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88" w:rsidRPr="00F36F34" w:rsidRDefault="008A3188" w:rsidP="008A3188">
      <w:pPr>
        <w:pStyle w:val="1"/>
      </w:pPr>
      <w:r>
        <w:t>Определение параметров синхронного двигателя для упрощенной математической модели</w:t>
      </w:r>
    </w:p>
    <w:p w:rsidR="003D3A7E" w:rsidRDefault="003D3A7E" w:rsidP="003D3A7E">
      <w:pPr>
        <w:pStyle w:val="a3"/>
        <w:numPr>
          <w:ilvl w:val="0"/>
          <w:numId w:val="6"/>
        </w:numPr>
        <w:jc w:val="left"/>
      </w:pPr>
      <w:r>
        <w:t xml:space="preserve">Определение активного сопротивления обмоток статора </w:t>
      </w:r>
      <w:proofErr w:type="spellStart"/>
      <w:r>
        <w:t>синхроного</w:t>
      </w:r>
      <w:proofErr w:type="spellEnd"/>
      <w:r>
        <w:t xml:space="preserve"> двигателя.</w:t>
      </w:r>
    </w:p>
    <w:p w:rsidR="003D3A7E" w:rsidRPr="00313E89" w:rsidRDefault="00313E89" w:rsidP="003D3A7E">
      <w:pPr>
        <w:ind w:left="360"/>
        <w:jc w:val="left"/>
      </w:pPr>
      <w:r>
        <w:t>Существует</w:t>
      </w:r>
      <w:r w:rsidR="003D3A7E">
        <w:t xml:space="preserve"> несколько методов определения </w:t>
      </w:r>
      <w:r>
        <w:t>активного сопротивления обмоток СГ</w:t>
      </w:r>
      <w:r w:rsidRPr="00313E89">
        <w:t>: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сопротивления: необходимо провести, по крайней мере, три измерения, каждый раз сбивая настройку моста; сопротивление можно измерять на контактных кольцах или на выводах обмотки, чтобы исключить сопротивление щеток и щеточного контакта;[3]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вольтметра и амперметра: рекомендуется провести от трех до пяти измерений при разных значениях тока.[3]</w:t>
      </w:r>
    </w:p>
    <w:p w:rsidR="00AF4B40" w:rsidRPr="00AF4B40" w:rsidRDefault="00313E89" w:rsidP="00AF4B40">
      <w:pPr>
        <w:ind w:left="360" w:firstLine="348"/>
        <w:rPr>
          <w:rFonts w:eastAsiaTheme="minorEastAsia"/>
          <w:i/>
        </w:rPr>
      </w:pPr>
      <w:r>
        <w:t>Наиболее эффективно использовать метод непосредственного измерения сопротивления на обмотках.</w:t>
      </w:r>
      <w:r w:rsidR="00AF4B40">
        <w:t>4</w:t>
      </w:r>
      <w:r>
        <w:t xml:space="preserve"> Необходимо произвести измерения между двумя фазами не менее 3-5 раз, согласно рисункам 1-3.</w:t>
      </w:r>
    </w:p>
    <w:p w:rsidR="00AF4B40" w:rsidRPr="00AF4B40" w:rsidRDefault="00AF4B40" w:rsidP="00AF4B40">
      <w:pPr>
        <w:ind w:left="360" w:firstLine="348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cb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</m:sSub>
                    </m:e>
                  </m:bar>
                </m:e>
              </m:eqArr>
            </m:e>
          </m:d>
        </m:oMath>
      </m:oMathPara>
    </w:p>
    <w:p w:rsidR="00AF4B40" w:rsidRDefault="00AF4B40" w:rsidP="00AF4B40">
      <w:pPr>
        <w:ind w:left="360" w:firstLine="348"/>
        <w:jc w:val="center"/>
        <w:rPr>
          <w:rFonts w:eastAsiaTheme="minorEastAsia"/>
        </w:rPr>
      </w:pPr>
      <w:r>
        <w:rPr>
          <w:rFonts w:eastAsiaTheme="minorEastAsia"/>
        </w:rPr>
        <w:t xml:space="preserve">Измерив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</m:oMath>
      <w:r>
        <w:rPr>
          <w:rFonts w:eastAsiaTheme="minorEastAsia"/>
        </w:rPr>
        <w:t xml:space="preserve"> на соответствующих фазах</w:t>
      </w:r>
      <w:r w:rsidR="008A1374">
        <w:rPr>
          <w:rFonts w:eastAsiaTheme="minorEastAsia"/>
        </w:rPr>
        <w:t xml:space="preserve"> 3-5 раз</w:t>
      </w:r>
    </w:p>
    <w:p w:rsidR="008A1374" w:rsidRPr="008A1374" w:rsidRDefault="008A1374" w:rsidP="00AF4B40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8A1374" w:rsidRDefault="008A1374" w:rsidP="008A1374">
      <w:pPr>
        <w:ind w:left="360" w:firstLine="348"/>
        <w:jc w:val="center"/>
        <w:rPr>
          <w:rFonts w:eastAsiaTheme="minorEastAsia"/>
          <w:i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C</w:t>
      </w:r>
      <w:r w:rsidRPr="008A1374">
        <w:rPr>
          <w:rFonts w:eastAsiaTheme="minorEastAsia"/>
          <w:i/>
        </w:rPr>
        <w:t>.</w:t>
      </w:r>
    </w:p>
    <w:p w:rsidR="008A1374" w:rsidRPr="008A1374" w:rsidRDefault="008A1374" w:rsidP="008A1374">
      <w:pPr>
        <w:ind w:left="360" w:firstLine="348"/>
        <w:jc w:val="center"/>
        <w:rPr>
          <w:rFonts w:eastAsiaTheme="minorEastAsia"/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cb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/>
        </w:rPr>
        <w:t xml:space="preserve">где </w:t>
      </w:r>
      <w:r>
        <w:rPr>
          <w:rFonts w:eastAsiaTheme="minorEastAsia"/>
          <w:i/>
          <w:lang w:val="en-US"/>
        </w:rPr>
        <w:t>n</w:t>
      </w:r>
      <w:r w:rsidRPr="008A1374">
        <w:rPr>
          <w:rFonts w:eastAsiaTheme="minorEastAsia"/>
          <w:i/>
        </w:rPr>
        <w:t xml:space="preserve">- </w:t>
      </w:r>
      <w:r>
        <w:rPr>
          <w:rFonts w:eastAsiaTheme="minorEastAsia"/>
          <w:i/>
        </w:rPr>
        <w:t xml:space="preserve">кол-во измерений между фазой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</w:rPr>
        <w:t xml:space="preserve"> и </w:t>
      </w:r>
      <w:r>
        <w:rPr>
          <w:rFonts w:eastAsiaTheme="minorEastAsia"/>
          <w:i/>
          <w:lang w:val="en-US"/>
        </w:rPr>
        <w:t>B</w:t>
      </w:r>
      <w:r w:rsidRPr="008A1374">
        <w:rPr>
          <w:rFonts w:eastAsiaTheme="minorEastAsia"/>
          <w:i/>
        </w:rPr>
        <w:t>.</w:t>
      </w:r>
    </w:p>
    <w:p w:rsidR="008A1374" w:rsidRPr="008A1374" w:rsidRDefault="008A1374" w:rsidP="008A1374">
      <w:pPr>
        <w:ind w:left="360" w:firstLine="348"/>
        <w:rPr>
          <w:rFonts w:eastAsiaTheme="minorEastAsia"/>
          <w:i/>
        </w:rPr>
      </w:pPr>
      <w:r>
        <w:rPr>
          <w:rFonts w:eastAsiaTheme="minorEastAsia"/>
          <w:i/>
        </w:rPr>
        <w:t xml:space="preserve">Решив систему </w:t>
      </w:r>
      <w:proofErr w:type="gramStart"/>
      <w:r>
        <w:rPr>
          <w:rFonts w:eastAsiaTheme="minorEastAsia"/>
          <w:i/>
        </w:rPr>
        <w:t>уравнений</w:t>
      </w:r>
      <w:proofErr w:type="gramEnd"/>
      <w:r>
        <w:rPr>
          <w:rFonts w:eastAsiaTheme="minorEastAsia"/>
          <w:i/>
        </w:rPr>
        <w:t xml:space="preserve"> получаем значения активных сопротивлений каждой фазы.</w:t>
      </w:r>
    </w:p>
    <w:p w:rsidR="008A1374" w:rsidRPr="008A1374" w:rsidRDefault="008A1374" w:rsidP="00AF4B40">
      <w:pPr>
        <w:ind w:left="360" w:firstLine="348"/>
        <w:jc w:val="center"/>
        <w:rPr>
          <w:rFonts w:eastAsiaTheme="minorEastAsia"/>
          <w:i/>
        </w:rPr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Tr="00376C5F">
        <w:trPr>
          <w:jc w:val="center"/>
        </w:trPr>
        <w:tc>
          <w:tcPr>
            <w:tcW w:w="9571" w:type="dxa"/>
          </w:tcPr>
          <w:p w:rsidR="00AB0E38" w:rsidRDefault="00376C5F" w:rsidP="00376C5F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C2E2443" wp14:editId="4BCD409A">
                  <wp:extent cx="3130550" cy="3556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Pr="00AB0E38" w:rsidRDefault="00AB0E38" w:rsidP="00313E89">
            <w:pPr>
              <w:ind w:left="0"/>
            </w:pPr>
            <w:r>
              <w:t xml:space="preserve">Рисунок 1. Определение активного сопротивления между фазами </w:t>
            </w:r>
            <w:r>
              <w:rPr>
                <w:lang w:val="en-US"/>
              </w:rPr>
              <w:t>A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</w:tbl>
    <w:p w:rsidR="00AB0E38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RPr="00376C5F" w:rsidTr="00376C5F">
        <w:trPr>
          <w:jc w:val="center"/>
        </w:trPr>
        <w:tc>
          <w:tcPr>
            <w:tcW w:w="9571" w:type="dxa"/>
          </w:tcPr>
          <w:p w:rsidR="00AB0E38" w:rsidRPr="00376C5F" w:rsidRDefault="00376C5F" w:rsidP="00376C5F">
            <w:pPr>
              <w:ind w:left="0"/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9462ED" wp14:editId="00A3FA57">
                  <wp:extent cx="4898115" cy="3616314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61" cy="36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Default="00AB0E38" w:rsidP="00313E89">
            <w:pPr>
              <w:ind w:left="0"/>
            </w:pPr>
            <w:r>
              <w:t xml:space="preserve">Рисунок 2. Определение активного сопротивления между фазами </w:t>
            </w:r>
            <w:r>
              <w:rPr>
                <w:lang w:val="en-US"/>
              </w:rPr>
              <w:t>B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</w:tbl>
    <w:p w:rsidR="00AB0E38" w:rsidRPr="00F36F34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AB0E38" w:rsidTr="00376C5F">
        <w:trPr>
          <w:jc w:val="center"/>
        </w:trPr>
        <w:tc>
          <w:tcPr>
            <w:tcW w:w="9571" w:type="dxa"/>
          </w:tcPr>
          <w:p w:rsidR="00AB0E38" w:rsidRDefault="00376C5F" w:rsidP="00376C5F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1EAB46" wp14:editId="469D56E0">
                  <wp:extent cx="4271463" cy="3466782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056" cy="346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E38" w:rsidTr="00376C5F">
        <w:trPr>
          <w:jc w:val="center"/>
        </w:trPr>
        <w:tc>
          <w:tcPr>
            <w:tcW w:w="9571" w:type="dxa"/>
          </w:tcPr>
          <w:p w:rsidR="00AB0E38" w:rsidRDefault="00AB0E38" w:rsidP="00854FFD">
            <w:pPr>
              <w:ind w:left="0"/>
            </w:pPr>
            <w:r>
              <w:t xml:space="preserve">Рисунок </w:t>
            </w:r>
            <w:r w:rsidRPr="00AB0E38">
              <w:t>3</w:t>
            </w:r>
            <w:r>
              <w:t xml:space="preserve">. Определение активного сопротивления между фазами </w:t>
            </w:r>
            <w:r>
              <w:rPr>
                <w:lang w:val="en-US"/>
              </w:rPr>
              <w:t>C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</w:p>
        </w:tc>
      </w:tr>
    </w:tbl>
    <w:p w:rsidR="00AB0E38" w:rsidRPr="00F36F34" w:rsidRDefault="00AB0E38" w:rsidP="00313E89">
      <w:pPr>
        <w:ind w:left="360" w:firstLine="348"/>
      </w:pPr>
    </w:p>
    <w:p w:rsidR="00BD53BD" w:rsidRDefault="00BD53BD">
      <w:pPr>
        <w:ind w:left="0"/>
        <w:jc w:val="left"/>
      </w:pPr>
      <w:r>
        <w:br w:type="page"/>
      </w:r>
    </w:p>
    <w:p w:rsidR="00AB0E38" w:rsidRPr="00AB0E38" w:rsidRDefault="00AB0E38" w:rsidP="00AB0E38">
      <w:pPr>
        <w:pStyle w:val="a3"/>
        <w:numPr>
          <w:ilvl w:val="0"/>
          <w:numId w:val="6"/>
        </w:numPr>
      </w:pPr>
      <w:r>
        <w:lastRenderedPageBreak/>
        <w:t xml:space="preserve">Определение </w:t>
      </w:r>
      <w:r w:rsidR="007A6D49">
        <w:t>реактивное</w:t>
      </w:r>
      <w:r>
        <w:t xml:space="preserve"> сопротивления обмоток статора синхронного двигателя </w:t>
      </w:r>
    </w:p>
    <w:p w:rsidR="006E0C9D" w:rsidRDefault="006E0C9D" w:rsidP="006E0C9D">
      <w:pPr>
        <w:ind w:left="0" w:firstLine="360"/>
        <w:jc w:val="left"/>
      </w:pPr>
      <w:r>
        <w:t>Для определения индуктивности обмоток статора синхронного двигателя необходимо собрать схему по схеме, изображенную на рис5. Она состоит из источника прямоугольных импульсов, осциллографа, датчика тока (резистора малого сопротивления).</w:t>
      </w:r>
    </w:p>
    <w:p w:rsidR="00A44CA8" w:rsidRDefault="00A44CA8" w:rsidP="00A44CA8">
      <w:pPr>
        <w:pStyle w:val="a3"/>
        <w:numPr>
          <w:ilvl w:val="0"/>
          <w:numId w:val="6"/>
        </w:numPr>
        <w:jc w:val="left"/>
      </w:pPr>
      <w:r>
        <w:t>Определение коэффициента электромеханического синхронного двигателя</w:t>
      </w:r>
    </w:p>
    <w:p w:rsidR="00F47EFD" w:rsidRPr="00F47EFD" w:rsidRDefault="00F47EFD" w:rsidP="00F47EFD">
      <w:pPr>
        <w:ind w:left="360"/>
        <w:jc w:val="left"/>
      </w:pPr>
      <w:r>
        <w:t xml:space="preserve">Исходя из уравнения напряжений </w:t>
      </w:r>
      <w:r w:rsidR="006958E9">
        <w:t xml:space="preserve">,например, на </w:t>
      </w:r>
      <w:r>
        <w:t>фазе</w:t>
      </w:r>
      <w:proofErr w:type="gramStart"/>
      <w:r>
        <w:t xml:space="preserve"> </w:t>
      </w:r>
      <w:r w:rsidR="006958E9">
        <w:t>А</w:t>
      </w:r>
      <w:proofErr w:type="gramEnd"/>
      <w:r w:rsidR="006958E9">
        <w:t xml:space="preserve"> </w:t>
      </w:r>
      <w:r>
        <w:t>обмоток синхронного двигателя</w:t>
      </w:r>
      <w:r w:rsidRPr="00F47EFD">
        <w:t>:</w:t>
      </w:r>
    </w:p>
    <w:p w:rsidR="006958E9" w:rsidRPr="006958E9" w:rsidRDefault="00190EDF" w:rsidP="006958E9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rа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Style w:val="a8"/>
            </w:rPr>
            <w:commentReference w:id="0"/>
          </m:r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6958E9" w:rsidRPr="006958E9" w:rsidRDefault="006958E9" w:rsidP="006958E9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);</m:t>
          </m:r>
        </m:oMath>
      </m:oMathPara>
    </w:p>
    <w:p w:rsidR="00F47EFD" w:rsidRDefault="006958E9" w:rsidP="00F47EFD">
      <w:pPr>
        <w:ind w:left="360"/>
        <w:jc w:val="left"/>
        <w:rPr>
          <w:rFonts w:eastAsiaTheme="minorEastAsia"/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>
        <w:rPr>
          <w:rFonts w:eastAsiaTheme="minorEastAsia"/>
          <w:szCs w:val="28"/>
        </w:rPr>
        <w:t xml:space="preserve"> –напряжение самоиндукци</w:t>
      </w:r>
      <w:r w:rsidR="007C0233">
        <w:rPr>
          <w:rFonts w:eastAsiaTheme="minorEastAsia"/>
          <w:szCs w:val="28"/>
        </w:rPr>
        <w:t>и, наводящаяся соседними фазами</w:t>
      </w:r>
      <w:r w:rsidR="007C0233" w:rsidRPr="007C0233">
        <w:rPr>
          <w:rFonts w:eastAsiaTheme="minorEastAsia"/>
          <w:szCs w:val="28"/>
        </w:rPr>
        <w:t>;</w:t>
      </w:r>
      <w:r w:rsidR="007C0233" w:rsidRPr="007C0233">
        <w:rPr>
          <w:rFonts w:eastAsiaTheme="minorEastAsia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–</w:t>
      </w:r>
      <w:r w:rsidR="007C0233" w:rsidRPr="007C0233">
        <w:rPr>
          <w:rFonts w:eastAsiaTheme="minorEastAsia"/>
          <w:szCs w:val="28"/>
        </w:rPr>
        <w:t xml:space="preserve"> </w:t>
      </w:r>
      <w:proofErr w:type="spellStart"/>
      <w:r w:rsidR="007C0233">
        <w:rPr>
          <w:rFonts w:eastAsiaTheme="minorEastAsia"/>
          <w:szCs w:val="28"/>
        </w:rPr>
        <w:t>взаимоиндуктивность</w:t>
      </w:r>
      <w:proofErr w:type="spellEnd"/>
      <w:r w:rsidR="007C0233">
        <w:rPr>
          <w:rFonts w:eastAsiaTheme="minorEastAsia"/>
          <w:szCs w:val="28"/>
        </w:rPr>
        <w:t xml:space="preserve"> между фазами</w:t>
      </w:r>
      <w:proofErr w:type="gramStart"/>
      <w:r w:rsidR="007C0233">
        <w:rPr>
          <w:rFonts w:eastAsiaTheme="minorEastAsia"/>
          <w:szCs w:val="28"/>
        </w:rPr>
        <w:t xml:space="preserve"> А</w:t>
      </w:r>
      <w:proofErr w:type="gramEnd"/>
      <w:r w:rsidR="007C0233">
        <w:rPr>
          <w:rFonts w:eastAsiaTheme="minorEastAsia"/>
          <w:szCs w:val="28"/>
        </w:rPr>
        <w:t xml:space="preserve"> и </w:t>
      </w:r>
      <w:r w:rsidR="007C0233">
        <w:rPr>
          <w:rFonts w:eastAsiaTheme="minorEastAsia"/>
          <w:szCs w:val="28"/>
          <w:lang w:val="en-US"/>
        </w:rPr>
        <w:t>B</w:t>
      </w:r>
      <w:r w:rsidR="007C0233">
        <w:rPr>
          <w:rFonts w:eastAsiaTheme="minorEastAsia"/>
          <w:szCs w:val="28"/>
        </w:rPr>
        <w:t xml:space="preserve">, </w:t>
      </w:r>
      <w:r w:rsidR="007C0233">
        <w:rPr>
          <w:rFonts w:eastAsiaTheme="minorEastAsia"/>
          <w:szCs w:val="28"/>
          <w:lang w:val="en-US"/>
        </w:rPr>
        <w:t>A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 xml:space="preserve">и </w:t>
      </w:r>
      <w:r w:rsidR="007C0233">
        <w:rPr>
          <w:rFonts w:eastAsiaTheme="minorEastAsia"/>
          <w:szCs w:val="28"/>
          <w:lang w:val="en-US"/>
        </w:rPr>
        <w:t>C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соответственно.</w:t>
      </w:r>
    </w:p>
    <w:p w:rsidR="007C0233" w:rsidRPr="007C0233" w:rsidRDefault="007C0233" w:rsidP="00F47EFD">
      <w:pPr>
        <w:ind w:left="36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 чтобы измерить коэффициент </w:t>
      </w:r>
      <w:proofErr w:type="gramStart"/>
      <w:r>
        <w:rPr>
          <w:rFonts w:eastAsiaTheme="minorEastAsia"/>
          <w:szCs w:val="28"/>
        </w:rPr>
        <w:t>электромеханические</w:t>
      </w:r>
      <w:proofErr w:type="gramEnd"/>
      <w:r>
        <w:rPr>
          <w:rFonts w:eastAsiaTheme="minorEastAsia"/>
          <w:szCs w:val="28"/>
        </w:rPr>
        <w:t xml:space="preserve"> необходимо чтобы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=0.</m:t>
        </m:r>
      </m:oMath>
      <w:r>
        <w:rPr>
          <w:rFonts w:eastAsiaTheme="minorEastAsia"/>
          <w:szCs w:val="28"/>
        </w:rPr>
        <w:t xml:space="preserve"> Тогда получаем уравнение</w:t>
      </w:r>
      <w:r w:rsidRPr="007C0233">
        <w:rPr>
          <w:rFonts w:eastAsiaTheme="minorEastAsia"/>
          <w:szCs w:val="28"/>
        </w:rPr>
        <w:t>:</w:t>
      </w:r>
    </w:p>
    <w:p w:rsidR="007C0233" w:rsidRPr="007C0233" w:rsidRDefault="00190EDF" w:rsidP="007C0233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7C0233" w:rsidRPr="007C0233" w:rsidRDefault="007C0233" w:rsidP="007C0233">
      <w:pPr>
        <w:ind w:left="360" w:firstLine="348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уравнения видно что, для того чтобы определить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надо на двигателе установить постоянную частоту вращения и измерять напряжение на фазах. Для того чтобы это сделать, необходимо собрать стенд для измерения коэффициента, изображенный на рис. «». </w:t>
      </w:r>
      <w:r>
        <w:rPr>
          <w:rFonts w:eastAsiaTheme="minorEastAsia"/>
          <w:szCs w:val="28"/>
        </w:rPr>
        <w:br/>
        <w:t xml:space="preserve">Стенд состоит из испытуемого синхронного двигателя, </w:t>
      </w:r>
      <w:r w:rsidR="00093626">
        <w:rPr>
          <w:rFonts w:eastAsiaTheme="minorEastAsia"/>
          <w:szCs w:val="28"/>
        </w:rPr>
        <w:t xml:space="preserve">муфты, двигатель, задающий фиксированную скорость вращения вала двигателя испытуемого, и осциллографа, измеряющий выходные сигналы с фаз синхронного двигателя.  </w:t>
      </w:r>
    </w:p>
    <w:p w:rsidR="007C0233" w:rsidRPr="007C0233" w:rsidRDefault="007C0233" w:rsidP="00F47EFD">
      <w:pPr>
        <w:ind w:left="36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A44CA8" w:rsidTr="006958E9">
        <w:tc>
          <w:tcPr>
            <w:tcW w:w="8863" w:type="dxa"/>
          </w:tcPr>
          <w:p w:rsidR="00A44CA8" w:rsidRDefault="00A44CA8" w:rsidP="006958E9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355D8D8" wp14:editId="6F6CD279">
                  <wp:extent cx="4867830" cy="23467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18" cy="23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A8" w:rsidTr="006958E9">
        <w:tc>
          <w:tcPr>
            <w:tcW w:w="8863" w:type="dxa"/>
          </w:tcPr>
          <w:p w:rsidR="00A44CA8" w:rsidRDefault="00190EDF" w:rsidP="00A44CA8">
            <w:pPr>
              <w:ind w:left="0"/>
            </w:pPr>
            <w:r>
              <w:t>Рис. «». Конструктивная с</w:t>
            </w:r>
            <w:r w:rsidR="00A44CA8">
              <w:t xml:space="preserve">хема </w:t>
            </w:r>
            <w:r w:rsidR="00F47EFD">
              <w:t>для определения коэффициента электромеханического</w:t>
            </w:r>
          </w:p>
        </w:tc>
      </w:tr>
    </w:tbl>
    <w:p w:rsidR="00A44CA8" w:rsidRDefault="00A44CA8" w:rsidP="00A44CA8"/>
    <w:p w:rsidR="008A3188" w:rsidRDefault="008A3188" w:rsidP="00A44CA8">
      <w:r>
        <w:br w:type="page"/>
      </w:r>
    </w:p>
    <w:p w:rsidR="003D3A7E" w:rsidRDefault="003D3A7E">
      <w:pPr>
        <w:ind w:left="0"/>
        <w:jc w:val="left"/>
      </w:pPr>
    </w:p>
    <w:p w:rsidR="008A3188" w:rsidRDefault="001A55E0" w:rsidP="001A55E0">
      <w:pPr>
        <w:pStyle w:val="1"/>
      </w:pPr>
      <w:r>
        <w:t>Упрощенная математическая модель синхронного двигателя с возбуждением постоянными магнитами</w:t>
      </w:r>
    </w:p>
    <w:p w:rsidR="001A55E0" w:rsidRPr="001A55E0" w:rsidRDefault="001A55E0" w:rsidP="001A55E0"/>
    <w:p w:rsidR="006F3E6E" w:rsidRPr="000D3C10" w:rsidRDefault="001A55E0" w:rsidP="000D3C10">
      <w:pPr>
        <w:ind w:left="0" w:firstLine="708"/>
      </w:pPr>
      <w:r>
        <w:t>Электропривод на основе синхронного двигателя с постоянными магнитами (СДПМ) является перспективным для электроустановок с автономным питанием при повышенных требованиях по надежности и качеству регулирования положения.</w:t>
      </w:r>
      <w:r w:rsidR="000D3C10" w:rsidRPr="000D3C10">
        <w:t>[1]</w:t>
      </w:r>
    </w:p>
    <w:p w:rsidR="006F3E6E" w:rsidRDefault="006F3E6E" w:rsidP="006F3E6E">
      <w:pPr>
        <w:ind w:left="0"/>
        <w:rPr>
          <w:shd w:val="clear" w:color="auto" w:fill="FFFFFF"/>
        </w:rPr>
      </w:pPr>
    </w:p>
    <w:p w:rsidR="001A55E0" w:rsidRPr="001A55E0" w:rsidRDefault="001A55E0" w:rsidP="006F3E6E">
      <w:pPr>
        <w:ind w:left="0"/>
        <w:rPr>
          <w:shd w:val="clear" w:color="auto" w:fill="FFFFFF"/>
        </w:rPr>
      </w:pPr>
      <w:r w:rsidRPr="001A55E0">
        <w:rPr>
          <w:shd w:val="clear" w:color="auto" w:fill="FFFFFF"/>
        </w:rPr>
        <w:t>При получении математической модели СДПМ принимается ряд упрощающих допущений:</w:t>
      </w:r>
    </w:p>
    <w:p w:rsidR="001A55E0" w:rsidRPr="001A55E0" w:rsidRDefault="001A55E0" w:rsidP="001A55E0">
      <w:pPr>
        <w:pStyle w:val="a3"/>
        <w:numPr>
          <w:ilvl w:val="0"/>
          <w:numId w:val="4"/>
        </w:numPr>
        <w:rPr>
          <w:szCs w:val="28"/>
        </w:rPr>
      </w:pPr>
      <w:r w:rsidRPr="001A55E0">
        <w:rPr>
          <w:szCs w:val="28"/>
          <w:shd w:val="clear" w:color="auto" w:fill="FFFFFF"/>
        </w:rPr>
        <w:t xml:space="preserve">магнитная проводимость </w:t>
      </w:r>
      <w:proofErr w:type="spellStart"/>
      <w:r w:rsidRPr="001A55E0">
        <w:rPr>
          <w:szCs w:val="28"/>
          <w:shd w:val="clear" w:color="auto" w:fill="FFFFFF"/>
        </w:rPr>
        <w:t>магнитопровода</w:t>
      </w:r>
      <w:proofErr w:type="spellEnd"/>
      <w:r w:rsidRPr="001A55E0">
        <w:rPr>
          <w:szCs w:val="28"/>
          <w:shd w:val="clear" w:color="auto" w:fill="FFFFFF"/>
        </w:rPr>
        <w:t xml:space="preserve"> бе</w:t>
      </w:r>
      <w:r w:rsidR="00854FFD">
        <w:rPr>
          <w:szCs w:val="28"/>
          <w:shd w:val="clear" w:color="auto" w:fill="FFFFFF"/>
        </w:rPr>
        <w:t>сконечно большая по сравнению с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 xml:space="preserve">магнитной проводимостью воздуха, из-за чего конфигурация магнитного поля полностью определяется конфигурацией воздушного </w:t>
      </w:r>
      <w:proofErr w:type="gramStart"/>
      <w:r w:rsidRPr="001A55E0">
        <w:rPr>
          <w:szCs w:val="28"/>
          <w:shd w:val="clear" w:color="auto" w:fill="FFFFFF"/>
        </w:rPr>
        <w:t>зазора</w:t>
      </w:r>
      <w:proofErr w:type="gramEnd"/>
      <w:r w:rsidRPr="001A55E0">
        <w:rPr>
          <w:szCs w:val="28"/>
          <w:shd w:val="clear" w:color="auto" w:fill="FFFFFF"/>
        </w:rPr>
        <w:t xml:space="preserve"> и все электромагнитные процессы протекают в во</w:t>
      </w:r>
      <w:r w:rsidR="00854FFD">
        <w:rPr>
          <w:szCs w:val="28"/>
          <w:shd w:val="clear" w:color="auto" w:fill="FFFFFF"/>
        </w:rPr>
        <w:t>здушном зазоре между статором и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>ротором;</w:t>
      </w:r>
      <w:r w:rsidR="000D3C10" w:rsidRPr="000D3C10">
        <w:rPr>
          <w:szCs w:val="28"/>
          <w:shd w:val="clear" w:color="auto" w:fill="FFFFFF"/>
        </w:rPr>
        <w:t>[1]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насыщения магнитных цепей; 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потерь в стали и вытеснения тока в обмотках;</w:t>
      </w:r>
    </w:p>
    <w:p w:rsidR="000D3C10" w:rsidRPr="009A66C7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синусоидальное распределение в пространстве кривых намагничивающих сил и магнитных индукций;</w:t>
      </w:r>
    </w:p>
    <w:p w:rsidR="009A66C7" w:rsidRPr="000D3C10" w:rsidRDefault="009A66C7" w:rsidP="000D3C10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индуктивностей рассеяние обмоток статора от положения статора</w:t>
      </w:r>
      <w:r w:rsidRPr="009A66C7">
        <w:t>;</w:t>
      </w:r>
    </w:p>
    <w:p w:rsidR="000D3C10" w:rsidRPr="00F27CA5" w:rsidRDefault="000D3C10" w:rsidP="00F27CA5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индуктивных сопротивлений рассеяния от положения ротора и от тока в обмотках.</w:t>
      </w:r>
    </w:p>
    <w:p w:rsidR="000D3C10" w:rsidRDefault="00F36F34" w:rsidP="000D3C10">
      <w:pPr>
        <w:ind w:left="0" w:firstLine="708"/>
        <w:rPr>
          <w:szCs w:val="28"/>
        </w:rPr>
      </w:pPr>
      <w:r>
        <w:rPr>
          <w:szCs w:val="28"/>
        </w:rPr>
        <w:t xml:space="preserve">Приняв ряд вышеизложенных </w:t>
      </w:r>
      <w:r w:rsidR="000D3C10">
        <w:rPr>
          <w:szCs w:val="28"/>
        </w:rPr>
        <w:t>допущений</w:t>
      </w:r>
      <w:r w:rsidR="00F47EFD">
        <w:rPr>
          <w:szCs w:val="28"/>
        </w:rPr>
        <w:t>,</w:t>
      </w:r>
      <w:r w:rsidR="000D3C10">
        <w:rPr>
          <w:szCs w:val="28"/>
        </w:rPr>
        <w:t xml:space="preserve"> процесс создания математической модели синхронного двигателя значительно упрощается.</w:t>
      </w:r>
    </w:p>
    <w:p w:rsidR="00902846" w:rsidRPr="00190EDF" w:rsidRDefault="00902846">
      <w:pPr>
        <w:ind w:left="0"/>
        <w:jc w:val="left"/>
        <w:rPr>
          <w:szCs w:val="28"/>
        </w:rPr>
      </w:pPr>
    </w:p>
    <w:p w:rsidR="00902846" w:rsidRDefault="00902846">
      <w:pPr>
        <w:ind w:left="0"/>
        <w:jc w:val="left"/>
        <w:rPr>
          <w:szCs w:val="28"/>
        </w:rPr>
      </w:pPr>
      <w:r>
        <w:rPr>
          <w:szCs w:val="28"/>
        </w:rPr>
        <w:br w:type="page"/>
      </w:r>
    </w:p>
    <w:p w:rsidR="00F36F34" w:rsidRDefault="0080471E" w:rsidP="00F47EFD">
      <w:pPr>
        <w:ind w:left="0" w:firstLine="708"/>
        <w:rPr>
          <w:szCs w:val="28"/>
        </w:rPr>
      </w:pPr>
      <w:r>
        <w:rPr>
          <w:szCs w:val="28"/>
        </w:rPr>
        <w:lastRenderedPageBreak/>
        <w:t>Так как в двигателе обмотки соединены «звездой», то при</w:t>
      </w:r>
      <w:r w:rsidR="00F47EFD">
        <w:rPr>
          <w:szCs w:val="28"/>
        </w:rPr>
        <w:t xml:space="preserve"> получении</w:t>
      </w:r>
      <w:r w:rsidR="00733291">
        <w:rPr>
          <w:szCs w:val="28"/>
        </w:rPr>
        <w:t xml:space="preserve"> уравнений </w:t>
      </w:r>
      <w:r>
        <w:rPr>
          <w:szCs w:val="28"/>
        </w:rPr>
        <w:t>напряжений</w:t>
      </w:r>
      <w:r w:rsidR="00733291">
        <w:rPr>
          <w:szCs w:val="28"/>
        </w:rPr>
        <w:t xml:space="preserve"> считаем все относительно средней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733291">
        <w:rPr>
          <w:szCs w:val="28"/>
        </w:rPr>
        <w:t xml:space="preserve"> </w:t>
      </w:r>
      <w:r w:rsidR="00733291" w:rsidRPr="00733291">
        <w:rPr>
          <w:szCs w:val="28"/>
        </w:rPr>
        <w:t xml:space="preserve">, </w:t>
      </w:r>
      <w:r w:rsidR="001112D0">
        <w:rPr>
          <w:szCs w:val="28"/>
        </w:rPr>
        <w:t>согласно рис.3</w:t>
      </w:r>
      <w:r w:rsidR="00733291" w:rsidRPr="00733291">
        <w:rPr>
          <w:szCs w:val="28"/>
        </w:rPr>
        <w:t>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1112D0" w:rsidTr="0080471E">
        <w:tc>
          <w:tcPr>
            <w:tcW w:w="9571" w:type="dxa"/>
            <w:vAlign w:val="center"/>
          </w:tcPr>
          <w:p w:rsidR="001112D0" w:rsidRDefault="001112D0" w:rsidP="001112D0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07DE7D" wp14:editId="33EF5254">
                  <wp:extent cx="3175970" cy="2387706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316" cy="238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2D0" w:rsidRPr="0080471E" w:rsidTr="0080471E">
        <w:tc>
          <w:tcPr>
            <w:tcW w:w="9571" w:type="dxa"/>
            <w:vAlign w:val="center"/>
          </w:tcPr>
          <w:p w:rsidR="001112D0" w:rsidRPr="001112D0" w:rsidRDefault="001112D0" w:rsidP="001112D0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3.</w:t>
            </w:r>
            <w:r w:rsidR="0080471E">
              <w:rPr>
                <w:szCs w:val="28"/>
              </w:rPr>
              <w:t xml:space="preserve"> Соединение обмоток в двигателе</w:t>
            </w:r>
          </w:p>
        </w:tc>
      </w:tr>
    </w:tbl>
    <w:p w:rsidR="001112D0" w:rsidRPr="0080471E" w:rsidRDefault="001112D0" w:rsidP="00733291">
      <w:pPr>
        <w:rPr>
          <w:szCs w:val="28"/>
        </w:rPr>
      </w:pPr>
    </w:p>
    <w:p w:rsidR="00F47EFD" w:rsidRDefault="00F47EFD">
      <w:pPr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:rsidR="0080421C" w:rsidRPr="0080421C" w:rsidRDefault="0080421C" w:rsidP="0080421C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У</w:t>
      </w:r>
      <w:r w:rsidR="00F47EFD"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внение электрического равновесия для одной фазы</w:t>
      </w:r>
      <w:proofErr w:type="gramStart"/>
      <w:r>
        <w:rPr>
          <w:rFonts w:eastAsiaTheme="minorEastAsia"/>
          <w:szCs w:val="28"/>
        </w:rPr>
        <w:t xml:space="preserve"> </w:t>
      </w:r>
      <w:r w:rsidRPr="0080421C">
        <w:rPr>
          <w:rFonts w:eastAsiaTheme="minorEastAsia"/>
          <w:szCs w:val="28"/>
        </w:rPr>
        <w:t>:</w:t>
      </w:r>
      <w:proofErr w:type="gramEnd"/>
    </w:p>
    <w:p w:rsidR="0080421C" w:rsidRPr="0080421C" w:rsidRDefault="00190EDF" w:rsidP="0080421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m:rPr>
              <m:sty m:val="p"/>
            </m:rPr>
            <w:rPr>
              <w:rStyle w:val="a8"/>
            </w:rPr>
            <w:commentReference w:id="1"/>
          </m:r>
          <m:r>
            <w:rPr>
              <w:rFonts w:ascii="Cambria Math" w:hAnsi="Cambria Math"/>
              <w:szCs w:val="28"/>
            </w:rPr>
            <m:t>-</m:t>
          </m:r>
        </m:oMath>
      </m:oMathPara>
    </w:p>
    <w:p w:rsidR="001C79ED" w:rsidRPr="00902846" w:rsidRDefault="00F47EFD" w:rsidP="00F47EFD">
      <w:pPr>
        <w:ind w:left="0"/>
        <w:rPr>
          <w:szCs w:val="28"/>
        </w:rPr>
      </w:pPr>
      <w:r>
        <w:rPr>
          <w:szCs w:val="28"/>
        </w:rPr>
        <w:t>Система у</w:t>
      </w:r>
      <w:r w:rsidR="0080421C">
        <w:rPr>
          <w:szCs w:val="28"/>
        </w:rPr>
        <w:t>равнения</w:t>
      </w:r>
      <w:r w:rsidR="001C79ED">
        <w:rPr>
          <w:szCs w:val="28"/>
        </w:rPr>
        <w:t xml:space="preserve"> </w:t>
      </w:r>
      <w:r w:rsidR="007B748E">
        <w:rPr>
          <w:szCs w:val="28"/>
        </w:rPr>
        <w:t xml:space="preserve">электрического равновесия </w:t>
      </w:r>
      <w:r w:rsidR="0080421C">
        <w:rPr>
          <w:szCs w:val="28"/>
        </w:rPr>
        <w:t>для каждой фазы</w:t>
      </w:r>
      <w:r w:rsidR="007B748E">
        <w:rPr>
          <w:szCs w:val="28"/>
        </w:rPr>
        <w:t xml:space="preserve"> обмоток</w:t>
      </w:r>
      <w:r w:rsidR="0080421C">
        <w:rPr>
          <w:szCs w:val="28"/>
        </w:rPr>
        <w:t xml:space="preserve"> статора</w:t>
      </w:r>
      <w:r w:rsidR="001C79ED" w:rsidRPr="001C79ED">
        <w:rPr>
          <w:szCs w:val="28"/>
        </w:rPr>
        <w:t>:</w:t>
      </w:r>
    </w:p>
    <w:p w:rsidR="001C79ED" w:rsidRPr="0015228C" w:rsidRDefault="00190EDF" w:rsidP="0073329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90EDF" w:rsidP="001112D0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90EDF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∙s∙φ-</m:t>
          </m:r>
          <m:r>
            <w:rPr>
              <w:rFonts w:ascii="Cambria Math" w:hAnsi="Cambria Math"/>
              <w:szCs w:val="28"/>
              <w:lang w:val="en-US"/>
            </w:rPr>
            <m:t>s∙(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5228C" w:rsidRPr="0015228C" w:rsidRDefault="003C5DC2" w:rsidP="0015228C">
      <w:pPr>
        <w:ind w:left="0"/>
        <w:rPr>
          <w:i/>
          <w:szCs w:val="28"/>
        </w:rPr>
      </w:pPr>
      <w:r>
        <w:rPr>
          <w:i/>
          <w:szCs w:val="28"/>
        </w:rPr>
        <w:t>Где</w:t>
      </w:r>
      <w:r w:rsidR="0015228C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sa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15228C" w:rsidRPr="0015228C">
        <w:rPr>
          <w:i/>
          <w:szCs w:val="28"/>
        </w:rPr>
        <w:t xml:space="preserve">– </w:t>
      </w:r>
      <w:proofErr w:type="gramStart"/>
      <w:r>
        <w:rPr>
          <w:i/>
          <w:szCs w:val="28"/>
        </w:rPr>
        <w:t>взаимоиндук</w:t>
      </w:r>
      <w:r w:rsidR="00F47EFD">
        <w:rPr>
          <w:i/>
          <w:szCs w:val="28"/>
        </w:rPr>
        <w:t>ция</w:t>
      </w:r>
      <w:proofErr w:type="gramEnd"/>
      <w:r w:rsidR="0015228C">
        <w:rPr>
          <w:i/>
          <w:szCs w:val="28"/>
        </w:rPr>
        <w:t xml:space="preserve"> влияющая на соседние обмотки статора</w:t>
      </w:r>
      <w:r w:rsidR="00044A95">
        <w:rPr>
          <w:i/>
          <w:szCs w:val="28"/>
        </w:rPr>
        <w:t>.</w:t>
      </w:r>
    </w:p>
    <w:p w:rsidR="001112D0" w:rsidRPr="00190EDF" w:rsidRDefault="0080421C" w:rsidP="001112D0">
      <w:pPr>
        <w:rPr>
          <w:i/>
          <w:szCs w:val="28"/>
        </w:rPr>
      </w:pPr>
      <w:r>
        <w:rPr>
          <w:i/>
          <w:szCs w:val="28"/>
        </w:rPr>
        <w:t xml:space="preserve">Из уравнений 1 и 2 </w:t>
      </w:r>
      <w:r w:rsidR="00854FFD">
        <w:rPr>
          <w:i/>
          <w:szCs w:val="28"/>
        </w:rPr>
        <w:t>получаем фазные токи</w:t>
      </w:r>
      <w:r w:rsidR="00854FFD" w:rsidRPr="00854FFD">
        <w:rPr>
          <w:i/>
          <w:szCs w:val="28"/>
        </w:rPr>
        <w:t>:</w:t>
      </w:r>
    </w:p>
    <w:p w:rsidR="0080471E" w:rsidRPr="0080471E" w:rsidRDefault="00190EDF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EA57C1" w:rsidRDefault="00190EDF" w:rsidP="00EA57C1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3C5DC2" w:rsidRDefault="00190EDF" w:rsidP="00EA57C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80421C" w:rsidRDefault="0080421C" w:rsidP="0080421C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Для удобного анализа полученных уравнений и дальнейшего моделирования в </w:t>
      </w:r>
      <w:proofErr w:type="spellStart"/>
      <w:r>
        <w:rPr>
          <w:rFonts w:eastAsiaTheme="minorEastAsia"/>
          <w:i/>
          <w:szCs w:val="28"/>
          <w:lang w:val="en-US"/>
        </w:rPr>
        <w:t>Matlab</w:t>
      </w:r>
      <w:proofErr w:type="spellEnd"/>
      <w:r w:rsidRPr="0080421C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преобразуем уравнения, разбив на </w:t>
      </w:r>
      <w:r w:rsidR="00854FFD">
        <w:rPr>
          <w:rFonts w:eastAsiaTheme="minorEastAsia"/>
          <w:i/>
          <w:szCs w:val="28"/>
        </w:rPr>
        <w:t>слагаемые</w:t>
      </w:r>
      <w:r>
        <w:rPr>
          <w:rFonts w:eastAsiaTheme="minorEastAsia"/>
          <w:i/>
          <w:szCs w:val="28"/>
        </w:rPr>
        <w:t>.</w:t>
      </w:r>
    </w:p>
    <w:p w:rsidR="00FB556C" w:rsidRPr="00854FFD" w:rsidRDefault="00190EDF" w:rsidP="00FB556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190EDF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190EDF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502CA" w:rsidRDefault="00F502CA" w:rsidP="00D44FB9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Так как последние два слагаемых</w:t>
      </w:r>
      <w:r w:rsidR="00D44FB9">
        <w:rPr>
          <w:rFonts w:eastAsiaTheme="minorEastAsia"/>
          <w:i/>
          <w:szCs w:val="28"/>
        </w:rPr>
        <w:t xml:space="preserve"> в каждом уравнении</w:t>
      </w:r>
      <w:r>
        <w:rPr>
          <w:rFonts w:eastAsiaTheme="minorEastAsia"/>
          <w:i/>
          <w:szCs w:val="28"/>
        </w:rPr>
        <w:t xml:space="preserve"> содержат частные производные, то можно </w:t>
      </w:r>
      <w:r w:rsidR="00AF4B40">
        <w:rPr>
          <w:rFonts w:eastAsiaTheme="minorEastAsia"/>
          <w:i/>
          <w:szCs w:val="28"/>
        </w:rPr>
        <w:t>принять,</w:t>
      </w:r>
      <w:r>
        <w:rPr>
          <w:rFonts w:eastAsiaTheme="minorEastAsia"/>
          <w:i/>
          <w:szCs w:val="28"/>
        </w:rPr>
        <w:t xml:space="preserve"> что </w:t>
      </w:r>
      <w:r w:rsidR="00F47EFD">
        <w:rPr>
          <w:rFonts w:eastAsiaTheme="minorEastAsia"/>
          <w:i/>
          <w:szCs w:val="28"/>
        </w:rPr>
        <w:t>токи соседних фаз постоянны</w:t>
      </w:r>
      <w:r w:rsidR="00AF4B40">
        <w:rPr>
          <w:rFonts w:eastAsiaTheme="minorEastAsia"/>
          <w:i/>
          <w:szCs w:val="28"/>
        </w:rPr>
        <w:t>е</w:t>
      </w:r>
      <w:r w:rsidR="00F47EFD">
        <w:rPr>
          <w:rFonts w:eastAsiaTheme="minorEastAsia"/>
          <w:i/>
          <w:szCs w:val="28"/>
        </w:rPr>
        <w:t xml:space="preserve"> для дальнейшего математического анализа уравнений.</w:t>
      </w:r>
    </w:p>
    <w:p w:rsidR="00FB556C" w:rsidRPr="00FB556C" w:rsidRDefault="00FB556C" w:rsidP="00D44FB9">
      <w:pPr>
        <w:ind w:left="0"/>
        <w:rPr>
          <w:rFonts w:eastAsiaTheme="minorEastAsia"/>
          <w:i/>
          <w:szCs w:val="28"/>
        </w:rPr>
      </w:pPr>
    </w:p>
    <w:p w:rsidR="001112D0" w:rsidRDefault="00EA57C1" w:rsidP="00EA57C1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</w:rPr>
        <w:t xml:space="preserve">Так как при соединении звездой пространственный угол </w:t>
      </w:r>
      <w:r w:rsidR="008A0B29">
        <w:rPr>
          <w:rFonts w:eastAsiaTheme="minorEastAsia"/>
          <w:i/>
          <w:szCs w:val="28"/>
        </w:rPr>
        <w:t xml:space="preserve">между векторами токов равен 120 градусов. То </w:t>
      </w:r>
      <w:proofErr w:type="gramStart"/>
      <w:r w:rsidR="008A0B29">
        <w:rPr>
          <w:rFonts w:eastAsiaTheme="minorEastAsia"/>
          <w:i/>
          <w:szCs w:val="28"/>
        </w:rPr>
        <w:t>примем</w:t>
      </w:r>
      <w:proofErr w:type="gramEnd"/>
      <w:r w:rsidR="008A0B29">
        <w:rPr>
          <w:rFonts w:eastAsiaTheme="minorEastAsia"/>
          <w:i/>
          <w:szCs w:val="28"/>
        </w:rPr>
        <w:t xml:space="preserve"> что оси координат располагаются согласно рисунку Х.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8A0B29" w:rsidTr="008A0B29">
        <w:tc>
          <w:tcPr>
            <w:tcW w:w="9571" w:type="dxa"/>
            <w:vAlign w:val="center"/>
          </w:tcPr>
          <w:p w:rsidR="008A0B29" w:rsidRDefault="008A0B29" w:rsidP="008A0B29">
            <w:pPr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4188CC" wp14:editId="5D29BAEC">
                  <wp:extent cx="3606445" cy="29769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796" cy="297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B29" w:rsidTr="008A0B29">
        <w:tc>
          <w:tcPr>
            <w:tcW w:w="9571" w:type="dxa"/>
            <w:vAlign w:val="center"/>
          </w:tcPr>
          <w:p w:rsidR="008A0B29" w:rsidRPr="008A0B29" w:rsidRDefault="008A0B29" w:rsidP="008A0B29">
            <w:pPr>
              <w:ind w:left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Рисунок 4. Расположение осей координат</w:t>
            </w:r>
          </w:p>
        </w:tc>
      </w:tr>
    </w:tbl>
    <w:p w:rsidR="00854FFD" w:rsidRDefault="00854FFD" w:rsidP="00EA57C1">
      <w:pPr>
        <w:rPr>
          <w:i/>
          <w:szCs w:val="28"/>
        </w:rPr>
      </w:pPr>
    </w:p>
    <w:p w:rsidR="00E94B3A" w:rsidRPr="00E94B3A" w:rsidRDefault="00E94B3A" w:rsidP="00EA57C1">
      <w:pPr>
        <w:rPr>
          <w:i/>
          <w:szCs w:val="28"/>
        </w:rPr>
      </w:pPr>
      <w:r>
        <w:rPr>
          <w:i/>
          <w:szCs w:val="28"/>
        </w:rPr>
        <w:t>Проекции</w:t>
      </w:r>
      <w:r w:rsidR="00854FFD">
        <w:rPr>
          <w:i/>
          <w:szCs w:val="28"/>
        </w:rPr>
        <w:t xml:space="preserve"> суммарного вектора </w:t>
      </w:r>
      <w:r>
        <w:rPr>
          <w:i/>
          <w:szCs w:val="28"/>
        </w:rPr>
        <w:t xml:space="preserve">тока на оси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 и</w:t>
      </w:r>
      <w:proofErr w:type="gramStart"/>
      <w:r w:rsidRPr="00E94B3A">
        <w:rPr>
          <w:i/>
          <w:szCs w:val="28"/>
        </w:rPr>
        <w:t xml:space="preserve"> </w:t>
      </w:r>
      <w:r>
        <w:rPr>
          <w:i/>
          <w:szCs w:val="28"/>
        </w:rPr>
        <w:t>У</w:t>
      </w:r>
      <w:proofErr w:type="gramEnd"/>
      <w:r>
        <w:rPr>
          <w:i/>
          <w:szCs w:val="28"/>
        </w:rPr>
        <w:t>, показанных на рис.4. Так как вектора тока фазы С параллелен оси</w:t>
      </w:r>
      <w:proofErr w:type="gramStart"/>
      <w:r>
        <w:rPr>
          <w:i/>
          <w:szCs w:val="28"/>
        </w:rPr>
        <w:t xml:space="preserve"> ,</w:t>
      </w:r>
      <w:proofErr w:type="gramEnd"/>
      <w:r>
        <w:rPr>
          <w:i/>
          <w:szCs w:val="28"/>
        </w:rPr>
        <w:t xml:space="preserve"> то получаем уравнения</w:t>
      </w:r>
      <w:r w:rsidRPr="00E94B3A">
        <w:rPr>
          <w:i/>
          <w:szCs w:val="28"/>
        </w:rPr>
        <w:t>:</w:t>
      </w:r>
    </w:p>
    <w:p w:rsidR="008A0B29" w:rsidRPr="00E94B3A" w:rsidRDefault="00190EDF" w:rsidP="00E94B3A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190EDF" w:rsidP="00E94B3A">
      <w:pPr>
        <w:jc w:val="center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E94B3A" w:rsidP="00E94B3A">
      <w:pPr>
        <w:rPr>
          <w:i/>
          <w:szCs w:val="28"/>
        </w:rPr>
      </w:pPr>
      <w:r>
        <w:rPr>
          <w:i/>
          <w:szCs w:val="28"/>
        </w:rPr>
        <w:t>Из полученных проекций суммарного вектора тока, выразим «длину»</w:t>
      </w:r>
      <w:r w:rsidR="006B1C33">
        <w:rPr>
          <w:i/>
          <w:szCs w:val="28"/>
        </w:rPr>
        <w:t xml:space="preserve"> и «угол» вектора</w:t>
      </w:r>
      <w:r w:rsidRPr="00E94B3A">
        <w:rPr>
          <w:i/>
          <w:szCs w:val="28"/>
        </w:rPr>
        <w:t>:</w:t>
      </w:r>
    </w:p>
    <w:p w:rsidR="006B1C33" w:rsidRDefault="00190EDF" w:rsidP="006B1C33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="006B1C33" w:rsidRPr="006B1C33">
        <w:rPr>
          <w:rFonts w:eastAsiaTheme="minorEastAsia"/>
          <w:i/>
          <w:szCs w:val="28"/>
        </w:rPr>
        <w:t>;</w:t>
      </w:r>
    </w:p>
    <w:p w:rsidR="006B1C33" w:rsidRPr="006B1C33" w:rsidRDefault="006B1C33" w:rsidP="006B1C33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ψ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=;</m:t>
          </m:r>
        </m:oMath>
      </m:oMathPara>
    </w:p>
    <w:p w:rsidR="001A55E0" w:rsidRPr="00061891" w:rsidRDefault="001A55E0" w:rsidP="000D3C10">
      <w:pPr>
        <w:ind w:left="0"/>
        <w:rPr>
          <w:szCs w:val="28"/>
        </w:rPr>
      </w:pPr>
      <w:r w:rsidRPr="000D3C10">
        <w:rPr>
          <w:szCs w:val="28"/>
        </w:rPr>
        <w:br/>
      </w:r>
      <w:r w:rsidRPr="000D3C10">
        <w:rPr>
          <w:szCs w:val="28"/>
        </w:rPr>
        <w:br/>
      </w:r>
      <w:r w:rsidRPr="000D3C10">
        <w:rPr>
          <w:szCs w:val="28"/>
        </w:rPr>
        <w:br/>
      </w:r>
      <w:r w:rsidR="00061891">
        <w:rPr>
          <w:szCs w:val="28"/>
        </w:rPr>
        <w:t>Угол вращения магнитного поля получается равным</w:t>
      </w:r>
      <w:r w:rsidR="00061891" w:rsidRPr="00061891">
        <w:rPr>
          <w:szCs w:val="28"/>
        </w:rPr>
        <w:t>:</w:t>
      </w:r>
    </w:p>
    <w:p w:rsidR="00061891" w:rsidRPr="00061891" w:rsidRDefault="00061891" w:rsidP="000D3C10">
      <w:pPr>
        <w:ind w:left="0"/>
        <w:rPr>
          <w:rFonts w:eastAsiaTheme="minorEastAsia"/>
          <w:bCs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∆φ=φ-</m:t>
          </m:r>
          <m:r>
            <w:rPr>
              <w:rFonts w:ascii="Cambria Math" w:eastAsiaTheme="minorEastAsia" w:hAnsi="Cambria Math"/>
              <w:szCs w:val="28"/>
            </w:rPr>
            <m:t>ψ=</m:t>
          </m:r>
          <m:r>
            <w:rPr>
              <w:rFonts w:ascii="Cambria Math" w:hAnsi="Cambria Math"/>
              <w:szCs w:val="28"/>
            </w:rPr>
            <m:t>φ-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502CA" w:rsidRDefault="00F502CA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ψ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–у</w:t>
      </w:r>
      <w:proofErr w:type="gramEnd"/>
      <w:r>
        <w:rPr>
          <w:rFonts w:eastAsiaTheme="minorEastAsia"/>
          <w:i/>
          <w:szCs w:val="28"/>
        </w:rPr>
        <w:t>гол отставания ротора от вращающегося поля статора.</w:t>
      </w:r>
    </w:p>
    <w:p w:rsidR="00061891" w:rsidRDefault="00061891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t>Уравнение момента</w:t>
      </w:r>
    </w:p>
    <w:p w:rsidR="00061891" w:rsidRPr="00902846" w:rsidRDefault="00061891" w:rsidP="000D3C10">
      <w:pPr>
        <w:ind w:left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=J∙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</m:oMath>
      </m:oMathPara>
    </w:p>
    <w:p w:rsidR="00902846" w:rsidRPr="00902846" w:rsidRDefault="00902846" w:rsidP="000D3C10">
      <w:pPr>
        <w:ind w:left="0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φ-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A02C6D" w:rsidRDefault="00061891" w:rsidP="00F502CA">
      <w:pPr>
        <w:ind w:left="0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</m:oMath>
      <w:r>
        <w:rPr>
          <w:rFonts w:eastAsiaTheme="minorEastAsia"/>
          <w:i/>
          <w:szCs w:val="28"/>
        </w:rPr>
        <w:t xml:space="preserve">- </w:t>
      </w:r>
      <w:r w:rsidR="008A1374">
        <w:rPr>
          <w:rFonts w:eastAsiaTheme="minorEastAsia"/>
          <w:i/>
          <w:szCs w:val="28"/>
        </w:rPr>
        <w:t>электромагнитный конструктивный</w:t>
      </w:r>
      <w:r w:rsidR="008A137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коэффициент </w:t>
      </w:r>
      <w:r w:rsidR="00F502CA">
        <w:rPr>
          <w:rFonts w:eastAsiaTheme="minorEastAsia"/>
          <w:i/>
          <w:szCs w:val="28"/>
        </w:rPr>
        <w:t>двигателя.</w:t>
      </w:r>
    </w:p>
    <w:p w:rsidR="008A1374" w:rsidRPr="008A1374" w:rsidRDefault="008A1374" w:rsidP="008A1374">
      <w:pPr>
        <w:pStyle w:val="1"/>
      </w:pPr>
      <w:r>
        <w:t xml:space="preserve">Математическая модель синхронного двигателя в программе </w:t>
      </w:r>
      <w:proofErr w:type="spellStart"/>
      <w:r>
        <w:rPr>
          <w:lang w:val="en-US"/>
        </w:rPr>
        <w:t>Matlab</w:t>
      </w:r>
      <w:proofErr w:type="spellEnd"/>
    </w:p>
    <w:p w:rsidR="00AB3E58" w:rsidRDefault="00AB3E58" w:rsidP="00AB3E58">
      <w:pPr>
        <w:ind w:left="0" w:firstLine="708"/>
        <w:rPr>
          <w:lang w:val="en-US"/>
        </w:rPr>
      </w:pPr>
      <w:r>
        <w:t xml:space="preserve">Математическое моделирование — это эффективный инструмент анализа систем электропривода, обеспечивающий многовариантное определение интегральных характеристик и показателей качества функционирования на динамических режимах. Широко известно приложение </w:t>
      </w:r>
      <w:proofErr w:type="spellStart"/>
      <w:r>
        <w:t>Simulink</w:t>
      </w:r>
      <w:proofErr w:type="spellEnd"/>
      <w:r>
        <w:t xml:space="preserve"> с библиотекой </w:t>
      </w:r>
      <w:proofErr w:type="spellStart"/>
      <w:r>
        <w:t>SimPowerSystems</w:t>
      </w:r>
      <w:proofErr w:type="spellEnd"/>
      <w:r>
        <w:t xml:space="preserve">, предназначенное для решения подобных задач. При неоспоримых достоинствах это средство оказывается ограниченным в случаях анализа новых недостаточно изученных объектов, к которым относится электропривод на основе СДПМ. В частности, нет полных данных о допущениях и идеализациях, принятых при реализации предлагаемых макроэлементов силовой части и системы управления. Например, при использовании звена, формирующего по мгновенным значениям фазных напряжений сигналы пространственно-векторной модуляции, переключения вентилей предполагаются полностью согласованными с сигналами управления. Не учитываются возможные пропуски некоторых сочетаний в отдельных периодах модуляции. Попытка создания собственных </w:t>
      </w:r>
      <w:proofErr w:type="spellStart"/>
      <w:r>
        <w:t>макрозвеньев</w:t>
      </w:r>
      <w:proofErr w:type="spellEnd"/>
      <w:r>
        <w:t xml:space="preserve">, уточняющих отображение сложных аналого-цифровых функций преобразования сигналов на основе базовых звеньев, приводит к необходимости применения недопустимо громоздких логических цепочек, которые могут включать в себя безынерционные обратные связи. В некоторых ситуациях их срабатывание имеет противоречивый характер и приводит к неопределенностям. Неизбежным становится широкое применение программ-функций пользователя, т.е. обращение к стандартным средствам программирования. В целом, при анализе новых объектов остается эффективным путь разработки моделей на основе применения собственных схем замещения силовой части и алгоритмов отображения аналого-цифровых преобразований сигналов. </w:t>
      </w:r>
      <w:r>
        <w:lastRenderedPageBreak/>
        <w:t xml:space="preserve">Впоследствии отработанные модели могут быть реализованы в среде </w:t>
      </w:r>
      <w:proofErr w:type="spellStart"/>
      <w:r>
        <w:t>Simulink</w:t>
      </w:r>
      <w:proofErr w:type="spellEnd"/>
      <w:r>
        <w:t>.</w:t>
      </w:r>
      <w:r w:rsidRPr="00F36F34">
        <w:t>[2]</w:t>
      </w:r>
    </w:p>
    <w:p w:rsidR="00BA5415" w:rsidRDefault="00BA5415">
      <w:pPr>
        <w:ind w:left="0"/>
        <w:jc w:val="left"/>
      </w:pPr>
      <w:r>
        <w:br w:type="page"/>
      </w:r>
    </w:p>
    <w:p w:rsidR="00BA5415" w:rsidRDefault="00BA5415" w:rsidP="00BA5415">
      <w:pPr>
        <w:pStyle w:val="1"/>
      </w:pPr>
      <w:bookmarkStart w:id="2" w:name="_Toc533680508"/>
      <w:r>
        <w:lastRenderedPageBreak/>
        <w:t>Разработка кинематической схемы рулевого привода</w:t>
      </w:r>
      <w:bookmarkEnd w:id="2"/>
    </w:p>
    <w:p w:rsidR="00BA5415" w:rsidRPr="00DF1106" w:rsidRDefault="00BA5415" w:rsidP="00BA5415"/>
    <w:p w:rsidR="00BA5415" w:rsidRDefault="00BA5415" w:rsidP="00BA5415">
      <w:pPr>
        <w:ind w:firstLine="708"/>
      </w:pPr>
      <w:r>
        <w:t>Особенности при проектировании подвески зависят от типа и размера электромашины, а также от дополнительных агрегатов.</w:t>
      </w:r>
    </w:p>
    <w:p w:rsidR="00BA5415" w:rsidRDefault="00BA5415" w:rsidP="00BA5415">
      <w:pPr>
        <w:ind w:firstLine="708"/>
      </w:pPr>
      <w:r>
        <w:t xml:space="preserve">Существуют </w:t>
      </w:r>
      <w:proofErr w:type="gramStart"/>
      <w:r>
        <w:t>не</w:t>
      </w:r>
      <w:proofErr w:type="gramEnd"/>
      <w:r>
        <w:t xml:space="preserve"> сколько конструктивных подходов для проектирования рулевого привода. 1) Если колесо имеет большие размеры, то электромашину можно разместить внутри обода, но это может привести к значительному увеличению непосредственной массы, что приведет к ухудшению управляемости и устойчивости. Требуется переработка направляющего аппарата подвески, силовой структуры крепления элементов подвески, потребуются работы по оптимизации собственной частотной характеристики системы </w:t>
      </w:r>
      <w:proofErr w:type="spellStart"/>
      <w:r>
        <w:t>подрессования</w:t>
      </w:r>
      <w:proofErr w:type="spellEnd"/>
      <w:r>
        <w:t xml:space="preserve">. Данный конструктивный подход характерен для большегрузных автомобилей. 2) Если пространства внутри обода недостаточно и не удается скомпоновать электромашину вблизи колеса, то </w:t>
      </w:r>
      <w:proofErr w:type="gramStart"/>
      <w:r>
        <w:t>применяют привод электромашин к колёсам через оси в этом случае электромашины подрессорены</w:t>
      </w:r>
      <w:proofErr w:type="gramEnd"/>
      <w:r>
        <w:t xml:space="preserve"> и изолируются от кузова при помощи эластичных элементов.</w:t>
      </w:r>
    </w:p>
    <w:p w:rsidR="00BA5415" w:rsidRDefault="00BA5415" w:rsidP="00BA5415">
      <w:pPr>
        <w:ind w:firstLine="708"/>
      </w:pPr>
    </w:p>
    <w:p w:rsidR="00BA5415" w:rsidRDefault="00BA5415" w:rsidP="00BA5415">
      <w:pPr>
        <w:rPr>
          <w:lang w:val="en-US"/>
        </w:rPr>
      </w:pPr>
      <w:r>
        <w:tab/>
        <w:t xml:space="preserve">Так как в данной диссертации рулевой привод колеса разрабатывается </w:t>
      </w:r>
      <w:proofErr w:type="gramStart"/>
      <w:r>
        <w:t>для</w:t>
      </w:r>
      <w:proofErr w:type="gramEnd"/>
      <w:r>
        <w:t xml:space="preserve"> большегрузного </w:t>
      </w:r>
      <w:proofErr w:type="spellStart"/>
      <w:r>
        <w:t>электротягача</w:t>
      </w:r>
      <w:proofErr w:type="spellEnd"/>
      <w:r>
        <w:t xml:space="preserve">. То было решено </w:t>
      </w:r>
      <w:proofErr w:type="gramStart"/>
      <w:r>
        <w:t>разместить электропривод</w:t>
      </w:r>
      <w:proofErr w:type="gramEnd"/>
      <w:r>
        <w:t xml:space="preserve"> поворота колеса разместить вне обода колеса, не увеличивая массу колеса. На рисунке </w:t>
      </w:r>
      <w:r>
        <w:rPr>
          <w:lang w:val="en-US"/>
        </w:rPr>
        <w:t xml:space="preserve">X </w:t>
      </w:r>
      <w:r>
        <w:t>изображена примерная кинематическая схема</w:t>
      </w:r>
      <w:r>
        <w:rPr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A5415" w:rsidTr="00453C21">
        <w:tc>
          <w:tcPr>
            <w:tcW w:w="9571" w:type="dxa"/>
          </w:tcPr>
          <w:p w:rsidR="00BA5415" w:rsidRDefault="00BA5415" w:rsidP="00453C21">
            <w:pPr>
              <w:rPr>
                <w:lang w:val="en-US"/>
              </w:rPr>
            </w:pPr>
          </w:p>
        </w:tc>
      </w:tr>
      <w:tr w:rsidR="00BA5415" w:rsidRPr="00DF1106" w:rsidTr="00453C21">
        <w:tc>
          <w:tcPr>
            <w:tcW w:w="9571" w:type="dxa"/>
          </w:tcPr>
          <w:p w:rsidR="00BA5415" w:rsidRPr="00DF1106" w:rsidRDefault="00BA5415" w:rsidP="00453C21">
            <w:pPr>
              <w:jc w:val="center"/>
            </w:pPr>
            <w:r>
              <w:t>Рисунке</w:t>
            </w:r>
            <w:proofErr w:type="gramStart"/>
            <w:r>
              <w:t>1</w:t>
            </w:r>
            <w:proofErr w:type="gramEnd"/>
            <w:r>
              <w:t>. Кинематическая схема рулевого привода.</w:t>
            </w:r>
          </w:p>
        </w:tc>
      </w:tr>
    </w:tbl>
    <w:p w:rsidR="00BA5415" w:rsidRDefault="00BA5415" w:rsidP="00BA5415"/>
    <w:p w:rsidR="00BA5415" w:rsidRDefault="00BA5415" w:rsidP="00BA5415">
      <w:r>
        <w:br w:type="page"/>
      </w:r>
    </w:p>
    <w:p w:rsidR="00BA5415" w:rsidRDefault="00BA5415" w:rsidP="00BA5415">
      <w:pPr>
        <w:pStyle w:val="1"/>
      </w:pPr>
      <w:bookmarkStart w:id="3" w:name="_Toc533680509"/>
      <w:r>
        <w:lastRenderedPageBreak/>
        <w:t>Расчет потребной мощности для поворота колеса</w:t>
      </w:r>
      <w:bookmarkEnd w:id="3"/>
    </w:p>
    <w:p w:rsidR="00BA5415" w:rsidRDefault="00BA5415" w:rsidP="00BA5415">
      <w:pPr>
        <w:ind w:firstLine="708"/>
      </w:pPr>
      <w:proofErr w:type="gramStart"/>
      <w:r>
        <w:t>Движение любого колеса при повороте машины можно рассматривать состоящим из движения в направлении в продольной плоскостью оси, совпадающей с центральной продольной плоскостью колеса, и поворота относительно вертикальной оси на некоторый угол, увеличивающийся с увеличением кривизны траектории движения колеса.</w:t>
      </w:r>
      <w:proofErr w:type="gramEnd"/>
      <w:r>
        <w:t xml:space="preserve"> При малых углах поворота имеются лишь упругие деформации шины. При этом возникает момент сопротивления повороту, пропорциональный как углу поворота колеса в плоскости дороги, так и угловой жесткости шины в поперечной плоскости. </w:t>
      </w:r>
    </w:p>
    <w:p w:rsidR="00BA5415" w:rsidRPr="0098042D" w:rsidRDefault="00BA5415" w:rsidP="00BA5415">
      <w:pPr>
        <w:ind w:firstLine="708"/>
        <w:rPr>
          <w:lang w:val="en-US"/>
        </w:rPr>
      </w:pPr>
      <w:r>
        <w:t>Однако при углах поворота колеса, больше 2…3</w:t>
      </w:r>
      <w:r>
        <w:rPr>
          <w:rFonts w:cs="Times New Roman"/>
        </w:rPr>
        <w:t>°</w:t>
      </w:r>
      <w:r>
        <w:t xml:space="preserve">,происходит скольжение отпечатка шины по опорной поверхности, которое вызывает дополнительный момент сопротивления повороту колеса, зависящий от сцепления колеса с опорной поверхностью. </w:t>
      </w:r>
      <w:proofErr w:type="gramStart"/>
      <w:r>
        <w:t xml:space="preserve">Этот момент можно представить моментом пары сил сопротивления скольжению, представляющих собой равнодействующие сумм удельных сил сцепления, распределенных по всей площади </w:t>
      </w:r>
      <w:proofErr w:type="spellStart"/>
      <w:r>
        <w:t>отпечтка</w:t>
      </w:r>
      <w:proofErr w:type="spellEnd"/>
      <w:r>
        <w:t>, соответственно с различными для каждой пары плеч.</w:t>
      </w:r>
      <w:proofErr w:type="gramEnd"/>
      <w:r>
        <w:t xml:space="preserve"> Поэтому усилия для поворота колеса считается по формуле</w:t>
      </w:r>
      <w:r>
        <w:rPr>
          <w:lang w:val="en-US"/>
        </w:rPr>
        <w:t>:</w:t>
      </w:r>
    </w:p>
    <w:p w:rsidR="00BA5415" w:rsidRPr="0098042D" w:rsidRDefault="00BA5415" w:rsidP="00BA54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φ∙P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rad>
        </m:oMath>
      </m:oMathPara>
    </w:p>
    <w:p w:rsidR="00BA5415" w:rsidRDefault="00BA5415" w:rsidP="00BA541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8042D">
        <w:rPr>
          <w:rFonts w:eastAsiaTheme="minorEastAsia"/>
        </w:rPr>
        <w:softHyphen/>
        <w:t xml:space="preserve"> </w:t>
      </w:r>
      <w:r w:rsidRPr="0098042D">
        <w:rPr>
          <w:rFonts w:eastAsiaTheme="minorEastAsia"/>
        </w:rPr>
        <w:softHyphen/>
        <w:t xml:space="preserve">– </w:t>
      </w:r>
      <w:r>
        <w:rPr>
          <w:rFonts w:eastAsiaTheme="minorEastAsia"/>
        </w:rPr>
        <w:t xml:space="preserve">площадь отпечатка, имеющего эллиптическую форму,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суммарная векторная сумма сил приложенных к колесу</w:t>
      </w:r>
      <w:r w:rsidRPr="008F51F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φ</m:t>
        </m:r>
      </m:oMath>
      <w:r w:rsidRPr="008F51F1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сцепления.</w:t>
      </w:r>
    </w:p>
    <w:p w:rsidR="00BA5415" w:rsidRPr="00350A77" w:rsidRDefault="00BA5415" w:rsidP="00BA5415">
      <w:pPr>
        <w:rPr>
          <w:rFonts w:eastAsiaTheme="minorEastAsia"/>
        </w:rPr>
      </w:pPr>
      <w:r>
        <w:rPr>
          <w:rFonts w:eastAsiaTheme="minorEastAsia"/>
        </w:rPr>
        <w:t>Для расчета площади отпечатка колеса необходимы параметры колеса. По ГОСТ 5513-97 «Шины пневматические для грузовых автомобилей, прицепов к ним, автобусов и троллейбусов» выбран размер 425</w:t>
      </w:r>
      <w:r w:rsidRPr="00623663">
        <w:rPr>
          <w:rFonts w:eastAsiaTheme="minorEastAsia"/>
        </w:rPr>
        <w:t>/65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22</w:t>
      </w:r>
      <w:r w:rsidRPr="00623663">
        <w:rPr>
          <w:rFonts w:eastAsiaTheme="minorEastAsia"/>
        </w:rPr>
        <w:t>,5</w:t>
      </w:r>
      <w:r w:rsidRPr="000F0CF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наружный диаметр – </w:t>
      </w:r>
      <w:r w:rsidRPr="00623663">
        <w:rPr>
          <w:rFonts w:eastAsiaTheme="minorEastAsia"/>
        </w:rPr>
        <w:t>1122</w:t>
      </w:r>
      <w:r>
        <w:rPr>
          <w:rFonts w:eastAsiaTheme="minorEastAsia"/>
        </w:rPr>
        <w:t xml:space="preserve"> мм, ширина профиля – </w:t>
      </w:r>
      <w:r w:rsidRPr="00623663">
        <w:rPr>
          <w:rFonts w:eastAsiaTheme="minorEastAsia"/>
        </w:rPr>
        <w:t>425</w:t>
      </w:r>
      <w:r>
        <w:rPr>
          <w:rFonts w:eastAsiaTheme="minorEastAsia"/>
        </w:rPr>
        <w:t xml:space="preserve"> мм, статический радиус – </w:t>
      </w:r>
      <w:r w:rsidRPr="00623663">
        <w:rPr>
          <w:rFonts w:eastAsiaTheme="minorEastAsia"/>
        </w:rPr>
        <w:t>525</w:t>
      </w:r>
      <w:r>
        <w:rPr>
          <w:rFonts w:eastAsiaTheme="minorEastAsia"/>
        </w:rPr>
        <w:t xml:space="preserve"> мм, максимально допустимая нагрузка для одинарных колес – 50,52 </w:t>
      </w:r>
      <w:proofErr w:type="spellStart"/>
      <w:r>
        <w:rPr>
          <w:rFonts w:eastAsiaTheme="minorEastAsia"/>
        </w:rPr>
        <w:t>кН.</w:t>
      </w:r>
      <w:proofErr w:type="spellEnd"/>
      <w:r>
        <w:rPr>
          <w:rFonts w:eastAsiaTheme="minorEastAsia"/>
        </w:rPr>
        <w:t xml:space="preserve"> Для определения пятна</w:t>
      </w:r>
    </w:p>
    <w:p w:rsidR="00BA5415" w:rsidRPr="000F0CF1" w:rsidRDefault="00BA5415" w:rsidP="00BA5415">
      <w:pPr>
        <w:rPr>
          <w:rFonts w:eastAsiaTheme="minorEastAsia"/>
        </w:rPr>
      </w:pPr>
      <w:r>
        <w:rPr>
          <w:rFonts w:eastAsiaTheme="minorEastAsia"/>
        </w:rPr>
        <w:t>Поэтому площадь отпечатка колеса рассчитывается по формуле</w:t>
      </w:r>
      <w:r w:rsidRPr="000F0CF1">
        <w:rPr>
          <w:rFonts w:eastAsiaTheme="minorEastAsia"/>
        </w:rPr>
        <w:t>:</w:t>
      </w:r>
    </w:p>
    <w:p w:rsidR="00BA5415" w:rsidRPr="00B43BDE" w:rsidRDefault="00BA5415" w:rsidP="00BA54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3,14∙425∙70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=23,353∙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 </m:t>
          </m:r>
        </m:oMath>
      </m:oMathPara>
    </w:p>
    <w:p w:rsidR="00BA5415" w:rsidRPr="00B43BDE" w:rsidRDefault="00BA5415" w:rsidP="00BA5415">
      <w:pPr>
        <w:rPr>
          <w:rFonts w:eastAsiaTheme="minorEastAsia"/>
        </w:rPr>
      </w:pPr>
      <w:r>
        <w:rPr>
          <w:rFonts w:eastAsiaTheme="minorEastAsia"/>
        </w:rPr>
        <w:t>Значит необходимое усилие для поворота колеса равно</w:t>
      </w:r>
      <w:r w:rsidRPr="00B43BDE">
        <w:rPr>
          <w:rFonts w:eastAsiaTheme="minorEastAsia"/>
        </w:rPr>
        <w:t>:</w:t>
      </w:r>
    </w:p>
    <w:p w:rsidR="00BA5415" w:rsidRPr="00B43BDE" w:rsidRDefault="00BA5415" w:rsidP="00BA541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=0,375∙0,5∙50,52∙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23,353∙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</w:rPr>
            <m:t>=1447,557</m:t>
          </m:r>
          <m:r>
            <w:rPr>
              <w:rFonts w:ascii="Cambria Math" w:eastAsiaTheme="minorEastAsia" w:hAnsi="Cambria Math"/>
            </w:rPr>
            <m:t xml:space="preserve"> Нм</m:t>
          </m:r>
        </m:oMath>
      </m:oMathPara>
    </w:p>
    <w:p w:rsidR="00BA5415" w:rsidRPr="00861FB0" w:rsidRDefault="00BA5415" w:rsidP="00BA5415">
      <w:pPr>
        <w:ind w:left="0" w:firstLine="708"/>
        <w:rPr>
          <w:rFonts w:cs="Times New Roman"/>
        </w:rPr>
      </w:pPr>
      <w:r>
        <w:rPr>
          <w:rFonts w:eastAsiaTheme="minorEastAsia"/>
        </w:rPr>
        <w:lastRenderedPageBreak/>
        <w:t>Задаемся скоростью поворота колеса для данного колеса</w:t>
      </w:r>
      <w:r w:rsidRPr="00B43BDE">
        <w:rPr>
          <w:rFonts w:eastAsiaTheme="minorEastAsia"/>
        </w:rPr>
        <w:t xml:space="preserve">. </w:t>
      </w:r>
      <w:r>
        <w:rPr>
          <w:rFonts w:eastAsiaTheme="minorEastAsia"/>
        </w:rPr>
        <w:t>Так как максимальный угол поворота составляет 30</w:t>
      </w:r>
      <w:r>
        <w:rPr>
          <w:rFonts w:cs="Times New Roman"/>
        </w:rPr>
        <w:t>° и максимальное время 1с. Поэтому максимальная скорость поворота колеса равна</w:t>
      </w:r>
      <w:r w:rsidRPr="00861FB0">
        <w:rPr>
          <w:rFonts w:cs="Times New Roman"/>
        </w:rPr>
        <w:t>:</w:t>
      </w:r>
    </w:p>
    <w:p w:rsidR="00BA5415" w:rsidRPr="00861FB0" w:rsidRDefault="00BA5415" w:rsidP="00BA5415">
      <w:pPr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30∙π</m:t>
              </m:r>
            </m:num>
            <m:den>
              <m:r>
                <w:rPr>
                  <w:rFonts w:ascii="Cambria Math" w:hAnsi="Cambria Math" w:cs="Times New Roman"/>
                </w:rPr>
                <m:t>360</m:t>
              </m:r>
              <m:r>
                <w:rPr>
                  <w:rFonts w:ascii="Cambria Math" w:hAnsi="Cambria Math" w:cs="Times New Roman"/>
                </w:rPr>
                <m:t>∙1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BA5415" w:rsidRPr="00861FB0" w:rsidRDefault="00BA5415" w:rsidP="00BA5415">
      <w:pPr>
        <w:ind w:left="0"/>
      </w:pPr>
      <w:r>
        <w:t>Рассчитываем механическую мощность</w:t>
      </w:r>
      <w:r w:rsidRPr="00861FB0">
        <w:t>:</w:t>
      </w:r>
    </w:p>
    <w:p w:rsidR="00BA5415" w:rsidRPr="00861FB0" w:rsidRDefault="00BA5415" w:rsidP="00BA541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мех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1447,557</m:t>
          </m:r>
          <m:r>
            <w:rPr>
              <w:rFonts w:ascii="Cambria Math" w:eastAsiaTheme="minorEastAsia" w:hAnsi="Cambria Math"/>
            </w:rPr>
            <m:t>=378,77 Вт</m:t>
          </m:r>
        </m:oMath>
      </m:oMathPara>
    </w:p>
    <w:p w:rsidR="00AB3E58" w:rsidRPr="00AB3E58" w:rsidRDefault="00BA5415" w:rsidP="00BA5415">
      <w:pPr>
        <w:ind w:left="0" w:firstLine="708"/>
      </w:pPr>
      <w:r>
        <w:t>Значит максимальная мощность для ситуации, когда колесо поворачивается на месте равно 378,77 Вт.</w:t>
      </w:r>
    </w:p>
    <w:p w:rsidR="00BA5415" w:rsidRDefault="00BA5415">
      <w:pPr>
        <w:ind w:left="0"/>
        <w:jc w:val="left"/>
      </w:pPr>
      <w:r>
        <w:br w:type="page"/>
      </w:r>
    </w:p>
    <w:p w:rsidR="00BA5415" w:rsidRDefault="00BA5415" w:rsidP="00BA5415">
      <w:pPr>
        <w:pStyle w:val="1"/>
      </w:pPr>
      <w:r>
        <w:lastRenderedPageBreak/>
        <w:t>Редуктор</w:t>
      </w:r>
    </w:p>
    <w:p w:rsidR="00BA5415" w:rsidRDefault="00BA5415" w:rsidP="00BA5415">
      <w:pPr>
        <w:pStyle w:val="1"/>
      </w:pPr>
    </w:p>
    <w:p w:rsidR="00BA5415" w:rsidRDefault="00BA5415" w:rsidP="00BA5415">
      <w:pPr>
        <w:spacing w:after="0" w:line="240" w:lineRule="auto"/>
        <w:ind w:left="0"/>
        <w:jc w:val="left"/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«</w:t>
      </w:r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Цилиндрические. Это самый распространённый вид редукторов из-за своей простоты передаваемого крутящего момента и в то же время обладает максимальным КПД. Этот редуктор представляет собой зубчатые передачи и может состоять из нескольких ступеней. Количество таких ступеней зависит от нужного передаточного отношения и соответственно, чем оно выше, тем больше таких ступеней необходимо</w:t>
      </w:r>
      <w:proofErr w:type="gramStart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»</w:t>
      </w:r>
      <w:proofErr w:type="gramEnd"/>
    </w:p>
    <w:p w:rsidR="00BA5415" w:rsidRDefault="00BA5415" w:rsidP="00BA5415">
      <w:pPr>
        <w:spacing w:after="0" w:line="240" w:lineRule="auto"/>
        <w:ind w:left="0"/>
        <w:jc w:val="left"/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</w:pPr>
    </w:p>
    <w:p w:rsidR="00BA5415" w:rsidRDefault="00BA5415" w:rsidP="00BA5415">
      <w:pPr>
        <w:spacing w:after="0" w:line="240" w:lineRule="auto"/>
        <w:ind w:left="0"/>
        <w:jc w:val="left"/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«</w:t>
      </w:r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Червячный. Такой вид редуктора представляет собой винт с резьбой, на котором находится зубчатое колесо </w:t>
      </w:r>
      <w:proofErr w:type="gramStart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из</w:t>
      </w:r>
      <w:proofErr w:type="gramEnd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специальным</w:t>
      </w:r>
      <w:proofErr w:type="gramEnd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 профилем зубьев. В процессе вращения этого винта (червяка) его витки в момент перемещения производят вращение червякового колеса в том же направлении. Поэтому червячный редуктор имеет ограничение в размерах и при этом имеют довольно низкую шумность и плавность хода</w:t>
      </w:r>
      <w:proofErr w:type="gramStart"/>
      <w:r w:rsidRPr="00BA5415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»</w:t>
      </w:r>
      <w:proofErr w:type="gramEnd"/>
    </w:p>
    <w:p w:rsidR="00D83CEB" w:rsidRDefault="00D83CEB" w:rsidP="00D83CEB">
      <w:pPr>
        <w:spacing w:after="0" w:line="240" w:lineRule="auto"/>
        <w:ind w:left="0"/>
        <w:jc w:val="left"/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</w:pPr>
    </w:p>
    <w:p w:rsidR="00D83CEB" w:rsidRPr="00D83CEB" w:rsidRDefault="00D83CEB" w:rsidP="00D83CEB">
      <w:pPr>
        <w:spacing w:after="0" w:line="240" w:lineRule="auto"/>
        <w:ind w:left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4" w:name="_GoBack"/>
      <w:bookmarkEnd w:id="4"/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«</w:t>
      </w:r>
      <w:proofErr w:type="spellStart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Коническо</w:t>
      </w:r>
      <w:proofErr w:type="spellEnd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 — цилиндрический. Как и все </w:t>
      </w:r>
      <w:proofErr w:type="gramStart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редукторы</w:t>
      </w:r>
      <w:proofErr w:type="gramEnd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 он предназначен на регулирование передаточного движения между валами. Этот вид редуктора в основном используют для работы конвейерных линий, но для его работы </w:t>
      </w:r>
      <w:proofErr w:type="gramStart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необходимо</w:t>
      </w:r>
      <w:proofErr w:type="gramEnd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 xml:space="preserve"> чтобы были в работе все элементы основного механизма.</w:t>
      </w: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»</w:t>
      </w:r>
    </w:p>
    <w:p w:rsidR="00D83CEB" w:rsidRPr="00BA5415" w:rsidRDefault="00D83CEB" w:rsidP="00BA5415">
      <w:pPr>
        <w:spacing w:after="0" w:line="240" w:lineRule="auto"/>
        <w:ind w:lef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BA5415" w:rsidRPr="00BA5415" w:rsidRDefault="00D83CEB" w:rsidP="00BA5415">
      <w:pPr>
        <w:spacing w:after="0" w:line="240" w:lineRule="auto"/>
        <w:ind w:left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«</w:t>
      </w:r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Волновой. Основной принцип работы волнового редуктора заключается в том, что он обеспечивает многопарное зацепление зубьев в отличие от других, но недостатком его является ограничение частоты вращения ведомого вала при наличии зубчатых колес с большим диаметром</w:t>
      </w:r>
      <w:proofErr w:type="gramStart"/>
      <w:r w:rsidRPr="00D83CEB"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.</w:t>
      </w:r>
      <w:r>
        <w:rPr>
          <w:rFonts w:ascii="Arial" w:eastAsia="Times New Roman" w:hAnsi="Arial" w:cs="Arial"/>
          <w:color w:val="292A3D"/>
          <w:sz w:val="21"/>
          <w:szCs w:val="21"/>
          <w:shd w:val="clear" w:color="auto" w:fill="FFFFFF"/>
          <w:lang w:eastAsia="ru-RU"/>
        </w:rPr>
        <w:t>»</w:t>
      </w:r>
      <w:proofErr w:type="gramEnd"/>
    </w:p>
    <w:p w:rsidR="001A55E0" w:rsidRPr="003F47E5" w:rsidRDefault="001A55E0" w:rsidP="00BA5415">
      <w:pPr>
        <w:pStyle w:val="1"/>
        <w:rPr>
          <w:rFonts w:eastAsiaTheme="minorEastAsia"/>
        </w:rPr>
      </w:pPr>
      <w:r>
        <w:br w:type="page"/>
      </w:r>
    </w:p>
    <w:p w:rsidR="001A55E0" w:rsidRDefault="001A55E0" w:rsidP="001A55E0">
      <w:pPr>
        <w:pStyle w:val="1"/>
      </w:pPr>
      <w:r>
        <w:lastRenderedPageBreak/>
        <w:t>Список источников и литературы</w:t>
      </w:r>
    </w:p>
    <w:p w:rsidR="001A55E0" w:rsidRPr="006F3E6E" w:rsidRDefault="001A55E0" w:rsidP="006F3E6E">
      <w:pPr>
        <w:pStyle w:val="a3"/>
        <w:numPr>
          <w:ilvl w:val="0"/>
          <w:numId w:val="5"/>
        </w:numPr>
      </w:pPr>
      <w:proofErr w:type="spellStart"/>
      <w:r w:rsidRPr="006F3E6E">
        <w:rPr>
          <w:shd w:val="clear" w:color="auto" w:fill="FFFFFF"/>
        </w:rPr>
        <w:t>Бисов</w:t>
      </w:r>
      <w:proofErr w:type="spellEnd"/>
      <w:r w:rsidRPr="006F3E6E">
        <w:rPr>
          <w:shd w:val="clear" w:color="auto" w:fill="FFFFFF"/>
        </w:rPr>
        <w:t xml:space="preserve"> А. А. Математическое описание синхронного двигателя с постоянными магнитами // Молодой ученый. — 2014. — №21. — С. 104-108.</w:t>
      </w:r>
    </w:p>
    <w:p w:rsidR="006F3E6E" w:rsidRDefault="006F3E6E" w:rsidP="006F3E6E">
      <w:pPr>
        <w:pStyle w:val="a3"/>
        <w:numPr>
          <w:ilvl w:val="0"/>
          <w:numId w:val="5"/>
        </w:numPr>
      </w:pPr>
      <w:r>
        <w:t>МАТЕМАТИЧЕСКОЕ МОДЕЛИРОВАНИЕ ЭЛЕКТРОПРИВОДА НА БАЗЕ СИНХРОННЫХ ДВИГАТЕЛЕЙ С ПОСТОЯННЫМИ МАГНИТАМИ</w:t>
      </w:r>
    </w:p>
    <w:p w:rsidR="00313E89" w:rsidRPr="00313E89" w:rsidRDefault="006F3E6E" w:rsidP="00313E89">
      <w:pPr>
        <w:pStyle w:val="a3"/>
        <w:numPr>
          <w:ilvl w:val="0"/>
          <w:numId w:val="5"/>
        </w:numPr>
      </w:pPr>
      <w:r>
        <w:t xml:space="preserve">Математическое моделирование электропривода на базе синхронных двигателей с постоянными </w:t>
      </w:r>
      <w:proofErr w:type="spellStart"/>
      <w:r>
        <w:t>магнтика</w:t>
      </w:r>
      <w:proofErr w:type="spellEnd"/>
      <w:r>
        <w:t xml:space="preserve">, А.И. Байков, М.В. </w:t>
      </w:r>
      <w:proofErr w:type="spellStart"/>
      <w:r>
        <w:t>Андрюхин</w:t>
      </w:r>
      <w:proofErr w:type="spellEnd"/>
      <w:r>
        <w:t>, И.В. Бобылев, Нижний Новгород, 2014 г.</w:t>
      </w:r>
    </w:p>
    <w:p w:rsidR="00313E89" w:rsidRDefault="00313E89" w:rsidP="00313E89">
      <w:pPr>
        <w:pStyle w:val="a3"/>
        <w:numPr>
          <w:ilvl w:val="0"/>
          <w:numId w:val="5"/>
        </w:numPr>
      </w:pPr>
      <w:r w:rsidRPr="00313E89">
        <w:t xml:space="preserve"> </w:t>
      </w:r>
      <w:r>
        <w:t xml:space="preserve">ГОСТ </w:t>
      </w:r>
      <w:proofErr w:type="gramStart"/>
      <w:r>
        <w:t>Р</w:t>
      </w:r>
      <w:proofErr w:type="gramEnd"/>
      <w:r>
        <w:t xml:space="preserve"> МЭК 60034-4-2012 Машины электрические вращающиеся. Часть 4. Методы экспериментального определения параметров синхронных машин</w:t>
      </w:r>
    </w:p>
    <w:p w:rsidR="00313E89" w:rsidRPr="001A55E0" w:rsidRDefault="00313E89" w:rsidP="00313E89">
      <w:pPr>
        <w:pStyle w:val="a3"/>
        <w:ind w:left="1428"/>
      </w:pPr>
    </w:p>
    <w:sectPr w:rsidR="00313E89" w:rsidRPr="001A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рия" w:date="2019-03-14T18:58:00Z" w:initials="М">
    <w:p w:rsidR="00190EDF" w:rsidRPr="00B5406C" w:rsidRDefault="00190EDF" w:rsidP="00902846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  <w:comment w:id="1" w:author="Мария" w:date="2019-03-14T18:05:00Z" w:initials="М">
    <w:p w:rsidR="00190EDF" w:rsidRPr="00B5406C" w:rsidRDefault="00190EDF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79"/>
    <w:multiLevelType w:val="hybridMultilevel"/>
    <w:tmpl w:val="CF4E6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B216B6"/>
    <w:multiLevelType w:val="hybridMultilevel"/>
    <w:tmpl w:val="E4644DF0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B1DEA"/>
    <w:multiLevelType w:val="hybridMultilevel"/>
    <w:tmpl w:val="8B98DB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04A635A"/>
    <w:multiLevelType w:val="hybridMultilevel"/>
    <w:tmpl w:val="8B34C37C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956992"/>
    <w:multiLevelType w:val="hybridMultilevel"/>
    <w:tmpl w:val="6088A8C2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F512F4"/>
    <w:multiLevelType w:val="hybridMultilevel"/>
    <w:tmpl w:val="423A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D3FBF"/>
    <w:multiLevelType w:val="hybridMultilevel"/>
    <w:tmpl w:val="7AEC2CB4"/>
    <w:lvl w:ilvl="0" w:tplc="D6C82F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FC4B99"/>
    <w:multiLevelType w:val="hybridMultilevel"/>
    <w:tmpl w:val="78D2AAC6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64D7B"/>
    <w:multiLevelType w:val="hybridMultilevel"/>
    <w:tmpl w:val="5BAC6F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88"/>
    <w:rsid w:val="00044A95"/>
    <w:rsid w:val="00061891"/>
    <w:rsid w:val="00093626"/>
    <w:rsid w:val="000A47BA"/>
    <w:rsid w:val="000D3C10"/>
    <w:rsid w:val="001112D0"/>
    <w:rsid w:val="0015228C"/>
    <w:rsid w:val="00190EDF"/>
    <w:rsid w:val="001A55E0"/>
    <w:rsid w:val="001C79ED"/>
    <w:rsid w:val="00313E89"/>
    <w:rsid w:val="00376C5F"/>
    <w:rsid w:val="003C5DC2"/>
    <w:rsid w:val="003D3A7E"/>
    <w:rsid w:val="003F47E5"/>
    <w:rsid w:val="00447BE3"/>
    <w:rsid w:val="006958E9"/>
    <w:rsid w:val="006B1C33"/>
    <w:rsid w:val="006E0C9D"/>
    <w:rsid w:val="006F3E6E"/>
    <w:rsid w:val="00733291"/>
    <w:rsid w:val="007A6D49"/>
    <w:rsid w:val="007B748E"/>
    <w:rsid w:val="007C0233"/>
    <w:rsid w:val="0080421C"/>
    <w:rsid w:val="0080471E"/>
    <w:rsid w:val="00854FFD"/>
    <w:rsid w:val="008A0B29"/>
    <w:rsid w:val="008A1374"/>
    <w:rsid w:val="008A3188"/>
    <w:rsid w:val="00902846"/>
    <w:rsid w:val="009A66C7"/>
    <w:rsid w:val="00A02C6D"/>
    <w:rsid w:val="00A44CA8"/>
    <w:rsid w:val="00AB0E38"/>
    <w:rsid w:val="00AB3E58"/>
    <w:rsid w:val="00AF4B40"/>
    <w:rsid w:val="00B5406C"/>
    <w:rsid w:val="00BA5415"/>
    <w:rsid w:val="00BD53BD"/>
    <w:rsid w:val="00CD4053"/>
    <w:rsid w:val="00D44FB9"/>
    <w:rsid w:val="00D83CEB"/>
    <w:rsid w:val="00E07CFE"/>
    <w:rsid w:val="00E94B3A"/>
    <w:rsid w:val="00EA57C1"/>
    <w:rsid w:val="00F27CA5"/>
    <w:rsid w:val="00F36F34"/>
    <w:rsid w:val="00F47EFD"/>
    <w:rsid w:val="00F502CA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3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BA5415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BA54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3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BA5415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BA5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C30A-A68C-4C23-95D9-3769A3F1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8265</TotalTime>
  <Pages>16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Раевская</dc:creator>
  <cp:lastModifiedBy>Мария</cp:lastModifiedBy>
  <cp:revision>8</cp:revision>
  <dcterms:created xsi:type="dcterms:W3CDTF">2019-03-10T10:54:00Z</dcterms:created>
  <dcterms:modified xsi:type="dcterms:W3CDTF">2019-03-23T04:58:00Z</dcterms:modified>
</cp:coreProperties>
</file>