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Levantamiento de información -  Rol  Secretaria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 continuación se le realizará una pequeña encuesta enfocada en el ingreso a la institución y otros ligeros aspectos, debe responder en base a su experiencia y de manera sincera ya que la información recolectada a través de esta encuesta será empleada para la creación de un sistema de información para la Ciudadela Educativa de Bosa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1.¿Cuál es el horario establecido al ingreso a la institución educativa para los Estudiantes?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6:00 am - 6.30 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7:00 am - 7:30 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8:00 am - 8:30 am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9:00 am - 9:30 am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2. ¿Cuántos estudiantes matriculados  se encuentran  en la sede de preescolar?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10 -20 Estudiantes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30-40 Estudiantes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50- 60 Estudiantes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Otra cantidad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¿Cuántos estudiantes matriculados  se encuentran   en la sede de primaria?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60-70 Estudiantes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80-90 Estudiantes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90-100 Estudiantes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Otra cantidad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4. Cuántos estudiantes matriculados  se encuentran  en la sede de Bachillerato?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100-200 Estudiantes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300-400 Estudiantes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500-600 Estudiantes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Otra cantidad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 ¿ Cuántas personas atiende diariamente?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5 - 10 personas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20 - 30 personas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40 -50 personas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.1968503937008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Entre otras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6. ¿Cuantas   jornadas existen  en la institución?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Otra cantidad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7. ¿ La institución educativa tiene convenio con alguna institución superior ?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Está en proceso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8 .¿ Los Estudiantes manejan un carnet de identificación?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9.¿Considera usted que la institución está bien distribuida  en sus horarios de ingreso?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RTA: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10.¿Está de acuerdo con su horario establecido en la institución educativa?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RTA: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