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48"/>
        </w:rPr>
        <w:t>Analisis de comportamiento alrededor de parciales</w:t>
      </w:r>
    </w:p>
    <w:p>
      <w:pPr>
        <w:jc w:val="center"/>
      </w:pPr>
      <w:r>
        <w:rPr>
          <w:color w:val="1F4D78"/>
          <w:sz w:val="30"/>
        </w:rPr>
        <w:t>Trabajo Practico - Ciencia de Datos</w:t>
      </w:r>
    </w:p>
    <w:p>
      <w:pPr>
        <w:jc w:val="center"/>
      </w:pPr>
      <w:r>
        <w:rPr>
          <w:color w:val="64748B"/>
          <w:sz w:val="22"/>
        </w:rPr>
        <w:t>Netflix, Spotify y datos de actividad fisica</w:t>
      </w:r>
    </w:p>
    <w:p/>
    <w:tbl>
      <w:tblPr>
        <w:tblW w:type="dxa" w:w="9360"/>
        <w:jc w:val="center"/>
        <w:tblLayout w:type="fixed"/>
        <w:tblLook w:firstColumn="1" w:firstRow="1" w:lastColumn="0" w:lastRow="0" w:noHBand="0" w:noVBand="1" w:val="04A0"/>
      </w:tblPr>
      <w:tblGrid>
        <w:gridCol w:w="9360"/>
      </w:tblGrid>
      <w:tr>
        <w:tc>
          <w:tcPr>
            <w:tcW w:type="dxa" w:w="9360"/>
            <w:shd w:fill="E8EEF5"/>
            <w:tcMar>
              <w:top w:w="80" w:type="dxa"/>
              <w:start w:w="120" w:type="dxa"/>
              <w:bottom w:w="80" w:type="dxa"/>
              <w:end w:w="120" w:type="dxa"/>
            </w:tcMar>
            <w:vAlign w:val="center"/>
          </w:tcPr>
          <w:p>
            <w:pPr>
              <w:pStyle w:val="Callout"/>
            </w:pPr>
            <w:r>
              <w:rPr>
                <w:b/>
                <w:color w:val="1F4D78"/>
              </w:rPr>
              <w:t>Resumen.</w:t>
            </w:r>
            <w:r>
              <w:t xml:space="preserve"> El informe documenta que datos se integraron, como se procesaron, que metricas se calcularon y que resultados se observaron alrededor de fechas de parciales.</w:t>
            </w:r>
          </w:p>
        </w:tc>
      </w:tr>
    </w:tbl>
    <w:p/>
    <w:p/>
    <w:tbl>
      <w:tblPr>
        <w:tblStyle w:val="TableGrid"/>
        <w:tblW w:type="dxa" w:w="9360"/>
        <w:jc w:val="center"/>
        <w:tblLayout w:type="fixed"/>
        <w:tblLook w:firstColumn="1" w:firstRow="1" w:lastColumn="0" w:lastRow="0" w:noHBand="0" w:noVBand="1" w:val="04A0"/>
      </w:tblPr>
      <w:tblGrid>
        <w:gridCol w:w="2600"/>
        <w:gridCol w:w="6760"/>
      </w:tblGrid>
      <w:tr>
        <w:tc>
          <w:tcPr>
            <w:tcW w:type="dxa" w:w="2600"/>
            <w:tcMar>
              <w:top w:w="80" w:type="dxa"/>
              <w:start w:w="120" w:type="dxa"/>
              <w:bottom w:w="80" w:type="dxa"/>
              <w:end w:w="120" w:type="dxa"/>
            </w:tcMar>
            <w:vAlign w:val="center"/>
            <w:shd w:fill="F2F4F7"/>
          </w:tcPr>
          <w:p>
            <w:pPr>
              <w:pStyle w:val="TableText"/>
            </w:pPr>
            <w:r>
              <w:rPr>
                <w:b/>
                <w:color w:val="1E293B"/>
              </w:rPr>
              <w:t>Elemento</w:t>
            </w:r>
          </w:p>
        </w:tc>
        <w:tc>
          <w:tcPr>
            <w:tcW w:type="dxa" w:w="6760"/>
            <w:tcMar>
              <w:top w:w="80" w:type="dxa"/>
              <w:start w:w="120" w:type="dxa"/>
              <w:bottom w:w="80" w:type="dxa"/>
              <w:end w:w="120" w:type="dxa"/>
            </w:tcMar>
            <w:vAlign w:val="center"/>
            <w:shd w:fill="F2F4F7"/>
          </w:tcPr>
          <w:p>
            <w:pPr>
              <w:pStyle w:val="TableText"/>
            </w:pPr>
            <w:r>
              <w:rPr>
                <w:b/>
                <w:color w:val="1E293B"/>
              </w:rPr>
              <w:t>Detalle</w:t>
            </w:r>
          </w:p>
        </w:tc>
      </w:tr>
      <w:tr>
        <w:tc>
          <w:tcPr>
            <w:tcW w:type="dxa" w:w="2600"/>
            <w:tcMar>
              <w:top w:w="80" w:type="dxa"/>
              <w:start w:w="120" w:type="dxa"/>
              <w:bottom w:w="80" w:type="dxa"/>
              <w:end w:w="120" w:type="dxa"/>
            </w:tcMar>
            <w:vAlign w:val="center"/>
          </w:tcPr>
          <w:p>
            <w:pPr>
              <w:pStyle w:val="TableText"/>
            </w:pPr>
            <w:r>
              <w:t>Archivo principal</w:t>
            </w:r>
          </w:p>
        </w:tc>
        <w:tc>
          <w:tcPr>
            <w:tcW w:type="dxa" w:w="6760"/>
            <w:tcMar>
              <w:top w:w="80" w:type="dxa"/>
              <w:start w:w="120" w:type="dxa"/>
              <w:bottom w:w="80" w:type="dxa"/>
              <w:end w:w="120" w:type="dxa"/>
            </w:tcMar>
            <w:vAlign w:val="center"/>
          </w:tcPr>
          <w:p>
            <w:pPr>
              <w:pStyle w:val="TableText"/>
            </w:pPr>
            <w:r>
              <w:t>analisis_comportamiento_parciales.py</w:t>
            </w:r>
          </w:p>
        </w:tc>
      </w:tr>
      <w:tr>
        <w:tc>
          <w:tcPr>
            <w:tcW w:type="dxa" w:w="2600"/>
            <w:tcMar>
              <w:top w:w="80" w:type="dxa"/>
              <w:start w:w="120" w:type="dxa"/>
              <w:bottom w:w="80" w:type="dxa"/>
              <w:end w:w="120" w:type="dxa"/>
            </w:tcMar>
            <w:vAlign w:val="center"/>
          </w:tcPr>
          <w:p>
            <w:pPr>
              <w:pStyle w:val="TableText"/>
            </w:pPr>
            <w:r>
              <w:t>Calendario</w:t>
            </w:r>
          </w:p>
        </w:tc>
        <w:tc>
          <w:tcPr>
            <w:tcW w:type="dxa" w:w="6760"/>
            <w:tcMar>
              <w:top w:w="80" w:type="dxa"/>
              <w:start w:w="120" w:type="dxa"/>
              <w:bottom w:w="80" w:type="dxa"/>
              <w:end w:w="120" w:type="dxa"/>
            </w:tcMar>
            <w:vAlign w:val="center"/>
          </w:tcPr>
          <w:p>
            <w:pPr>
              <w:pStyle w:val="TableText"/>
            </w:pPr>
            <w:r>
              <w:t>cronograma_cuatrimestre_2026.csv</w:t>
            </w:r>
          </w:p>
        </w:tc>
      </w:tr>
      <w:tr>
        <w:tc>
          <w:tcPr>
            <w:tcW w:type="dxa" w:w="2600"/>
            <w:tcMar>
              <w:top w:w="80" w:type="dxa"/>
              <w:start w:w="120" w:type="dxa"/>
              <w:bottom w:w="80" w:type="dxa"/>
              <w:end w:w="120" w:type="dxa"/>
            </w:tcMar>
            <w:vAlign w:val="center"/>
          </w:tcPr>
          <w:p>
            <w:pPr>
              <w:pStyle w:val="TableText"/>
            </w:pPr>
            <w:r>
              <w:t>Ventana de analisis</w:t>
            </w:r>
          </w:p>
        </w:tc>
        <w:tc>
          <w:tcPr>
            <w:tcW w:type="dxa" w:w="6760"/>
            <w:tcMar>
              <w:top w:w="80" w:type="dxa"/>
              <w:start w:w="120" w:type="dxa"/>
              <w:bottom w:w="80" w:type="dxa"/>
              <w:end w:w="120" w:type="dxa"/>
            </w:tcMar>
            <w:vAlign w:val="center"/>
          </w:tcPr>
          <w:p>
            <w:pPr>
              <w:pStyle w:val="TableText"/>
            </w:pPr>
            <w:r>
              <w:t>14 dias antes y 14 dias despues de cada parcial</w:t>
            </w:r>
          </w:p>
        </w:tc>
      </w:tr>
      <w:tr>
        <w:tc>
          <w:tcPr>
            <w:tcW w:type="dxa" w:w="2600"/>
            <w:tcMar>
              <w:top w:w="80" w:type="dxa"/>
              <w:start w:w="120" w:type="dxa"/>
              <w:bottom w:w="80" w:type="dxa"/>
              <w:end w:w="120" w:type="dxa"/>
            </w:tcMar>
            <w:vAlign w:val="center"/>
          </w:tcPr>
          <w:p>
            <w:pPr>
              <w:pStyle w:val="TableText"/>
            </w:pPr>
            <w:r>
              <w:t>Salida principal</w:t>
            </w:r>
          </w:p>
        </w:tc>
        <w:tc>
          <w:tcPr>
            <w:tcW w:type="dxa" w:w="6760"/>
            <w:tcMar>
              <w:top w:w="80" w:type="dxa"/>
              <w:start w:w="120" w:type="dxa"/>
              <w:bottom w:w="80" w:type="dxa"/>
              <w:end w:w="120" w:type="dxa"/>
            </w:tcMar>
            <w:vAlign w:val="center"/>
          </w:tcPr>
          <w:p>
            <w:pPr>
              <w:pStyle w:val="TableText"/>
            </w:pPr>
            <w:r>
              <w:t>outputs/before_after_summary.csv</w:t>
            </w:r>
          </w:p>
        </w:tc>
      </w:tr>
      <w:tr>
        <w:tc>
          <w:tcPr>
            <w:tcW w:type="dxa" w:w="2600"/>
            <w:tcMar>
              <w:top w:w="80" w:type="dxa"/>
              <w:start w:w="120" w:type="dxa"/>
              <w:bottom w:w="80" w:type="dxa"/>
              <w:end w:w="120" w:type="dxa"/>
            </w:tcMar>
            <w:vAlign w:val="center"/>
          </w:tcPr>
          <w:p>
            <w:pPr>
              <w:pStyle w:val="TableText"/>
            </w:pPr>
            <w:r>
              <w:t>Metodos de clustering</w:t>
            </w:r>
          </w:p>
        </w:tc>
        <w:tc>
          <w:tcPr>
            <w:tcW w:type="dxa" w:w="6760"/>
            <w:tcMar>
              <w:top w:w="80" w:type="dxa"/>
              <w:start w:w="120" w:type="dxa"/>
              <w:bottom w:w="80" w:type="dxa"/>
              <w:end w:w="120" w:type="dxa"/>
            </w:tcMar>
            <w:vAlign w:val="center"/>
          </w:tcPr>
          <w:p>
            <w:pPr>
              <w:pStyle w:val="TableText"/>
            </w:pPr>
            <w:r>
              <w:t>K-Means y jerarquico aglomerativo</w:t>
            </w:r>
          </w:p>
        </w:tc>
      </w:tr>
    </w:tbl>
    <w:p>
      <w:r>
        <w:br w:type="page"/>
      </w:r>
    </w:p>
    <w:p>
      <w:pPr>
        <w:pStyle w:val="Heading1"/>
      </w:pPr>
      <w:r>
        <w:t>1. Introduccion</w:t>
      </w:r>
    </w:p>
    <w:p>
      <w:r>
        <w:t>El proyecto analiza si los estudiantes modifican su comportamiento cerca de los parciales. Para responder esa pregunta se combinaron datos de consumo digital y actividad fisica, se agregaron por dia y se compararon ventanas antes y despues de cada examen.</w:t>
      </w:r>
    </w:p>
    <w:p>
      <w:r>
        <w:t>La propuesta es exploratoria: no se busca predecir notas ni establecer causalidad, sino encontrar senales consistentes que puedan sostener o matizar la hipotesis de cambio de rutina.</w:t>
      </w:r>
    </w:p>
    <w:p>
      <w:pPr>
        <w:pStyle w:val="Heading1"/>
      </w:pPr>
      <w:r>
        <w:t>2. Fuentes de datos utilizadas</w:t>
      </w:r>
    </w:p>
    <w:tbl>
      <w:tblPr>
        <w:tblStyle w:val="TableGrid"/>
        <w:tblW w:type="dxa" w:w="9360"/>
        <w:jc w:val="center"/>
        <w:tblLayout w:type="fixed"/>
        <w:tblLook w:firstColumn="1" w:firstRow="1" w:lastColumn="0" w:lastRow="0" w:noHBand="0" w:noVBand="1" w:val="04A0"/>
      </w:tblPr>
      <w:tblGrid>
        <w:gridCol w:w="1600"/>
        <w:gridCol w:w="3700"/>
        <w:gridCol w:w="4060"/>
      </w:tblGrid>
      <w:tr>
        <w:tc>
          <w:tcPr>
            <w:tcW w:type="dxa" w:w="1600"/>
            <w:tcMar>
              <w:top w:w="80" w:type="dxa"/>
              <w:start w:w="120" w:type="dxa"/>
              <w:bottom w:w="80" w:type="dxa"/>
              <w:end w:w="120" w:type="dxa"/>
            </w:tcMar>
            <w:vAlign w:val="center"/>
            <w:shd w:fill="F2F4F7"/>
          </w:tcPr>
          <w:p>
            <w:pPr>
              <w:pStyle w:val="TableText"/>
            </w:pPr>
            <w:r>
              <w:rPr>
                <w:b/>
                <w:color w:val="1E293B"/>
              </w:rPr>
              <w:t>Fuente</w:t>
            </w:r>
          </w:p>
        </w:tc>
        <w:tc>
          <w:tcPr>
            <w:tcW w:type="dxa" w:w="3700"/>
            <w:tcMar>
              <w:top w:w="80" w:type="dxa"/>
              <w:start w:w="120" w:type="dxa"/>
              <w:bottom w:w="80" w:type="dxa"/>
              <w:end w:w="120" w:type="dxa"/>
            </w:tcMar>
            <w:vAlign w:val="center"/>
            <w:shd w:fill="F2F4F7"/>
          </w:tcPr>
          <w:p>
            <w:pPr>
              <w:pStyle w:val="TableText"/>
            </w:pPr>
            <w:r>
              <w:rPr>
                <w:b/>
                <w:color w:val="1E293B"/>
              </w:rPr>
              <w:t>Origen</w:t>
            </w:r>
          </w:p>
        </w:tc>
        <w:tc>
          <w:tcPr>
            <w:tcW w:type="dxa" w:w="4060"/>
            <w:tcMar>
              <w:top w:w="80" w:type="dxa"/>
              <w:start w:w="120" w:type="dxa"/>
              <w:bottom w:w="80" w:type="dxa"/>
              <w:end w:w="120" w:type="dxa"/>
            </w:tcMar>
            <w:vAlign w:val="center"/>
            <w:shd w:fill="F2F4F7"/>
          </w:tcPr>
          <w:p>
            <w:pPr>
              <w:pStyle w:val="TableText"/>
            </w:pPr>
            <w:r>
              <w:rPr>
                <w:b/>
                <w:color w:val="1E293B"/>
              </w:rPr>
              <w:t>Variable analizada</w:t>
            </w:r>
          </w:p>
        </w:tc>
      </w:tr>
      <w:tr>
        <w:tc>
          <w:tcPr>
            <w:tcW w:type="dxa" w:w="1600"/>
            <w:tcMar>
              <w:top w:w="80" w:type="dxa"/>
              <w:start w:w="120" w:type="dxa"/>
              <w:bottom w:w="80" w:type="dxa"/>
              <w:end w:w="120" w:type="dxa"/>
            </w:tcMar>
            <w:vAlign w:val="center"/>
          </w:tcPr>
          <w:p>
            <w:pPr>
              <w:pStyle w:val="TableText"/>
            </w:pPr>
            <w:r>
              <w:t>Netflix</w:t>
            </w:r>
          </w:p>
        </w:tc>
        <w:tc>
          <w:tcPr>
            <w:tcW w:type="dxa" w:w="3700"/>
            <w:tcMar>
              <w:top w:w="80" w:type="dxa"/>
              <w:start w:w="120" w:type="dxa"/>
              <w:bottom w:w="80" w:type="dxa"/>
              <w:end w:w="120" w:type="dxa"/>
            </w:tcMar>
            <w:vAlign w:val="center"/>
          </w:tcPr>
          <w:p>
            <w:pPr>
              <w:pStyle w:val="TableText"/>
            </w:pPr>
            <w:r>
              <w:t>Historiales de visualizacion CSV</w:t>
            </w:r>
          </w:p>
        </w:tc>
        <w:tc>
          <w:tcPr>
            <w:tcW w:type="dxa" w:w="4060"/>
            <w:tcMar>
              <w:top w:w="80" w:type="dxa"/>
              <w:start w:w="120" w:type="dxa"/>
              <w:bottom w:w="80" w:type="dxa"/>
              <w:end w:w="120" w:type="dxa"/>
            </w:tcMar>
            <w:vAlign w:val="center"/>
          </w:tcPr>
          <w:p>
            <w:pPr>
              <w:pStyle w:val="TableText"/>
            </w:pPr>
            <w:r>
              <w:t>Cantidad de visualizaciones por dia</w:t>
            </w:r>
          </w:p>
        </w:tc>
      </w:tr>
      <w:tr>
        <w:tc>
          <w:tcPr>
            <w:tcW w:type="dxa" w:w="1600"/>
            <w:tcMar>
              <w:top w:w="80" w:type="dxa"/>
              <w:start w:w="120" w:type="dxa"/>
              <w:bottom w:w="80" w:type="dxa"/>
              <w:end w:w="120" w:type="dxa"/>
            </w:tcMar>
            <w:vAlign w:val="center"/>
          </w:tcPr>
          <w:p>
            <w:pPr>
              <w:pStyle w:val="TableText"/>
            </w:pPr>
            <w:r>
              <w:t>Spotify</w:t>
            </w:r>
          </w:p>
        </w:tc>
        <w:tc>
          <w:tcPr>
            <w:tcW w:type="dxa" w:w="3700"/>
            <w:tcMar>
              <w:top w:w="80" w:type="dxa"/>
              <w:start w:w="120" w:type="dxa"/>
              <w:bottom w:w="80" w:type="dxa"/>
              <w:end w:w="120" w:type="dxa"/>
            </w:tcMar>
            <w:vAlign w:val="center"/>
          </w:tcPr>
          <w:p>
            <w:pPr>
              <w:pStyle w:val="TableText"/>
            </w:pPr>
            <w:r>
              <w:t>StreamingHistory en JSON</w:t>
            </w:r>
          </w:p>
        </w:tc>
        <w:tc>
          <w:tcPr>
            <w:tcW w:type="dxa" w:w="4060"/>
            <w:tcMar>
              <w:top w:w="80" w:type="dxa"/>
              <w:start w:w="120" w:type="dxa"/>
              <w:bottom w:w="80" w:type="dxa"/>
              <w:end w:w="120" w:type="dxa"/>
            </w:tcMar>
            <w:vAlign w:val="center"/>
          </w:tcPr>
          <w:p>
            <w:pPr>
              <w:pStyle w:val="TableText"/>
            </w:pPr>
            <w:r>
              <w:t>Minutos escuchados por dia</w:t>
            </w:r>
          </w:p>
        </w:tc>
      </w:tr>
      <w:tr>
        <w:tc>
          <w:tcPr>
            <w:tcW w:type="dxa" w:w="1600"/>
            <w:tcMar>
              <w:top w:w="80" w:type="dxa"/>
              <w:start w:w="120" w:type="dxa"/>
              <w:bottom w:w="80" w:type="dxa"/>
              <w:end w:w="120" w:type="dxa"/>
            </w:tcMar>
            <w:vAlign w:val="center"/>
          </w:tcPr>
          <w:p>
            <w:pPr>
              <w:pStyle w:val="TableText"/>
            </w:pPr>
            <w:r>
              <w:t>Samsung Health</w:t>
            </w:r>
          </w:p>
        </w:tc>
        <w:tc>
          <w:tcPr>
            <w:tcW w:type="dxa" w:w="3700"/>
            <w:tcMar>
              <w:top w:w="80" w:type="dxa"/>
              <w:start w:w="120" w:type="dxa"/>
              <w:bottom w:w="80" w:type="dxa"/>
              <w:end w:w="120" w:type="dxa"/>
            </w:tcMar>
            <w:vAlign w:val="center"/>
          </w:tcPr>
          <w:p>
            <w:pPr>
              <w:pStyle w:val="TableText"/>
            </w:pPr>
            <w:r>
              <w:t>Exportaciones de salud</w:t>
            </w:r>
          </w:p>
        </w:tc>
        <w:tc>
          <w:tcPr>
            <w:tcW w:type="dxa" w:w="4060"/>
            <w:tcMar>
              <w:top w:w="80" w:type="dxa"/>
              <w:start w:w="120" w:type="dxa"/>
              <w:bottom w:w="80" w:type="dxa"/>
              <w:end w:w="120" w:type="dxa"/>
            </w:tcMar>
            <w:vAlign w:val="center"/>
          </w:tcPr>
          <w:p>
            <w:pPr>
              <w:pStyle w:val="TableText"/>
            </w:pPr>
            <w:r>
              <w:t>Pasos y registros de sueno</w:t>
            </w:r>
          </w:p>
        </w:tc>
      </w:tr>
      <w:tr>
        <w:tc>
          <w:tcPr>
            <w:tcW w:type="dxa" w:w="1600"/>
            <w:tcMar>
              <w:top w:w="80" w:type="dxa"/>
              <w:start w:w="120" w:type="dxa"/>
              <w:bottom w:w="80" w:type="dxa"/>
              <w:end w:w="120" w:type="dxa"/>
            </w:tcMar>
            <w:vAlign w:val="center"/>
          </w:tcPr>
          <w:p>
            <w:pPr>
              <w:pStyle w:val="TableText"/>
            </w:pPr>
            <w:r>
              <w:t>Apple Health</w:t>
            </w:r>
          </w:p>
        </w:tc>
        <w:tc>
          <w:tcPr>
            <w:tcW w:type="dxa" w:w="3700"/>
            <w:tcMar>
              <w:top w:w="80" w:type="dxa"/>
              <w:start w:w="120" w:type="dxa"/>
              <w:bottom w:w="80" w:type="dxa"/>
              <w:end w:w="120" w:type="dxa"/>
            </w:tcMar>
            <w:vAlign w:val="center"/>
          </w:tcPr>
          <w:p>
            <w:pPr>
              <w:pStyle w:val="TableText"/>
            </w:pPr>
            <w:r>
              <w:t>Export XML</w:t>
            </w:r>
          </w:p>
        </w:tc>
        <w:tc>
          <w:tcPr>
            <w:tcW w:type="dxa" w:w="4060"/>
            <w:tcMar>
              <w:top w:w="80" w:type="dxa"/>
              <w:start w:w="120" w:type="dxa"/>
              <w:bottom w:w="80" w:type="dxa"/>
              <w:end w:w="120" w:type="dxa"/>
            </w:tcMar>
            <w:vAlign w:val="center"/>
          </w:tcPr>
          <w:p>
            <w:pPr>
              <w:pStyle w:val="TableText"/>
            </w:pPr>
            <w:r>
              <w:t>Pasos y registros de sueno</w:t>
            </w:r>
          </w:p>
        </w:tc>
      </w:tr>
      <w:tr>
        <w:tc>
          <w:tcPr>
            <w:tcW w:type="dxa" w:w="1600"/>
            <w:tcMar>
              <w:top w:w="80" w:type="dxa"/>
              <w:start w:w="120" w:type="dxa"/>
              <w:bottom w:w="80" w:type="dxa"/>
              <w:end w:w="120" w:type="dxa"/>
            </w:tcMar>
            <w:vAlign w:val="center"/>
          </w:tcPr>
          <w:p>
            <w:pPr>
              <w:pStyle w:val="TableText"/>
            </w:pPr>
            <w:r>
              <w:t>Google Fit</w:t>
            </w:r>
          </w:p>
        </w:tc>
        <w:tc>
          <w:tcPr>
            <w:tcW w:type="dxa" w:w="3700"/>
            <w:tcMar>
              <w:top w:w="80" w:type="dxa"/>
              <w:start w:w="120" w:type="dxa"/>
              <w:bottom w:w="80" w:type="dxa"/>
              <w:end w:w="120" w:type="dxa"/>
            </w:tcMar>
            <w:vAlign w:val="center"/>
          </w:tcPr>
          <w:p>
            <w:pPr>
              <w:pStyle w:val="TableText"/>
            </w:pPr>
            <w:r>
              <w:t>Takeout de metricas diarias</w:t>
            </w:r>
          </w:p>
        </w:tc>
        <w:tc>
          <w:tcPr>
            <w:tcW w:type="dxa" w:w="4060"/>
            <w:tcMar>
              <w:top w:w="80" w:type="dxa"/>
              <w:start w:w="120" w:type="dxa"/>
              <w:bottom w:w="80" w:type="dxa"/>
              <w:end w:w="120" w:type="dxa"/>
            </w:tcMar>
            <w:vAlign w:val="center"/>
          </w:tcPr>
          <w:p>
            <w:pPr>
              <w:pStyle w:val="TableText"/>
            </w:pPr>
            <w:r>
              <w:t>Pasos diarios</w:t>
            </w:r>
          </w:p>
        </w:tc>
      </w:tr>
      <w:tr>
        <w:tc>
          <w:tcPr>
            <w:tcW w:type="dxa" w:w="1600"/>
            <w:tcMar>
              <w:top w:w="80" w:type="dxa"/>
              <w:start w:w="120" w:type="dxa"/>
              <w:bottom w:w="80" w:type="dxa"/>
              <w:end w:w="120" w:type="dxa"/>
            </w:tcMar>
            <w:vAlign w:val="center"/>
          </w:tcPr>
          <w:p>
            <w:pPr>
              <w:pStyle w:val="TableText"/>
            </w:pPr>
            <w:r>
              <w:t>Calendario academico</w:t>
            </w:r>
          </w:p>
        </w:tc>
        <w:tc>
          <w:tcPr>
            <w:tcW w:type="dxa" w:w="3700"/>
            <w:tcMar>
              <w:top w:w="80" w:type="dxa"/>
              <w:start w:w="120" w:type="dxa"/>
              <w:bottom w:w="80" w:type="dxa"/>
              <w:end w:w="120" w:type="dxa"/>
            </w:tcMar>
            <w:vAlign w:val="center"/>
          </w:tcPr>
          <w:p>
            <w:pPr>
              <w:pStyle w:val="TableText"/>
            </w:pPr>
            <w:r>
              <w:t>cronograma_cuatrimestre_2026.csv</w:t>
            </w:r>
          </w:p>
        </w:tc>
        <w:tc>
          <w:tcPr>
            <w:tcW w:type="dxa" w:w="4060"/>
            <w:tcMar>
              <w:top w:w="80" w:type="dxa"/>
              <w:start w:w="120" w:type="dxa"/>
              <w:bottom w:w="80" w:type="dxa"/>
              <w:end w:w="120" w:type="dxa"/>
            </w:tcMar>
            <w:vAlign w:val="center"/>
          </w:tcPr>
          <w:p>
            <w:pPr>
              <w:pStyle w:val="TableText"/>
            </w:pPr>
            <w:r>
              <w:t>Fechas de parciales</w:t>
            </w:r>
          </w:p>
        </w:tc>
      </w:tr>
    </w:tbl>
    <w:p>
      <w:pPr>
        <w:pStyle w:val="Heading1"/>
      </w:pPr>
      <w:r>
        <w:t>3. Metodologia</w:t>
      </w:r>
    </w:p>
    <w:p>
      <w:pPr>
        <w:pStyle w:val="Heading2"/>
      </w:pPr>
      <w:r>
        <w:t>3.1 Ventana temporal</w:t>
      </w:r>
    </w:p>
    <w:p>
      <w:r>
        <w:t>Cada parcial se tomo como evento central. Alrededor de esa fecha se construyo una ventana de -14 a +14 dias. Esto permite alinear series de distintas personas y materias usando una misma referencia temporal.</w:t>
      </w:r>
    </w:p>
    <w:tbl>
      <w:tblPr>
        <w:tblStyle w:val="TableGrid"/>
        <w:tblW w:type="dxa" w:w="9360"/>
        <w:jc w:val="center"/>
        <w:tblLayout w:type="fixed"/>
        <w:tblLook w:firstColumn="1" w:firstRow="1" w:lastColumn="0" w:lastRow="0" w:noHBand="0" w:noVBand="1" w:val="04A0"/>
      </w:tblPr>
      <w:tblGrid>
        <w:gridCol w:w="2100"/>
        <w:gridCol w:w="1900"/>
        <w:gridCol w:w="5360"/>
      </w:tblGrid>
      <w:tr>
        <w:tc>
          <w:tcPr>
            <w:tcW w:type="dxa" w:w="2100"/>
            <w:tcMar>
              <w:top w:w="80" w:type="dxa"/>
              <w:start w:w="120" w:type="dxa"/>
              <w:bottom w:w="80" w:type="dxa"/>
              <w:end w:w="120" w:type="dxa"/>
            </w:tcMar>
            <w:vAlign w:val="center"/>
            <w:shd w:fill="F2F4F7"/>
          </w:tcPr>
          <w:p>
            <w:pPr>
              <w:pStyle w:val="TableText"/>
            </w:pPr>
            <w:r>
              <w:rPr>
                <w:b/>
                <w:color w:val="1E293B"/>
              </w:rPr>
              <w:t>Tramo</w:t>
            </w:r>
          </w:p>
        </w:tc>
        <w:tc>
          <w:tcPr>
            <w:tcW w:type="dxa" w:w="1900"/>
            <w:tcMar>
              <w:top w:w="80" w:type="dxa"/>
              <w:start w:w="120" w:type="dxa"/>
              <w:bottom w:w="80" w:type="dxa"/>
              <w:end w:w="120" w:type="dxa"/>
            </w:tcMar>
            <w:vAlign w:val="center"/>
            <w:shd w:fill="F2F4F7"/>
          </w:tcPr>
          <w:p>
            <w:pPr>
              <w:pStyle w:val="TableText"/>
            </w:pPr>
            <w:r>
              <w:rPr>
                <w:b/>
                <w:color w:val="1E293B"/>
              </w:rPr>
              <w:t>Dias relativos</w:t>
            </w:r>
          </w:p>
        </w:tc>
        <w:tc>
          <w:tcPr>
            <w:tcW w:type="dxa" w:w="5360"/>
            <w:tcMar>
              <w:top w:w="80" w:type="dxa"/>
              <w:start w:w="120" w:type="dxa"/>
              <w:bottom w:w="80" w:type="dxa"/>
              <w:end w:w="120" w:type="dxa"/>
            </w:tcMar>
            <w:vAlign w:val="center"/>
            <w:shd w:fill="F2F4F7"/>
          </w:tcPr>
          <w:p>
            <w:pPr>
              <w:pStyle w:val="TableText"/>
            </w:pPr>
            <w:r>
              <w:rPr>
                <w:b/>
                <w:color w:val="1E293B"/>
              </w:rPr>
              <w:t>Uso en el analisis</w:t>
            </w:r>
          </w:p>
        </w:tc>
      </w:tr>
      <w:tr>
        <w:tc>
          <w:tcPr>
            <w:tcW w:type="dxa" w:w="2100"/>
            <w:tcMar>
              <w:top w:w="80" w:type="dxa"/>
              <w:start w:w="120" w:type="dxa"/>
              <w:bottom w:w="80" w:type="dxa"/>
              <w:end w:w="120" w:type="dxa"/>
            </w:tcMar>
            <w:vAlign w:val="center"/>
          </w:tcPr>
          <w:p>
            <w:pPr>
              <w:pStyle w:val="TableText"/>
            </w:pPr>
            <w:r>
              <w:t>Baseline</w:t>
            </w:r>
          </w:p>
        </w:tc>
        <w:tc>
          <w:tcPr>
            <w:tcW w:type="dxa" w:w="1900"/>
            <w:tcMar>
              <w:top w:w="80" w:type="dxa"/>
              <w:start w:w="120" w:type="dxa"/>
              <w:bottom w:w="80" w:type="dxa"/>
              <w:end w:w="120" w:type="dxa"/>
            </w:tcMar>
            <w:vAlign w:val="center"/>
          </w:tcPr>
          <w:p>
            <w:pPr>
              <w:pStyle w:val="TableText"/>
            </w:pPr>
            <w:r>
              <w:t>-14 a -8</w:t>
            </w:r>
          </w:p>
        </w:tc>
        <w:tc>
          <w:tcPr>
            <w:tcW w:type="dxa" w:w="5360"/>
            <w:tcMar>
              <w:top w:w="80" w:type="dxa"/>
              <w:start w:w="120" w:type="dxa"/>
              <w:bottom w:w="80" w:type="dxa"/>
              <w:end w:w="120" w:type="dxa"/>
            </w:tcMar>
            <w:vAlign w:val="center"/>
          </w:tcPr>
          <w:p>
            <w:pPr>
              <w:pStyle w:val="TableText"/>
            </w:pPr>
            <w:r>
              <w:t>Referencia previa al periodo mas cercano al parcial</w:t>
            </w:r>
          </w:p>
        </w:tc>
      </w:tr>
      <w:tr>
        <w:tc>
          <w:tcPr>
            <w:tcW w:type="dxa" w:w="2100"/>
            <w:tcMar>
              <w:top w:w="80" w:type="dxa"/>
              <w:start w:w="120" w:type="dxa"/>
              <w:bottom w:w="80" w:type="dxa"/>
              <w:end w:w="120" w:type="dxa"/>
            </w:tcMar>
            <w:vAlign w:val="center"/>
          </w:tcPr>
          <w:p>
            <w:pPr>
              <w:pStyle w:val="TableText"/>
            </w:pPr>
            <w:r>
              <w:t>Pre parcial</w:t>
            </w:r>
          </w:p>
        </w:tc>
        <w:tc>
          <w:tcPr>
            <w:tcW w:type="dxa" w:w="1900"/>
            <w:tcMar>
              <w:top w:w="80" w:type="dxa"/>
              <w:start w:w="120" w:type="dxa"/>
              <w:bottom w:w="80" w:type="dxa"/>
              <w:end w:w="120" w:type="dxa"/>
            </w:tcMar>
            <w:vAlign w:val="center"/>
          </w:tcPr>
          <w:p>
            <w:pPr>
              <w:pStyle w:val="TableText"/>
            </w:pPr>
            <w:r>
              <w:t>-7 a -1</w:t>
            </w:r>
          </w:p>
        </w:tc>
        <w:tc>
          <w:tcPr>
            <w:tcW w:type="dxa" w:w="5360"/>
            <w:tcMar>
              <w:top w:w="80" w:type="dxa"/>
              <w:start w:w="120" w:type="dxa"/>
              <w:bottom w:w="80" w:type="dxa"/>
              <w:end w:w="120" w:type="dxa"/>
            </w:tcMar>
            <w:vAlign w:val="center"/>
          </w:tcPr>
          <w:p>
            <w:pPr>
              <w:pStyle w:val="TableText"/>
            </w:pPr>
            <w:r>
              <w:t>Comportamiento antes del examen</w:t>
            </w:r>
          </w:p>
        </w:tc>
      </w:tr>
      <w:tr>
        <w:tc>
          <w:tcPr>
            <w:tcW w:type="dxa" w:w="2100"/>
            <w:tcMar>
              <w:top w:w="80" w:type="dxa"/>
              <w:start w:w="120" w:type="dxa"/>
              <w:bottom w:w="80" w:type="dxa"/>
              <w:end w:w="120" w:type="dxa"/>
            </w:tcMar>
            <w:vAlign w:val="center"/>
          </w:tcPr>
          <w:p>
            <w:pPr>
              <w:pStyle w:val="TableText"/>
            </w:pPr>
            <w:r>
              <w:t>Dia del parcial</w:t>
            </w:r>
          </w:p>
        </w:tc>
        <w:tc>
          <w:tcPr>
            <w:tcW w:type="dxa" w:w="1900"/>
            <w:tcMar>
              <w:top w:w="80" w:type="dxa"/>
              <w:start w:w="120" w:type="dxa"/>
              <w:bottom w:w="80" w:type="dxa"/>
              <w:end w:w="120" w:type="dxa"/>
            </w:tcMar>
            <w:vAlign w:val="center"/>
          </w:tcPr>
          <w:p>
            <w:pPr>
              <w:pStyle w:val="TableText"/>
            </w:pPr>
            <w:r>
              <w:t>0</w:t>
            </w:r>
          </w:p>
        </w:tc>
        <w:tc>
          <w:tcPr>
            <w:tcW w:type="dxa" w:w="5360"/>
            <w:tcMar>
              <w:top w:w="80" w:type="dxa"/>
              <w:start w:w="120" w:type="dxa"/>
              <w:bottom w:w="80" w:type="dxa"/>
              <w:end w:w="120" w:type="dxa"/>
            </w:tcMar>
            <w:vAlign w:val="center"/>
          </w:tcPr>
          <w:p>
            <w:pPr>
              <w:pStyle w:val="TableText"/>
            </w:pPr>
            <w:r>
              <w:t>Valor observado el dia del evento</w:t>
            </w:r>
          </w:p>
        </w:tc>
      </w:tr>
      <w:tr>
        <w:tc>
          <w:tcPr>
            <w:tcW w:type="dxa" w:w="2100"/>
            <w:tcMar>
              <w:top w:w="80" w:type="dxa"/>
              <w:start w:w="120" w:type="dxa"/>
              <w:bottom w:w="80" w:type="dxa"/>
              <w:end w:w="120" w:type="dxa"/>
            </w:tcMar>
            <w:vAlign w:val="center"/>
          </w:tcPr>
          <w:p>
            <w:pPr>
              <w:pStyle w:val="TableText"/>
            </w:pPr>
            <w:r>
              <w:t>Post parcial</w:t>
            </w:r>
          </w:p>
        </w:tc>
        <w:tc>
          <w:tcPr>
            <w:tcW w:type="dxa" w:w="1900"/>
            <w:tcMar>
              <w:top w:w="80" w:type="dxa"/>
              <w:start w:w="120" w:type="dxa"/>
              <w:bottom w:w="80" w:type="dxa"/>
              <w:end w:w="120" w:type="dxa"/>
            </w:tcMar>
            <w:vAlign w:val="center"/>
          </w:tcPr>
          <w:p>
            <w:pPr>
              <w:pStyle w:val="TableText"/>
            </w:pPr>
            <w:r>
              <w:t>+1 a +7</w:t>
            </w:r>
          </w:p>
        </w:tc>
        <w:tc>
          <w:tcPr>
            <w:tcW w:type="dxa" w:w="5360"/>
            <w:tcMar>
              <w:top w:w="80" w:type="dxa"/>
              <w:start w:w="120" w:type="dxa"/>
              <w:bottom w:w="80" w:type="dxa"/>
              <w:end w:w="120" w:type="dxa"/>
            </w:tcMar>
            <w:vAlign w:val="center"/>
          </w:tcPr>
          <w:p>
            <w:pPr>
              <w:pStyle w:val="TableText"/>
            </w:pPr>
            <w:r>
              <w:t>Comportamiento despues del examen</w:t>
            </w:r>
          </w:p>
        </w:tc>
      </w:tr>
    </w:tbl>
    <w:p>
      <w:pPr>
        <w:pStyle w:val="Heading2"/>
      </w:pPr>
      <w:r>
        <w:t>3.2 Transformacion y agregacion</w:t>
      </w:r>
    </w:p>
    <w:p>
      <w:pPr>
        <w:pStyle w:val="ListNumber"/>
      </w:pPr>
      <w:r>
        <w:t>Se leyeron las fuentes originales y se normalizaron a registros diarios por estudiante.</w:t>
      </w:r>
    </w:p>
    <w:p>
      <w:pPr>
        <w:pStyle w:val="ListNumber"/>
      </w:pPr>
      <w:r>
        <w:t>Se filtraron solo las fechas cercanas a parciales para reducir ruido y volumen.</w:t>
      </w:r>
    </w:p>
    <w:p>
      <w:pPr>
        <w:pStyle w:val="ListNumber"/>
      </w:pPr>
      <w:r>
        <w:t>Se calcularon promedios pre y post parcial para cada estudiante y fuente.</w:t>
      </w:r>
    </w:p>
    <w:p>
      <w:pPr>
        <w:pStyle w:val="ListNumber"/>
      </w:pPr>
      <w:r>
        <w:t>Se generaron rankings y visualizaciones para auditar los cambios mas relevantes.</w:t>
      </w:r>
    </w:p>
    <w:p>
      <w:pPr>
        <w:pStyle w:val="Heading2"/>
      </w:pPr>
      <w:r>
        <w:t>3.3 Variables calculadas</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tcMar>
              <w:top w:w="80" w:type="dxa"/>
              <w:start w:w="120" w:type="dxa"/>
              <w:bottom w:w="80" w:type="dxa"/>
              <w:end w:w="120" w:type="dxa"/>
            </w:tcMar>
            <w:vAlign w:val="center"/>
            <w:shd w:fill="F2F4F7"/>
          </w:tcPr>
          <w:p>
            <w:pPr>
              <w:pStyle w:val="TableText"/>
            </w:pPr>
            <w:r>
              <w:rPr>
                <w:b/>
                <w:color w:val="1E293B"/>
              </w:rPr>
              <w:t>Variable</w:t>
            </w:r>
          </w:p>
        </w:tc>
        <w:tc>
          <w:tcPr>
            <w:tcW w:type="dxa" w:w="7160"/>
            <w:tcMar>
              <w:top w:w="80" w:type="dxa"/>
              <w:start w:w="120" w:type="dxa"/>
              <w:bottom w:w="80" w:type="dxa"/>
              <w:end w:w="120" w:type="dxa"/>
            </w:tcMar>
            <w:vAlign w:val="center"/>
            <w:shd w:fill="F2F4F7"/>
          </w:tcPr>
          <w:p>
            <w:pPr>
              <w:pStyle w:val="TableText"/>
            </w:pPr>
            <w:r>
              <w:rPr>
                <w:b/>
                <w:color w:val="1E293B"/>
              </w:rPr>
              <w:t>Significado</w:t>
            </w:r>
          </w:p>
        </w:tc>
      </w:tr>
      <w:tr>
        <w:tc>
          <w:tcPr>
            <w:tcW w:type="dxa" w:w="2200"/>
            <w:tcMar>
              <w:top w:w="80" w:type="dxa"/>
              <w:start w:w="120" w:type="dxa"/>
              <w:bottom w:w="80" w:type="dxa"/>
              <w:end w:w="120" w:type="dxa"/>
            </w:tcMar>
            <w:vAlign w:val="center"/>
          </w:tcPr>
          <w:p>
            <w:pPr>
              <w:pStyle w:val="TableText"/>
            </w:pPr>
            <w:r>
              <w:t>pre_mean</w:t>
            </w:r>
          </w:p>
        </w:tc>
        <w:tc>
          <w:tcPr>
            <w:tcW w:type="dxa" w:w="7160"/>
            <w:tcMar>
              <w:top w:w="80" w:type="dxa"/>
              <w:start w:w="120" w:type="dxa"/>
              <w:bottom w:w="80" w:type="dxa"/>
              <w:end w:w="120" w:type="dxa"/>
            </w:tcMar>
            <w:vAlign w:val="center"/>
          </w:tcPr>
          <w:p>
            <w:pPr>
              <w:pStyle w:val="TableText"/>
            </w:pPr>
            <w:r>
              <w:t>Promedio durante los 7 dias previos al parcial</w:t>
            </w:r>
          </w:p>
        </w:tc>
      </w:tr>
      <w:tr>
        <w:tc>
          <w:tcPr>
            <w:tcW w:type="dxa" w:w="2200"/>
            <w:tcMar>
              <w:top w:w="80" w:type="dxa"/>
              <w:start w:w="120" w:type="dxa"/>
              <w:bottom w:w="80" w:type="dxa"/>
              <w:end w:w="120" w:type="dxa"/>
            </w:tcMar>
            <w:vAlign w:val="center"/>
          </w:tcPr>
          <w:p>
            <w:pPr>
              <w:pStyle w:val="TableText"/>
            </w:pPr>
            <w:r>
              <w:t>post_mean</w:t>
            </w:r>
          </w:p>
        </w:tc>
        <w:tc>
          <w:tcPr>
            <w:tcW w:type="dxa" w:w="7160"/>
            <w:tcMar>
              <w:top w:w="80" w:type="dxa"/>
              <w:start w:w="120" w:type="dxa"/>
              <w:bottom w:w="80" w:type="dxa"/>
              <w:end w:w="120" w:type="dxa"/>
            </w:tcMar>
            <w:vAlign w:val="center"/>
          </w:tcPr>
          <w:p>
            <w:pPr>
              <w:pStyle w:val="TableText"/>
            </w:pPr>
            <w:r>
              <w:t>Promedio durante los 7 dias posteriores</w:t>
            </w:r>
          </w:p>
        </w:tc>
      </w:tr>
      <w:tr>
        <w:tc>
          <w:tcPr>
            <w:tcW w:type="dxa" w:w="2200"/>
            <w:tcMar>
              <w:top w:w="80" w:type="dxa"/>
              <w:start w:w="120" w:type="dxa"/>
              <w:bottom w:w="80" w:type="dxa"/>
              <w:end w:w="120" w:type="dxa"/>
            </w:tcMar>
            <w:vAlign w:val="center"/>
          </w:tcPr>
          <w:p>
            <w:pPr>
              <w:pStyle w:val="TableText"/>
            </w:pPr>
            <w:r>
              <w:t>delta_abs</w:t>
            </w:r>
          </w:p>
        </w:tc>
        <w:tc>
          <w:tcPr>
            <w:tcW w:type="dxa" w:w="7160"/>
            <w:tcMar>
              <w:top w:w="80" w:type="dxa"/>
              <w:start w:w="120" w:type="dxa"/>
              <w:bottom w:w="80" w:type="dxa"/>
              <w:end w:w="120" w:type="dxa"/>
            </w:tcMar>
            <w:vAlign w:val="center"/>
          </w:tcPr>
          <w:p>
            <w:pPr>
              <w:pStyle w:val="TableText"/>
            </w:pPr>
            <w:r>
              <w:t>Diferencia absoluta entre post y pre</w:t>
            </w:r>
          </w:p>
        </w:tc>
      </w:tr>
      <w:tr>
        <w:tc>
          <w:tcPr>
            <w:tcW w:type="dxa" w:w="2200"/>
            <w:tcMar>
              <w:top w:w="80" w:type="dxa"/>
              <w:start w:w="120" w:type="dxa"/>
              <w:bottom w:w="80" w:type="dxa"/>
              <w:end w:w="120" w:type="dxa"/>
            </w:tcMar>
            <w:vAlign w:val="center"/>
          </w:tcPr>
          <w:p>
            <w:pPr>
              <w:pStyle w:val="TableText"/>
            </w:pPr>
            <w:r>
              <w:t>delta_pct</w:t>
            </w:r>
          </w:p>
        </w:tc>
        <w:tc>
          <w:tcPr>
            <w:tcW w:type="dxa" w:w="7160"/>
            <w:tcMar>
              <w:top w:w="80" w:type="dxa"/>
              <w:start w:w="120" w:type="dxa"/>
              <w:bottom w:w="80" w:type="dxa"/>
              <w:end w:w="120" w:type="dxa"/>
            </w:tcMar>
            <w:vAlign w:val="center"/>
          </w:tcPr>
          <w:p>
            <w:pPr>
              <w:pStyle w:val="TableText"/>
            </w:pPr>
            <w:r>
              <w:t>Cambio porcentual respecto del tramo pre</w:t>
            </w:r>
          </w:p>
        </w:tc>
      </w:tr>
      <w:tr>
        <w:tc>
          <w:tcPr>
            <w:tcW w:type="dxa" w:w="2200"/>
            <w:tcMar>
              <w:top w:w="80" w:type="dxa"/>
              <w:start w:w="120" w:type="dxa"/>
              <w:bottom w:w="80" w:type="dxa"/>
              <w:end w:w="120" w:type="dxa"/>
            </w:tcMar>
            <w:vAlign w:val="center"/>
          </w:tcPr>
          <w:p>
            <w:pPr>
              <w:pStyle w:val="TableText"/>
            </w:pPr>
            <w:r>
              <w:t>effect_size</w:t>
            </w:r>
          </w:p>
        </w:tc>
        <w:tc>
          <w:tcPr>
            <w:tcW w:type="dxa" w:w="7160"/>
            <w:tcMar>
              <w:top w:w="80" w:type="dxa"/>
              <w:start w:w="120" w:type="dxa"/>
              <w:bottom w:w="80" w:type="dxa"/>
              <w:end w:w="120" w:type="dxa"/>
            </w:tcMar>
            <w:vAlign w:val="center"/>
          </w:tcPr>
          <w:p>
            <w:pPr>
              <w:pStyle w:val="TableText"/>
            </w:pPr>
            <w:r>
              <w:t>Cambio estandarizado segun la dispersion observada</w:t>
            </w:r>
          </w:p>
        </w:tc>
      </w:tr>
      <w:tr>
        <w:tc>
          <w:tcPr>
            <w:tcW w:type="dxa" w:w="2200"/>
            <w:tcMar>
              <w:top w:w="80" w:type="dxa"/>
              <w:start w:w="120" w:type="dxa"/>
              <w:bottom w:w="80" w:type="dxa"/>
              <w:end w:w="120" w:type="dxa"/>
            </w:tcMar>
            <w:vAlign w:val="center"/>
          </w:tcPr>
          <w:p>
            <w:pPr>
              <w:pStyle w:val="TableText"/>
            </w:pPr>
            <w:r>
              <w:t>support_score</w:t>
            </w:r>
          </w:p>
        </w:tc>
        <w:tc>
          <w:tcPr>
            <w:tcW w:type="dxa" w:w="7160"/>
            <w:tcMar>
              <w:top w:w="80" w:type="dxa"/>
              <w:start w:w="120" w:type="dxa"/>
              <w:bottom w:w="80" w:type="dxa"/>
              <w:end w:w="120" w:type="dxa"/>
            </w:tcMar>
            <w:vAlign w:val="center"/>
          </w:tcPr>
          <w:p>
            <w:pPr>
              <w:pStyle w:val="TableText"/>
            </w:pPr>
            <w:r>
              <w:t>Score heuristico que pondera magnitud y cantidad de datos</w:t>
            </w:r>
          </w:p>
        </w:tc>
      </w:tr>
    </w:tbl>
    <w:p>
      <w:pPr>
        <w:pStyle w:val="Heading1"/>
      </w:pPr>
      <w:r>
        <w:t>4. Resultados principales</w:t>
      </w:r>
    </w:p>
    <w:tbl>
      <w:tblPr>
        <w:tblW w:type="dxa" w:w="9360"/>
        <w:jc w:val="center"/>
        <w:tblLayout w:type="fixed"/>
        <w:tblLook w:firstColumn="1" w:firstRow="1" w:lastColumn="0" w:lastRow="0" w:noHBand="0" w:noVBand="1" w:val="04A0"/>
      </w:tblPr>
      <w:tblGrid>
        <w:gridCol w:w="9360"/>
      </w:tblGrid>
      <w:tr>
        <w:tc>
          <w:tcPr>
            <w:tcW w:type="dxa" w:w="9360"/>
            <w:shd w:fill="E8EEF5"/>
            <w:tcMar>
              <w:top w:w="80" w:type="dxa"/>
              <w:start w:w="120" w:type="dxa"/>
              <w:bottom w:w="80" w:type="dxa"/>
              <w:end w:w="120" w:type="dxa"/>
            </w:tcMar>
            <w:vAlign w:val="center"/>
          </w:tcPr>
          <w:p>
            <w:pPr>
              <w:pStyle w:val="Callout"/>
            </w:pPr>
            <w:r>
              <w:rPr>
                <w:b/>
                <w:color w:val="1F4D78"/>
              </w:rPr>
              <w:t>Hallazgo principal.</w:t>
            </w:r>
            <w:r>
              <w:t xml:space="preserve"> La senal mas clara aparece en actividad fisica. Los cambios de pasos tienen mayor soporte que los cambios observados en Spotify o Netflix.</w:t>
            </w:r>
          </w:p>
        </w:tc>
      </w:tr>
    </w:tbl>
    <w:p/>
    <w:tbl>
      <w:tblPr>
        <w:tblStyle w:val="TableGrid"/>
        <w:tblW w:type="dxa" w:w="9360"/>
        <w:jc w:val="center"/>
        <w:tblLayout w:type="fixed"/>
        <w:tblLook w:firstColumn="1" w:firstRow="1" w:lastColumn="0" w:lastRow="0" w:noHBand="0" w:noVBand="1" w:val="04A0"/>
      </w:tblPr>
      <w:tblGrid>
        <w:gridCol w:w="1500"/>
        <w:gridCol w:w="1300"/>
        <w:gridCol w:w="1000"/>
        <w:gridCol w:w="1000"/>
        <w:gridCol w:w="1300"/>
        <w:gridCol w:w="3260"/>
      </w:tblGrid>
      <w:tr>
        <w:tc>
          <w:tcPr>
            <w:tcW w:type="dxa" w:w="1500"/>
            <w:tcMar>
              <w:top w:w="80" w:type="dxa"/>
              <w:start w:w="120" w:type="dxa"/>
              <w:bottom w:w="80" w:type="dxa"/>
              <w:end w:w="120" w:type="dxa"/>
            </w:tcMar>
            <w:vAlign w:val="center"/>
            <w:shd w:fill="F2F4F7"/>
          </w:tcPr>
          <w:p>
            <w:pPr>
              <w:pStyle w:val="TableText"/>
            </w:pPr>
            <w:r>
              <w:rPr>
                <w:b/>
                <w:color w:val="1E293B"/>
              </w:rPr>
              <w:t>Estudiante</w:t>
            </w:r>
          </w:p>
        </w:tc>
        <w:tc>
          <w:tcPr>
            <w:tcW w:type="dxa" w:w="1300"/>
            <w:tcMar>
              <w:top w:w="80" w:type="dxa"/>
              <w:start w:w="120" w:type="dxa"/>
              <w:bottom w:w="80" w:type="dxa"/>
              <w:end w:w="120" w:type="dxa"/>
            </w:tcMar>
            <w:vAlign w:val="center"/>
            <w:shd w:fill="F2F4F7"/>
          </w:tcPr>
          <w:p>
            <w:pPr>
              <w:pStyle w:val="TableText"/>
            </w:pPr>
            <w:r>
              <w:rPr>
                <w:b/>
                <w:color w:val="1E293B"/>
              </w:rPr>
              <w:t>Fuente</w:t>
            </w:r>
          </w:p>
        </w:tc>
        <w:tc>
          <w:tcPr>
            <w:tcW w:type="dxa" w:w="1000"/>
            <w:tcMar>
              <w:top w:w="80" w:type="dxa"/>
              <w:start w:w="120" w:type="dxa"/>
              <w:bottom w:w="80" w:type="dxa"/>
              <w:end w:w="120" w:type="dxa"/>
            </w:tcMar>
            <w:vAlign w:val="center"/>
            <w:shd w:fill="F2F4F7"/>
          </w:tcPr>
          <w:p>
            <w:pPr>
              <w:pStyle w:val="TableText"/>
            </w:pPr>
            <w:r>
              <w:rPr>
                <w:b/>
                <w:color w:val="1E293B"/>
              </w:rPr>
              <w:t>Pre n</w:t>
            </w:r>
          </w:p>
        </w:tc>
        <w:tc>
          <w:tcPr>
            <w:tcW w:type="dxa" w:w="1000"/>
            <w:tcMar>
              <w:top w:w="80" w:type="dxa"/>
              <w:start w:w="120" w:type="dxa"/>
              <w:bottom w:w="80" w:type="dxa"/>
              <w:end w:w="120" w:type="dxa"/>
            </w:tcMar>
            <w:vAlign w:val="center"/>
            <w:shd w:fill="F2F4F7"/>
          </w:tcPr>
          <w:p>
            <w:pPr>
              <w:pStyle w:val="TableText"/>
            </w:pPr>
            <w:r>
              <w:rPr>
                <w:b/>
                <w:color w:val="1E293B"/>
              </w:rPr>
              <w:t>Post n</w:t>
            </w:r>
          </w:p>
        </w:tc>
        <w:tc>
          <w:tcPr>
            <w:tcW w:type="dxa" w:w="1300"/>
            <w:tcMar>
              <w:top w:w="80" w:type="dxa"/>
              <w:start w:w="120" w:type="dxa"/>
              <w:bottom w:w="80" w:type="dxa"/>
              <w:end w:w="120" w:type="dxa"/>
            </w:tcMar>
            <w:vAlign w:val="center"/>
            <w:shd w:fill="F2F4F7"/>
          </w:tcPr>
          <w:p>
            <w:pPr>
              <w:pStyle w:val="TableText"/>
            </w:pPr>
            <w:r>
              <w:rPr>
                <w:b/>
                <w:color w:val="1E293B"/>
              </w:rPr>
              <w:t>Delta %</w:t>
            </w:r>
          </w:p>
        </w:tc>
        <w:tc>
          <w:tcPr>
            <w:tcW w:type="dxa" w:w="3260"/>
            <w:tcMar>
              <w:top w:w="80" w:type="dxa"/>
              <w:start w:w="120" w:type="dxa"/>
              <w:bottom w:w="80" w:type="dxa"/>
              <w:end w:w="120" w:type="dxa"/>
            </w:tcMar>
            <w:vAlign w:val="center"/>
            <w:shd w:fill="F2F4F7"/>
          </w:tcPr>
          <w:p>
            <w:pPr>
              <w:pStyle w:val="TableText"/>
            </w:pPr>
            <w:r>
              <w:rPr>
                <w:b/>
                <w:color w:val="1E293B"/>
              </w:rPr>
              <w:t>Support</w:t>
            </w:r>
          </w:p>
        </w:tc>
      </w:tr>
      <w:tr>
        <w:tc>
          <w:tcPr>
            <w:tcW w:type="dxa" w:w="1500"/>
            <w:tcMar>
              <w:top w:w="80" w:type="dxa"/>
              <w:start w:w="120" w:type="dxa"/>
              <w:bottom w:w="80" w:type="dxa"/>
              <w:end w:w="120" w:type="dxa"/>
            </w:tcMar>
            <w:vAlign w:val="center"/>
          </w:tcPr>
          <w:p>
            <w:pPr>
              <w:pStyle w:val="TableText"/>
            </w:pPr>
            <w:r>
              <w:t>ninu</w:t>
            </w:r>
          </w:p>
        </w:tc>
        <w:tc>
          <w:tcPr>
            <w:tcW w:type="dxa" w:w="1300"/>
            <w:tcMar>
              <w:top w:w="80" w:type="dxa"/>
              <w:start w:w="120" w:type="dxa"/>
              <w:bottom w:w="80" w:type="dxa"/>
              <w:end w:w="120" w:type="dxa"/>
            </w:tcMar>
            <w:vAlign w:val="center"/>
          </w:tcPr>
          <w:p>
            <w:pPr>
              <w:pStyle w:val="TableText"/>
            </w:pPr>
            <w:r>
              <w:t>steps</w:t>
            </w:r>
          </w:p>
        </w:tc>
        <w:tc>
          <w:tcPr>
            <w:tcW w:type="dxa" w:w="1000"/>
            <w:tcMar>
              <w:top w:w="80" w:type="dxa"/>
              <w:start w:w="120" w:type="dxa"/>
              <w:bottom w:w="80" w:type="dxa"/>
              <w:end w:w="120" w:type="dxa"/>
            </w:tcMar>
            <w:vAlign w:val="center"/>
          </w:tcPr>
          <w:p>
            <w:pPr>
              <w:pStyle w:val="TableText"/>
            </w:pPr>
            <w:r>
              <w:t>155</w:t>
            </w:r>
          </w:p>
        </w:tc>
        <w:tc>
          <w:tcPr>
            <w:tcW w:type="dxa" w:w="1000"/>
            <w:tcMar>
              <w:top w:w="80" w:type="dxa"/>
              <w:start w:w="120" w:type="dxa"/>
              <w:bottom w:w="80" w:type="dxa"/>
              <w:end w:w="120" w:type="dxa"/>
            </w:tcMar>
            <w:vAlign w:val="center"/>
          </w:tcPr>
          <w:p>
            <w:pPr>
              <w:pStyle w:val="TableText"/>
            </w:pPr>
            <w:r>
              <w:t>170</w:t>
            </w:r>
          </w:p>
        </w:tc>
        <w:tc>
          <w:tcPr>
            <w:tcW w:type="dxa" w:w="1300"/>
            <w:tcMar>
              <w:top w:w="80" w:type="dxa"/>
              <w:start w:w="120" w:type="dxa"/>
              <w:bottom w:w="80" w:type="dxa"/>
              <w:end w:w="120" w:type="dxa"/>
            </w:tcMar>
            <w:vAlign w:val="center"/>
          </w:tcPr>
          <w:p>
            <w:pPr>
              <w:pStyle w:val="TableText"/>
            </w:pPr>
            <w:r>
              <w:t>12.45</w:t>
            </w:r>
          </w:p>
        </w:tc>
        <w:tc>
          <w:tcPr>
            <w:tcW w:type="dxa" w:w="3260"/>
            <w:tcMar>
              <w:top w:w="80" w:type="dxa"/>
              <w:start w:w="120" w:type="dxa"/>
              <w:bottom w:w="80" w:type="dxa"/>
              <w:end w:w="120" w:type="dxa"/>
            </w:tcMar>
            <w:vAlign w:val="center"/>
          </w:tcPr>
          <w:p>
            <w:pPr>
              <w:pStyle w:val="TableText"/>
            </w:pPr>
            <w:r>
              <w:t>2490.78</w:t>
            </w:r>
          </w:p>
        </w:tc>
      </w:tr>
      <w:tr>
        <w:tc>
          <w:tcPr>
            <w:tcW w:type="dxa" w:w="1500"/>
            <w:tcMar>
              <w:top w:w="80" w:type="dxa"/>
              <w:start w:w="120" w:type="dxa"/>
              <w:bottom w:w="80" w:type="dxa"/>
              <w:end w:w="120" w:type="dxa"/>
            </w:tcMar>
            <w:vAlign w:val="center"/>
          </w:tcPr>
          <w:p>
            <w:pPr>
              <w:pStyle w:val="TableText"/>
            </w:pPr>
            <w:r>
              <w:t>juanma</w:t>
            </w:r>
          </w:p>
        </w:tc>
        <w:tc>
          <w:tcPr>
            <w:tcW w:type="dxa" w:w="1300"/>
            <w:tcMar>
              <w:top w:w="80" w:type="dxa"/>
              <w:start w:w="120" w:type="dxa"/>
              <w:bottom w:w="80" w:type="dxa"/>
              <w:end w:w="120" w:type="dxa"/>
            </w:tcMar>
            <w:vAlign w:val="center"/>
          </w:tcPr>
          <w:p>
            <w:pPr>
              <w:pStyle w:val="TableText"/>
            </w:pPr>
            <w:r>
              <w:t>steps</w:t>
            </w:r>
          </w:p>
        </w:tc>
        <w:tc>
          <w:tcPr>
            <w:tcW w:type="dxa" w:w="1000"/>
            <w:tcMar>
              <w:top w:w="80" w:type="dxa"/>
              <w:start w:w="120" w:type="dxa"/>
              <w:bottom w:w="80" w:type="dxa"/>
              <w:end w:w="120" w:type="dxa"/>
            </w:tcMar>
            <w:vAlign w:val="center"/>
          </w:tcPr>
          <w:p>
            <w:pPr>
              <w:pStyle w:val="TableText"/>
            </w:pPr>
            <w:r>
              <w:t>336</w:t>
            </w:r>
          </w:p>
        </w:tc>
        <w:tc>
          <w:tcPr>
            <w:tcW w:type="dxa" w:w="1000"/>
            <w:tcMar>
              <w:top w:w="80" w:type="dxa"/>
              <w:start w:w="120" w:type="dxa"/>
              <w:bottom w:w="80" w:type="dxa"/>
              <w:end w:w="120" w:type="dxa"/>
            </w:tcMar>
            <w:vAlign w:val="center"/>
          </w:tcPr>
          <w:p>
            <w:pPr>
              <w:pStyle w:val="TableText"/>
            </w:pPr>
            <w:r>
              <w:t>336</w:t>
            </w:r>
          </w:p>
        </w:tc>
        <w:tc>
          <w:tcPr>
            <w:tcW w:type="dxa" w:w="1300"/>
            <w:tcMar>
              <w:top w:w="80" w:type="dxa"/>
              <w:start w:w="120" w:type="dxa"/>
              <w:bottom w:w="80" w:type="dxa"/>
              <w:end w:w="120" w:type="dxa"/>
            </w:tcMar>
            <w:vAlign w:val="center"/>
          </w:tcPr>
          <w:p>
            <w:pPr>
              <w:pStyle w:val="TableText"/>
            </w:pPr>
            <w:r>
              <w:t>-6.02</w:t>
            </w:r>
          </w:p>
        </w:tc>
        <w:tc>
          <w:tcPr>
            <w:tcW w:type="dxa" w:w="3260"/>
            <w:tcMar>
              <w:top w:w="80" w:type="dxa"/>
              <w:start w:w="120" w:type="dxa"/>
              <w:bottom w:w="80" w:type="dxa"/>
              <w:end w:w="120" w:type="dxa"/>
            </w:tcMar>
            <w:vAlign w:val="center"/>
          </w:tcPr>
          <w:p>
            <w:pPr>
              <w:pStyle w:val="TableText"/>
            </w:pPr>
            <w:r>
              <w:t>2105.76</w:t>
            </w:r>
          </w:p>
        </w:tc>
      </w:tr>
      <w:tr>
        <w:tc>
          <w:tcPr>
            <w:tcW w:type="dxa" w:w="1500"/>
            <w:tcMar>
              <w:top w:w="80" w:type="dxa"/>
              <w:start w:w="120" w:type="dxa"/>
              <w:bottom w:w="80" w:type="dxa"/>
              <w:end w:w="120" w:type="dxa"/>
            </w:tcMar>
            <w:vAlign w:val="center"/>
          </w:tcPr>
          <w:p>
            <w:pPr>
              <w:pStyle w:val="TableText"/>
            </w:pPr>
            <w:r>
              <w:t>zahi</w:t>
            </w:r>
          </w:p>
        </w:tc>
        <w:tc>
          <w:tcPr>
            <w:tcW w:type="dxa" w:w="1300"/>
            <w:tcMar>
              <w:top w:w="80" w:type="dxa"/>
              <w:start w:w="120" w:type="dxa"/>
              <w:bottom w:w="80" w:type="dxa"/>
              <w:end w:w="120" w:type="dxa"/>
            </w:tcMar>
            <w:vAlign w:val="center"/>
          </w:tcPr>
          <w:p>
            <w:pPr>
              <w:pStyle w:val="TableText"/>
            </w:pPr>
            <w:r>
              <w:t>steps</w:t>
            </w:r>
          </w:p>
        </w:tc>
        <w:tc>
          <w:tcPr>
            <w:tcW w:type="dxa" w:w="1000"/>
            <w:tcMar>
              <w:top w:w="80" w:type="dxa"/>
              <w:start w:w="120" w:type="dxa"/>
              <w:bottom w:w="80" w:type="dxa"/>
              <w:end w:w="120" w:type="dxa"/>
            </w:tcMar>
            <w:vAlign w:val="center"/>
          </w:tcPr>
          <w:p>
            <w:pPr>
              <w:pStyle w:val="TableText"/>
            </w:pPr>
            <w:r>
              <w:t>504</w:t>
            </w:r>
          </w:p>
        </w:tc>
        <w:tc>
          <w:tcPr>
            <w:tcW w:type="dxa" w:w="1000"/>
            <w:tcMar>
              <w:top w:w="80" w:type="dxa"/>
              <w:start w:w="120" w:type="dxa"/>
              <w:bottom w:w="80" w:type="dxa"/>
              <w:end w:w="120" w:type="dxa"/>
            </w:tcMar>
            <w:vAlign w:val="center"/>
          </w:tcPr>
          <w:p>
            <w:pPr>
              <w:pStyle w:val="TableText"/>
            </w:pPr>
            <w:r>
              <w:t>504</w:t>
            </w:r>
          </w:p>
        </w:tc>
        <w:tc>
          <w:tcPr>
            <w:tcW w:type="dxa" w:w="1300"/>
            <w:tcMar>
              <w:top w:w="80" w:type="dxa"/>
              <w:start w:w="120" w:type="dxa"/>
              <w:bottom w:w="80" w:type="dxa"/>
              <w:end w:w="120" w:type="dxa"/>
            </w:tcMar>
            <w:vAlign w:val="center"/>
          </w:tcPr>
          <w:p>
            <w:pPr>
              <w:pStyle w:val="TableText"/>
            </w:pPr>
            <w:r>
              <w:t>6.50</w:t>
            </w:r>
          </w:p>
        </w:tc>
        <w:tc>
          <w:tcPr>
            <w:tcW w:type="dxa" w:w="3260"/>
            <w:tcMar>
              <w:top w:w="80" w:type="dxa"/>
              <w:start w:w="120" w:type="dxa"/>
              <w:bottom w:w="80" w:type="dxa"/>
              <w:end w:w="120" w:type="dxa"/>
            </w:tcMar>
            <w:vAlign w:val="center"/>
          </w:tcPr>
          <w:p>
            <w:pPr>
              <w:pStyle w:val="TableText"/>
            </w:pPr>
            <w:r>
              <w:t>2010.28</w:t>
            </w:r>
          </w:p>
        </w:tc>
      </w:tr>
      <w:tr>
        <w:tc>
          <w:tcPr>
            <w:tcW w:type="dxa" w:w="1500"/>
            <w:tcMar>
              <w:top w:w="80" w:type="dxa"/>
              <w:start w:w="120" w:type="dxa"/>
              <w:bottom w:w="80" w:type="dxa"/>
              <w:end w:w="120" w:type="dxa"/>
            </w:tcMar>
            <w:vAlign w:val="center"/>
          </w:tcPr>
          <w:p>
            <w:pPr>
              <w:pStyle w:val="TableText"/>
            </w:pPr>
            <w:r>
              <w:t>vicky</w:t>
            </w:r>
          </w:p>
        </w:tc>
        <w:tc>
          <w:tcPr>
            <w:tcW w:type="dxa" w:w="1300"/>
            <w:tcMar>
              <w:top w:w="80" w:type="dxa"/>
              <w:start w:w="120" w:type="dxa"/>
              <w:bottom w:w="80" w:type="dxa"/>
              <w:end w:w="120" w:type="dxa"/>
            </w:tcMar>
            <w:vAlign w:val="center"/>
          </w:tcPr>
          <w:p>
            <w:pPr>
              <w:pStyle w:val="TableText"/>
            </w:pPr>
            <w:r>
              <w:t>steps</w:t>
            </w:r>
          </w:p>
        </w:tc>
        <w:tc>
          <w:tcPr>
            <w:tcW w:type="dxa" w:w="1000"/>
            <w:tcMar>
              <w:top w:w="80" w:type="dxa"/>
              <w:start w:w="120" w:type="dxa"/>
              <w:bottom w:w="80" w:type="dxa"/>
              <w:end w:w="120" w:type="dxa"/>
            </w:tcMar>
            <w:vAlign w:val="center"/>
          </w:tcPr>
          <w:p>
            <w:pPr>
              <w:pStyle w:val="TableText"/>
            </w:pPr>
            <w:r>
              <w:t>322</w:t>
            </w:r>
          </w:p>
        </w:tc>
        <w:tc>
          <w:tcPr>
            <w:tcW w:type="dxa" w:w="1000"/>
            <w:tcMar>
              <w:top w:w="80" w:type="dxa"/>
              <w:start w:w="120" w:type="dxa"/>
              <w:bottom w:w="80" w:type="dxa"/>
              <w:end w:w="120" w:type="dxa"/>
            </w:tcMar>
            <w:vAlign w:val="center"/>
          </w:tcPr>
          <w:p>
            <w:pPr>
              <w:pStyle w:val="TableText"/>
            </w:pPr>
            <w:r>
              <w:t>318</w:t>
            </w:r>
          </w:p>
        </w:tc>
        <w:tc>
          <w:tcPr>
            <w:tcW w:type="dxa" w:w="1300"/>
            <w:tcMar>
              <w:top w:w="80" w:type="dxa"/>
              <w:start w:w="120" w:type="dxa"/>
              <w:bottom w:w="80" w:type="dxa"/>
              <w:end w:w="120" w:type="dxa"/>
            </w:tcMar>
            <w:vAlign w:val="center"/>
          </w:tcPr>
          <w:p>
            <w:pPr>
              <w:pStyle w:val="TableText"/>
            </w:pPr>
            <w:r>
              <w:t>-8.13</w:t>
            </w:r>
          </w:p>
        </w:tc>
        <w:tc>
          <w:tcPr>
            <w:tcW w:type="dxa" w:w="3260"/>
            <w:tcMar>
              <w:top w:w="80" w:type="dxa"/>
              <w:start w:w="120" w:type="dxa"/>
              <w:bottom w:w="80" w:type="dxa"/>
              <w:end w:w="120" w:type="dxa"/>
            </w:tcMar>
            <w:vAlign w:val="center"/>
          </w:tcPr>
          <w:p>
            <w:pPr>
              <w:pStyle w:val="TableText"/>
            </w:pPr>
            <w:r>
              <w:t>1809.43</w:t>
            </w:r>
          </w:p>
        </w:tc>
      </w:tr>
      <w:tr>
        <w:tc>
          <w:tcPr>
            <w:tcW w:type="dxa" w:w="1500"/>
            <w:tcMar>
              <w:top w:w="80" w:type="dxa"/>
              <w:start w:w="120" w:type="dxa"/>
              <w:bottom w:w="80" w:type="dxa"/>
              <w:end w:w="120" w:type="dxa"/>
            </w:tcMar>
            <w:vAlign w:val="center"/>
          </w:tcPr>
          <w:p>
            <w:pPr>
              <w:pStyle w:val="TableText"/>
            </w:pPr>
            <w:r>
              <w:t>cande</w:t>
            </w:r>
          </w:p>
        </w:tc>
        <w:tc>
          <w:tcPr>
            <w:tcW w:type="dxa" w:w="1300"/>
            <w:tcMar>
              <w:top w:w="80" w:type="dxa"/>
              <w:start w:w="120" w:type="dxa"/>
              <w:bottom w:w="80" w:type="dxa"/>
              <w:end w:w="120" w:type="dxa"/>
            </w:tcMar>
            <w:vAlign w:val="center"/>
          </w:tcPr>
          <w:p>
            <w:pPr>
              <w:pStyle w:val="TableText"/>
            </w:pPr>
            <w:r>
              <w:t>steps</w:t>
            </w:r>
          </w:p>
        </w:tc>
        <w:tc>
          <w:tcPr>
            <w:tcW w:type="dxa" w:w="1000"/>
            <w:tcMar>
              <w:top w:w="80" w:type="dxa"/>
              <w:start w:w="120" w:type="dxa"/>
              <w:bottom w:w="80" w:type="dxa"/>
              <w:end w:w="120" w:type="dxa"/>
            </w:tcMar>
            <w:vAlign w:val="center"/>
          </w:tcPr>
          <w:p>
            <w:pPr>
              <w:pStyle w:val="TableText"/>
            </w:pPr>
            <w:r>
              <w:t>707</w:t>
            </w:r>
          </w:p>
        </w:tc>
        <w:tc>
          <w:tcPr>
            <w:tcW w:type="dxa" w:w="1000"/>
            <w:tcMar>
              <w:top w:w="80" w:type="dxa"/>
              <w:start w:w="120" w:type="dxa"/>
              <w:bottom w:w="80" w:type="dxa"/>
              <w:end w:w="120" w:type="dxa"/>
            </w:tcMar>
            <w:vAlign w:val="center"/>
          </w:tcPr>
          <w:p>
            <w:pPr>
              <w:pStyle w:val="TableText"/>
            </w:pPr>
            <w:r>
              <w:t>707</w:t>
            </w:r>
          </w:p>
        </w:tc>
        <w:tc>
          <w:tcPr>
            <w:tcW w:type="dxa" w:w="1300"/>
            <w:tcMar>
              <w:top w:w="80" w:type="dxa"/>
              <w:start w:w="120" w:type="dxa"/>
              <w:bottom w:w="80" w:type="dxa"/>
              <w:end w:w="120" w:type="dxa"/>
            </w:tcMar>
            <w:vAlign w:val="center"/>
          </w:tcPr>
          <w:p>
            <w:pPr>
              <w:pStyle w:val="TableText"/>
            </w:pPr>
            <w:r>
              <w:t>5.78</w:t>
            </w:r>
          </w:p>
        </w:tc>
        <w:tc>
          <w:tcPr>
            <w:tcW w:type="dxa" w:w="3260"/>
            <w:tcMar>
              <w:top w:w="80" w:type="dxa"/>
              <w:start w:w="120" w:type="dxa"/>
              <w:bottom w:w="80" w:type="dxa"/>
              <w:end w:w="120" w:type="dxa"/>
            </w:tcMar>
            <w:vAlign w:val="center"/>
          </w:tcPr>
          <w:p>
            <w:pPr>
              <w:pStyle w:val="TableText"/>
            </w:pPr>
            <w:r>
              <w:t>1507.48</w:t>
            </w:r>
          </w:p>
        </w:tc>
      </w:tr>
      <w:tr>
        <w:tc>
          <w:tcPr>
            <w:tcW w:type="dxa" w:w="1500"/>
            <w:tcMar>
              <w:top w:w="80" w:type="dxa"/>
              <w:start w:w="120" w:type="dxa"/>
              <w:bottom w:w="80" w:type="dxa"/>
              <w:end w:w="120" w:type="dxa"/>
            </w:tcMar>
            <w:vAlign w:val="center"/>
          </w:tcPr>
          <w:p>
            <w:pPr>
              <w:pStyle w:val="TableText"/>
            </w:pPr>
            <w:r>
              <w:t>tizi</w:t>
            </w:r>
          </w:p>
        </w:tc>
        <w:tc>
          <w:tcPr>
            <w:tcW w:type="dxa" w:w="1300"/>
            <w:tcMar>
              <w:top w:w="80" w:type="dxa"/>
              <w:start w:w="120" w:type="dxa"/>
              <w:bottom w:w="80" w:type="dxa"/>
              <w:end w:w="120" w:type="dxa"/>
            </w:tcMar>
            <w:vAlign w:val="center"/>
          </w:tcPr>
          <w:p>
            <w:pPr>
              <w:pStyle w:val="TableText"/>
            </w:pPr>
            <w:r>
              <w:t>steps</w:t>
            </w:r>
          </w:p>
        </w:tc>
        <w:tc>
          <w:tcPr>
            <w:tcW w:type="dxa" w:w="1000"/>
            <w:tcMar>
              <w:top w:w="80" w:type="dxa"/>
              <w:start w:w="120" w:type="dxa"/>
              <w:bottom w:w="80" w:type="dxa"/>
              <w:end w:w="120" w:type="dxa"/>
            </w:tcMar>
            <w:vAlign w:val="center"/>
          </w:tcPr>
          <w:p>
            <w:pPr>
              <w:pStyle w:val="TableText"/>
            </w:pPr>
            <w:r>
              <w:t>613</w:t>
            </w:r>
          </w:p>
        </w:tc>
        <w:tc>
          <w:tcPr>
            <w:tcW w:type="dxa" w:w="1000"/>
            <w:tcMar>
              <w:top w:w="80" w:type="dxa"/>
              <w:start w:w="120" w:type="dxa"/>
              <w:bottom w:w="80" w:type="dxa"/>
              <w:end w:w="120" w:type="dxa"/>
            </w:tcMar>
            <w:vAlign w:val="center"/>
          </w:tcPr>
          <w:p>
            <w:pPr>
              <w:pStyle w:val="TableText"/>
            </w:pPr>
            <w:r>
              <w:t>614</w:t>
            </w:r>
          </w:p>
        </w:tc>
        <w:tc>
          <w:tcPr>
            <w:tcW w:type="dxa" w:w="1300"/>
            <w:tcMar>
              <w:top w:w="80" w:type="dxa"/>
              <w:start w:w="120" w:type="dxa"/>
              <w:bottom w:w="80" w:type="dxa"/>
              <w:end w:w="120" w:type="dxa"/>
            </w:tcMar>
            <w:vAlign w:val="center"/>
          </w:tcPr>
          <w:p>
            <w:pPr>
              <w:pStyle w:val="TableText"/>
            </w:pPr>
            <w:r>
              <w:t>-1.74</w:t>
            </w:r>
          </w:p>
        </w:tc>
        <w:tc>
          <w:tcPr>
            <w:tcW w:type="dxa" w:w="3260"/>
            <w:tcMar>
              <w:top w:w="80" w:type="dxa"/>
              <w:start w:w="120" w:type="dxa"/>
              <w:bottom w:w="80" w:type="dxa"/>
              <w:end w:w="120" w:type="dxa"/>
            </w:tcMar>
            <w:vAlign w:val="center"/>
          </w:tcPr>
          <w:p>
            <w:pPr>
              <w:pStyle w:val="TableText"/>
            </w:pPr>
            <w:r>
              <w:t>853.54</w:t>
            </w:r>
          </w:p>
        </w:tc>
      </w:tr>
    </w:tbl>
    <w:p>
      <w:r>
        <w:t>La lectura de estos resultados indica que los cambios mas respaldados por volumen de datos aparecen en pasos. Algunos estudiantes aumentan la actividad despues del parcial, mientras que otros la reducen. Por lo tanto, la hipotesis se sostiene de manera parcial: hay cambios, pero no todos tienen la misma direccion.</w:t>
      </w:r>
    </w:p>
    <w:p>
      <w:pPr>
        <w:pStyle w:val="Heading1"/>
      </w:pPr>
      <w:r>
        <w:t>5. Clustering</w:t>
      </w:r>
    </w:p>
    <w:p>
      <w:r>
        <w:t>Para explorar perfiles de comportamiento se represento a cada estudiante como un vector de valores diarios alrededor del parcial. Luego se estandarizaron las series y se aplicaron metodos de clustering no supervisado.</w:t>
      </w:r>
    </w:p>
    <w:p>
      <w:pPr>
        <w:pStyle w:val="Heading2"/>
      </w:pPr>
      <w:r>
        <w:t>5.1 K-Means</w:t>
      </w:r>
    </w:p>
    <w:p>
      <w:r>
        <w:t>Se evaluaron distintos valores de k. Para cada opcion se calculo la inercia, usada como apoyo para el metodo del codo, y la silueta, usada para seleccionar el k con mejor separacion valida.</w:t>
      </w:r>
    </w:p>
    <w:tbl>
      <w:tblPr>
        <w:tblStyle w:val="TableGrid"/>
        <w:tblW w:type="dxa" w:w="9360"/>
        <w:jc w:val="center"/>
        <w:tblLayout w:type="fixed"/>
        <w:tblLook w:firstColumn="1" w:firstRow="1" w:lastColumn="0" w:lastRow="0" w:noHBand="0" w:noVBand="1" w:val="04A0"/>
      </w:tblPr>
      <w:tblGrid>
        <w:gridCol w:w="2500"/>
        <w:gridCol w:w="1800"/>
        <w:gridCol w:w="5060"/>
      </w:tblGrid>
      <w:tr>
        <w:tc>
          <w:tcPr>
            <w:tcW w:type="dxa" w:w="2500"/>
            <w:tcMar>
              <w:top w:w="80" w:type="dxa"/>
              <w:start w:w="120" w:type="dxa"/>
              <w:bottom w:w="80" w:type="dxa"/>
              <w:end w:w="120" w:type="dxa"/>
            </w:tcMar>
            <w:vAlign w:val="center"/>
            <w:shd w:fill="F2F4F7"/>
          </w:tcPr>
          <w:p>
            <w:pPr>
              <w:pStyle w:val="TableText"/>
            </w:pPr>
            <w:r>
              <w:rPr>
                <w:b/>
                <w:color w:val="1E293B"/>
              </w:rPr>
              <w:t>Fuente</w:t>
            </w:r>
          </w:p>
        </w:tc>
        <w:tc>
          <w:tcPr>
            <w:tcW w:type="dxa" w:w="1800"/>
            <w:tcMar>
              <w:top w:w="80" w:type="dxa"/>
              <w:start w:w="120" w:type="dxa"/>
              <w:bottom w:w="80" w:type="dxa"/>
              <w:end w:w="120" w:type="dxa"/>
            </w:tcMar>
            <w:vAlign w:val="center"/>
            <w:shd w:fill="F2F4F7"/>
          </w:tcPr>
          <w:p>
            <w:pPr>
              <w:pStyle w:val="TableText"/>
            </w:pPr>
            <w:r>
              <w:rPr>
                <w:b/>
                <w:color w:val="1E293B"/>
              </w:rPr>
              <w:t>k elegido</w:t>
            </w:r>
          </w:p>
        </w:tc>
        <w:tc>
          <w:tcPr>
            <w:tcW w:type="dxa" w:w="5060"/>
            <w:tcMar>
              <w:top w:w="80" w:type="dxa"/>
              <w:start w:w="120" w:type="dxa"/>
              <w:bottom w:w="80" w:type="dxa"/>
              <w:end w:w="120" w:type="dxa"/>
            </w:tcMar>
            <w:vAlign w:val="center"/>
            <w:shd w:fill="F2F4F7"/>
          </w:tcPr>
          <w:p>
            <w:pPr>
              <w:pStyle w:val="TableText"/>
            </w:pPr>
            <w:r>
              <w:rPr>
                <w:b/>
                <w:color w:val="1E293B"/>
              </w:rPr>
              <w:t>Silueta</w:t>
            </w:r>
          </w:p>
        </w:tc>
      </w:tr>
      <w:tr>
        <w:tc>
          <w:tcPr>
            <w:tcW w:type="dxa" w:w="2500"/>
            <w:tcMar>
              <w:top w:w="80" w:type="dxa"/>
              <w:start w:w="120" w:type="dxa"/>
              <w:bottom w:w="80" w:type="dxa"/>
              <w:end w:w="120" w:type="dxa"/>
            </w:tcMar>
            <w:vAlign w:val="center"/>
          </w:tcPr>
          <w:p>
            <w:pPr>
              <w:pStyle w:val="TableText"/>
            </w:pPr>
            <w:r>
              <w:t>Netflix</w:t>
            </w:r>
          </w:p>
        </w:tc>
        <w:tc>
          <w:tcPr>
            <w:tcW w:type="dxa" w:w="1800"/>
            <w:tcMar>
              <w:top w:w="80" w:type="dxa"/>
              <w:start w:w="120" w:type="dxa"/>
              <w:bottom w:w="80" w:type="dxa"/>
              <w:end w:w="120" w:type="dxa"/>
            </w:tcMar>
            <w:vAlign w:val="center"/>
          </w:tcPr>
          <w:p>
            <w:pPr>
              <w:pStyle w:val="TableText"/>
            </w:pPr>
            <w:r>
              <w:t>5</w:t>
            </w:r>
          </w:p>
        </w:tc>
        <w:tc>
          <w:tcPr>
            <w:tcW w:type="dxa" w:w="5060"/>
            <w:tcMar>
              <w:top w:w="80" w:type="dxa"/>
              <w:start w:w="120" w:type="dxa"/>
              <w:bottom w:w="80" w:type="dxa"/>
              <w:end w:w="120" w:type="dxa"/>
            </w:tcMar>
            <w:vAlign w:val="center"/>
          </w:tcPr>
          <w:p>
            <w:pPr>
              <w:pStyle w:val="TableText"/>
            </w:pPr>
            <w:r>
              <w:t>0.727</w:t>
            </w:r>
          </w:p>
        </w:tc>
      </w:tr>
      <w:tr>
        <w:tc>
          <w:tcPr>
            <w:tcW w:type="dxa" w:w="2500"/>
            <w:tcMar>
              <w:top w:w="80" w:type="dxa"/>
              <w:start w:w="120" w:type="dxa"/>
              <w:bottom w:w="80" w:type="dxa"/>
              <w:end w:w="120" w:type="dxa"/>
            </w:tcMar>
            <w:vAlign w:val="center"/>
          </w:tcPr>
          <w:p>
            <w:pPr>
              <w:pStyle w:val="TableText"/>
            </w:pPr>
            <w:r>
              <w:t>Spotify</w:t>
            </w:r>
          </w:p>
        </w:tc>
        <w:tc>
          <w:tcPr>
            <w:tcW w:type="dxa" w:w="1800"/>
            <w:tcMar>
              <w:top w:w="80" w:type="dxa"/>
              <w:start w:w="120" w:type="dxa"/>
              <w:bottom w:w="80" w:type="dxa"/>
              <w:end w:w="120" w:type="dxa"/>
            </w:tcMar>
            <w:vAlign w:val="center"/>
          </w:tcPr>
          <w:p>
            <w:pPr>
              <w:pStyle w:val="TableText"/>
            </w:pPr>
            <w:r>
              <w:t>2</w:t>
            </w:r>
          </w:p>
        </w:tc>
        <w:tc>
          <w:tcPr>
            <w:tcW w:type="dxa" w:w="5060"/>
            <w:tcMar>
              <w:top w:w="80" w:type="dxa"/>
              <w:start w:w="120" w:type="dxa"/>
              <w:bottom w:w="80" w:type="dxa"/>
              <w:end w:w="120" w:type="dxa"/>
            </w:tcMar>
            <w:vAlign w:val="center"/>
          </w:tcPr>
          <w:p>
            <w:pPr>
              <w:pStyle w:val="TableText"/>
            </w:pPr>
            <w:r>
              <w:t>0.834</w:t>
            </w:r>
          </w:p>
        </w:tc>
      </w:tr>
      <w:tr>
        <w:tc>
          <w:tcPr>
            <w:tcW w:type="dxa" w:w="2500"/>
            <w:tcMar>
              <w:top w:w="80" w:type="dxa"/>
              <w:start w:w="120" w:type="dxa"/>
              <w:bottom w:w="80" w:type="dxa"/>
              <w:end w:w="120" w:type="dxa"/>
            </w:tcMar>
            <w:vAlign w:val="center"/>
          </w:tcPr>
          <w:p>
            <w:pPr>
              <w:pStyle w:val="TableText"/>
            </w:pPr>
            <w:r>
              <w:t>Steps</w:t>
            </w:r>
          </w:p>
        </w:tc>
        <w:tc>
          <w:tcPr>
            <w:tcW w:type="dxa" w:w="1800"/>
            <w:tcMar>
              <w:top w:w="80" w:type="dxa"/>
              <w:start w:w="120" w:type="dxa"/>
              <w:bottom w:w="80" w:type="dxa"/>
              <w:end w:w="120" w:type="dxa"/>
            </w:tcMar>
            <w:vAlign w:val="center"/>
          </w:tcPr>
          <w:p>
            <w:pPr>
              <w:pStyle w:val="TableText"/>
            </w:pPr>
            <w:r>
              <w:t>5</w:t>
            </w:r>
          </w:p>
        </w:tc>
        <w:tc>
          <w:tcPr>
            <w:tcW w:type="dxa" w:w="5060"/>
            <w:tcMar>
              <w:top w:w="80" w:type="dxa"/>
              <w:start w:w="120" w:type="dxa"/>
              <w:bottom w:w="80" w:type="dxa"/>
              <w:end w:w="120" w:type="dxa"/>
            </w:tcMar>
            <w:vAlign w:val="center"/>
          </w:tcPr>
          <w:p>
            <w:pPr>
              <w:pStyle w:val="TableText"/>
            </w:pPr>
            <w:r>
              <w:t>0.706</w:t>
            </w:r>
          </w:p>
        </w:tc>
      </w:tr>
    </w:tbl>
    <w:p>
      <w:pPr>
        <w:pStyle w:val="Heading2"/>
      </w:pPr>
      <w:r>
        <w:t>5.2 HDBSCAN</w:t>
      </w:r>
    </w:p>
    <w:p>
      <w:r>
        <w:t>Tambien se probo HDBSCAN como metodo basado en densidad. En esta muestra todos los puntos quedaban etiquetados como ruido (-1), por lo que el metodo no aportaba una segmentacion interpretable. Por ese motivo se saco del flujo principal.</w:t>
      </w:r>
    </w:p>
    <w:p>
      <w:pPr>
        <w:pStyle w:val="Heading2"/>
      </w:pPr>
      <w:r>
        <w:t>5.3 Clustering jerarquico aglomerativo</w:t>
      </w:r>
    </w:p>
    <w:p>
      <w:r>
        <w:t>Luego se probo clustering jerarquico aglomerativo con enlace promedio. El resultado fue muy parecido al de K-Means, lo que refuerza que la estructura encontrada no depende exclusivamente de un unico algoritmo.</w:t>
      </w:r>
    </w:p>
    <w:tbl>
      <w:tblPr>
        <w:tblStyle w:val="TableGrid"/>
        <w:tblW w:type="dxa" w:w="9360"/>
        <w:jc w:val="center"/>
        <w:tblLayout w:type="fixed"/>
        <w:tblLook w:firstColumn="1" w:firstRow="1" w:lastColumn="0" w:lastRow="0" w:noHBand="0" w:noVBand="1" w:val="04A0"/>
      </w:tblPr>
      <w:tblGrid>
        <w:gridCol w:w="2200"/>
        <w:gridCol w:w="1600"/>
        <w:gridCol w:w="1600"/>
        <w:gridCol w:w="3960"/>
      </w:tblGrid>
      <w:tr>
        <w:tc>
          <w:tcPr>
            <w:tcW w:type="dxa" w:w="2200"/>
            <w:tcMar>
              <w:top w:w="80" w:type="dxa"/>
              <w:start w:w="120" w:type="dxa"/>
              <w:bottom w:w="80" w:type="dxa"/>
              <w:end w:w="120" w:type="dxa"/>
            </w:tcMar>
            <w:vAlign w:val="center"/>
            <w:shd w:fill="F2F4F7"/>
          </w:tcPr>
          <w:p>
            <w:pPr>
              <w:pStyle w:val="TableText"/>
            </w:pPr>
            <w:r>
              <w:rPr>
                <w:b/>
                <w:color w:val="1E293B"/>
              </w:rPr>
              <w:t>Fuente</w:t>
            </w:r>
          </w:p>
        </w:tc>
        <w:tc>
          <w:tcPr>
            <w:tcW w:type="dxa" w:w="1600"/>
            <w:tcMar>
              <w:top w:w="80" w:type="dxa"/>
              <w:start w:w="120" w:type="dxa"/>
              <w:bottom w:w="80" w:type="dxa"/>
              <w:end w:w="120" w:type="dxa"/>
            </w:tcMar>
            <w:vAlign w:val="center"/>
            <w:shd w:fill="F2F4F7"/>
          </w:tcPr>
          <w:p>
            <w:pPr>
              <w:pStyle w:val="TableText"/>
            </w:pPr>
            <w:r>
              <w:rPr>
                <w:b/>
                <w:color w:val="1E293B"/>
              </w:rPr>
              <w:t>k elegido</w:t>
            </w:r>
          </w:p>
        </w:tc>
        <w:tc>
          <w:tcPr>
            <w:tcW w:type="dxa" w:w="1600"/>
            <w:tcMar>
              <w:top w:w="80" w:type="dxa"/>
              <w:start w:w="120" w:type="dxa"/>
              <w:bottom w:w="80" w:type="dxa"/>
              <w:end w:w="120" w:type="dxa"/>
            </w:tcMar>
            <w:vAlign w:val="center"/>
            <w:shd w:fill="F2F4F7"/>
          </w:tcPr>
          <w:p>
            <w:pPr>
              <w:pStyle w:val="TableText"/>
            </w:pPr>
            <w:r>
              <w:rPr>
                <w:b/>
                <w:color w:val="1E293B"/>
              </w:rPr>
              <w:t>Silueta</w:t>
            </w:r>
          </w:p>
        </w:tc>
        <w:tc>
          <w:tcPr>
            <w:tcW w:type="dxa" w:w="3960"/>
            <w:tcMar>
              <w:top w:w="80" w:type="dxa"/>
              <w:start w:w="120" w:type="dxa"/>
              <w:bottom w:w="80" w:type="dxa"/>
              <w:end w:w="120" w:type="dxa"/>
            </w:tcMar>
            <w:vAlign w:val="center"/>
            <w:shd w:fill="F2F4F7"/>
          </w:tcPr>
          <w:p>
            <w:pPr>
              <w:pStyle w:val="TableText"/>
            </w:pPr>
            <w:r>
              <w:rPr>
                <w:b/>
                <w:color w:val="1E293B"/>
              </w:rPr>
              <w:t>Linkage</w:t>
            </w:r>
          </w:p>
        </w:tc>
      </w:tr>
      <w:tr>
        <w:tc>
          <w:tcPr>
            <w:tcW w:type="dxa" w:w="2200"/>
            <w:tcMar>
              <w:top w:w="80" w:type="dxa"/>
              <w:start w:w="120" w:type="dxa"/>
              <w:bottom w:w="80" w:type="dxa"/>
              <w:end w:w="120" w:type="dxa"/>
            </w:tcMar>
            <w:vAlign w:val="center"/>
          </w:tcPr>
          <w:p>
            <w:pPr>
              <w:pStyle w:val="TableText"/>
            </w:pPr>
            <w:r>
              <w:t>Netflix</w:t>
            </w:r>
          </w:p>
        </w:tc>
        <w:tc>
          <w:tcPr>
            <w:tcW w:type="dxa" w:w="1600"/>
            <w:tcMar>
              <w:top w:w="80" w:type="dxa"/>
              <w:start w:w="120" w:type="dxa"/>
              <w:bottom w:w="80" w:type="dxa"/>
              <w:end w:w="120" w:type="dxa"/>
            </w:tcMar>
            <w:vAlign w:val="center"/>
          </w:tcPr>
          <w:p>
            <w:pPr>
              <w:pStyle w:val="TableText"/>
            </w:pPr>
            <w:r>
              <w:t>5</w:t>
            </w:r>
          </w:p>
        </w:tc>
        <w:tc>
          <w:tcPr>
            <w:tcW w:type="dxa" w:w="1600"/>
            <w:tcMar>
              <w:top w:w="80" w:type="dxa"/>
              <w:start w:w="120" w:type="dxa"/>
              <w:bottom w:w="80" w:type="dxa"/>
              <w:end w:w="120" w:type="dxa"/>
            </w:tcMar>
            <w:vAlign w:val="center"/>
          </w:tcPr>
          <w:p>
            <w:pPr>
              <w:pStyle w:val="TableText"/>
            </w:pPr>
            <w:r>
              <w:t>0.727</w:t>
            </w:r>
          </w:p>
        </w:tc>
        <w:tc>
          <w:tcPr>
            <w:tcW w:type="dxa" w:w="3960"/>
            <w:tcMar>
              <w:top w:w="80" w:type="dxa"/>
              <w:start w:w="120" w:type="dxa"/>
              <w:bottom w:w="80" w:type="dxa"/>
              <w:end w:w="120" w:type="dxa"/>
            </w:tcMar>
            <w:vAlign w:val="center"/>
          </w:tcPr>
          <w:p>
            <w:pPr>
              <w:pStyle w:val="TableText"/>
            </w:pPr>
            <w:r>
              <w:t>average</w:t>
            </w:r>
          </w:p>
        </w:tc>
      </w:tr>
      <w:tr>
        <w:tc>
          <w:tcPr>
            <w:tcW w:type="dxa" w:w="2200"/>
            <w:tcMar>
              <w:top w:w="80" w:type="dxa"/>
              <w:start w:w="120" w:type="dxa"/>
              <w:bottom w:w="80" w:type="dxa"/>
              <w:end w:w="120" w:type="dxa"/>
            </w:tcMar>
            <w:vAlign w:val="center"/>
          </w:tcPr>
          <w:p>
            <w:pPr>
              <w:pStyle w:val="TableText"/>
            </w:pPr>
            <w:r>
              <w:t>Spotify</w:t>
            </w:r>
          </w:p>
        </w:tc>
        <w:tc>
          <w:tcPr>
            <w:tcW w:type="dxa" w:w="1600"/>
            <w:tcMar>
              <w:top w:w="80" w:type="dxa"/>
              <w:start w:w="120" w:type="dxa"/>
              <w:bottom w:w="80" w:type="dxa"/>
              <w:end w:w="120" w:type="dxa"/>
            </w:tcMar>
            <w:vAlign w:val="center"/>
          </w:tcPr>
          <w:p>
            <w:pPr>
              <w:pStyle w:val="TableText"/>
            </w:pPr>
            <w:r>
              <w:t>2</w:t>
            </w:r>
          </w:p>
        </w:tc>
        <w:tc>
          <w:tcPr>
            <w:tcW w:type="dxa" w:w="1600"/>
            <w:tcMar>
              <w:top w:w="80" w:type="dxa"/>
              <w:start w:w="120" w:type="dxa"/>
              <w:bottom w:w="80" w:type="dxa"/>
              <w:end w:w="120" w:type="dxa"/>
            </w:tcMar>
            <w:vAlign w:val="center"/>
          </w:tcPr>
          <w:p>
            <w:pPr>
              <w:pStyle w:val="TableText"/>
            </w:pPr>
            <w:r>
              <w:t>0.834</w:t>
            </w:r>
          </w:p>
        </w:tc>
        <w:tc>
          <w:tcPr>
            <w:tcW w:type="dxa" w:w="3960"/>
            <w:tcMar>
              <w:top w:w="80" w:type="dxa"/>
              <w:start w:w="120" w:type="dxa"/>
              <w:bottom w:w="80" w:type="dxa"/>
              <w:end w:w="120" w:type="dxa"/>
            </w:tcMar>
            <w:vAlign w:val="center"/>
          </w:tcPr>
          <w:p>
            <w:pPr>
              <w:pStyle w:val="TableText"/>
            </w:pPr>
            <w:r>
              <w:t>average</w:t>
            </w:r>
          </w:p>
        </w:tc>
      </w:tr>
      <w:tr>
        <w:tc>
          <w:tcPr>
            <w:tcW w:type="dxa" w:w="2200"/>
            <w:tcMar>
              <w:top w:w="80" w:type="dxa"/>
              <w:start w:w="120" w:type="dxa"/>
              <w:bottom w:w="80" w:type="dxa"/>
              <w:end w:w="120" w:type="dxa"/>
            </w:tcMar>
            <w:vAlign w:val="center"/>
          </w:tcPr>
          <w:p>
            <w:pPr>
              <w:pStyle w:val="TableText"/>
            </w:pPr>
            <w:r>
              <w:t>Steps</w:t>
            </w:r>
          </w:p>
        </w:tc>
        <w:tc>
          <w:tcPr>
            <w:tcW w:type="dxa" w:w="1600"/>
            <w:tcMar>
              <w:top w:w="80" w:type="dxa"/>
              <w:start w:w="120" w:type="dxa"/>
              <w:bottom w:w="80" w:type="dxa"/>
              <w:end w:w="120" w:type="dxa"/>
            </w:tcMar>
            <w:vAlign w:val="center"/>
          </w:tcPr>
          <w:p>
            <w:pPr>
              <w:pStyle w:val="TableText"/>
            </w:pPr>
            <w:r>
              <w:t>5</w:t>
            </w:r>
          </w:p>
        </w:tc>
        <w:tc>
          <w:tcPr>
            <w:tcW w:type="dxa" w:w="1600"/>
            <w:tcMar>
              <w:top w:w="80" w:type="dxa"/>
              <w:start w:w="120" w:type="dxa"/>
              <w:bottom w:w="80" w:type="dxa"/>
              <w:end w:w="120" w:type="dxa"/>
            </w:tcMar>
            <w:vAlign w:val="center"/>
          </w:tcPr>
          <w:p>
            <w:pPr>
              <w:pStyle w:val="TableText"/>
            </w:pPr>
            <w:r>
              <w:t>0.706</w:t>
            </w:r>
          </w:p>
        </w:tc>
        <w:tc>
          <w:tcPr>
            <w:tcW w:type="dxa" w:w="3960"/>
            <w:tcMar>
              <w:top w:w="80" w:type="dxa"/>
              <w:start w:w="120" w:type="dxa"/>
              <w:bottom w:w="80" w:type="dxa"/>
              <w:end w:w="120" w:type="dxa"/>
            </w:tcMar>
            <w:vAlign w:val="center"/>
          </w:tcPr>
          <w:p>
            <w:pPr>
              <w:pStyle w:val="TableText"/>
            </w:pPr>
            <w:r>
              <w:t>average</w:t>
            </w:r>
          </w:p>
        </w:tc>
      </w:tr>
    </w:tbl>
    <w:p>
      <w:pPr>
        <w:pStyle w:val="Heading1"/>
      </w:pPr>
      <w:r>
        <w:t>6. Visualizaciones y archivos generados</w:t>
      </w:r>
    </w:p>
    <w:tbl>
      <w:tblPr>
        <w:tblStyle w:val="TableGrid"/>
        <w:tblW w:type="dxa" w:w="9360"/>
        <w:jc w:val="center"/>
        <w:tblLayout w:type="fixed"/>
        <w:tblLook w:firstColumn="1" w:firstRow="1" w:lastColumn="0" w:lastRow="0" w:noHBand="0" w:noVBand="1" w:val="04A0"/>
      </w:tblPr>
      <w:tblGrid>
        <w:gridCol w:w="3100"/>
        <w:gridCol w:w="6260"/>
      </w:tblGrid>
      <w:tr>
        <w:tc>
          <w:tcPr>
            <w:tcW w:type="dxa" w:w="3100"/>
            <w:tcMar>
              <w:top w:w="80" w:type="dxa"/>
              <w:start w:w="120" w:type="dxa"/>
              <w:bottom w:w="80" w:type="dxa"/>
              <w:end w:w="120" w:type="dxa"/>
            </w:tcMar>
            <w:vAlign w:val="center"/>
            <w:shd w:fill="F2F4F7"/>
          </w:tcPr>
          <w:p>
            <w:pPr>
              <w:pStyle w:val="TableText"/>
            </w:pPr>
            <w:r>
              <w:rPr>
                <w:b/>
                <w:color w:val="1E293B"/>
              </w:rPr>
              <w:t>Archivo</w:t>
            </w:r>
          </w:p>
        </w:tc>
        <w:tc>
          <w:tcPr>
            <w:tcW w:type="dxa" w:w="6260"/>
            <w:tcMar>
              <w:top w:w="80" w:type="dxa"/>
              <w:start w:w="120" w:type="dxa"/>
              <w:bottom w:w="80" w:type="dxa"/>
              <w:end w:w="120" w:type="dxa"/>
            </w:tcMar>
            <w:vAlign w:val="center"/>
            <w:shd w:fill="F2F4F7"/>
          </w:tcPr>
          <w:p>
            <w:pPr>
              <w:pStyle w:val="TableText"/>
            </w:pPr>
            <w:r>
              <w:rPr>
                <w:b/>
                <w:color w:val="1E293B"/>
              </w:rPr>
              <w:t>Uso</w:t>
            </w:r>
          </w:p>
        </w:tc>
      </w:tr>
      <w:tr>
        <w:tc>
          <w:tcPr>
            <w:tcW w:type="dxa" w:w="3100"/>
            <w:tcMar>
              <w:top w:w="80" w:type="dxa"/>
              <w:start w:w="120" w:type="dxa"/>
              <w:bottom w:w="80" w:type="dxa"/>
              <w:end w:w="120" w:type="dxa"/>
            </w:tcMar>
            <w:vAlign w:val="center"/>
          </w:tcPr>
          <w:p>
            <w:pPr>
              <w:pStyle w:val="TableText"/>
            </w:pPr>
            <w:r>
              <w:t>before_after_summary.csv</w:t>
            </w:r>
          </w:p>
        </w:tc>
        <w:tc>
          <w:tcPr>
            <w:tcW w:type="dxa" w:w="6260"/>
            <w:tcMar>
              <w:top w:w="80" w:type="dxa"/>
              <w:start w:w="120" w:type="dxa"/>
              <w:bottom w:w="80" w:type="dxa"/>
              <w:end w:w="120" w:type="dxa"/>
            </w:tcMar>
            <w:vAlign w:val="center"/>
          </w:tcPr>
          <w:p>
            <w:pPr>
              <w:pStyle w:val="TableText"/>
            </w:pPr>
            <w:r>
              <w:t>Resumen pre/post por estudiante y fuente</w:t>
            </w:r>
          </w:p>
        </w:tc>
      </w:tr>
      <w:tr>
        <w:tc>
          <w:tcPr>
            <w:tcW w:type="dxa" w:w="3100"/>
            <w:tcMar>
              <w:top w:w="80" w:type="dxa"/>
              <w:start w:w="120" w:type="dxa"/>
              <w:bottom w:w="80" w:type="dxa"/>
              <w:end w:w="120" w:type="dxa"/>
            </w:tcMar>
            <w:vAlign w:val="center"/>
          </w:tcPr>
          <w:p>
            <w:pPr>
              <w:pStyle w:val="TableText"/>
            </w:pPr>
            <w:r>
              <w:t>ranking_support_score.csv</w:t>
            </w:r>
          </w:p>
        </w:tc>
        <w:tc>
          <w:tcPr>
            <w:tcW w:type="dxa" w:w="6260"/>
            <w:tcMar>
              <w:top w:w="80" w:type="dxa"/>
              <w:start w:w="120" w:type="dxa"/>
              <w:bottom w:w="80" w:type="dxa"/>
              <w:end w:w="120" w:type="dxa"/>
            </w:tcMar>
            <w:vAlign w:val="center"/>
          </w:tcPr>
          <w:p>
            <w:pPr>
              <w:pStyle w:val="TableText"/>
            </w:pPr>
            <w:r>
              <w:t>Ranking recomendado para priorizar evidencia</w:t>
            </w:r>
          </w:p>
        </w:tc>
      </w:tr>
      <w:tr>
        <w:tc>
          <w:tcPr>
            <w:tcW w:type="dxa" w:w="3100"/>
            <w:tcMar>
              <w:top w:w="80" w:type="dxa"/>
              <w:start w:w="120" w:type="dxa"/>
              <w:bottom w:w="80" w:type="dxa"/>
              <w:end w:w="120" w:type="dxa"/>
            </w:tcMar>
            <w:vAlign w:val="center"/>
          </w:tcPr>
          <w:p>
            <w:pPr>
              <w:pStyle w:val="TableText"/>
            </w:pPr>
            <w:r>
              <w:t>*_relative_day.svg</w:t>
            </w:r>
          </w:p>
        </w:tc>
        <w:tc>
          <w:tcPr>
            <w:tcW w:type="dxa" w:w="6260"/>
            <w:tcMar>
              <w:top w:w="80" w:type="dxa"/>
              <w:start w:w="120" w:type="dxa"/>
              <w:bottom w:w="80" w:type="dxa"/>
              <w:end w:w="120" w:type="dxa"/>
            </w:tcMar>
            <w:vAlign w:val="center"/>
          </w:tcPr>
          <w:p>
            <w:pPr>
              <w:pStyle w:val="TableText"/>
            </w:pPr>
            <w:r>
              <w:t>Tendencias por dia relativo al parcial</w:t>
            </w:r>
          </w:p>
        </w:tc>
      </w:tr>
      <w:tr>
        <w:tc>
          <w:tcPr>
            <w:tcW w:type="dxa" w:w="3100"/>
            <w:tcMar>
              <w:top w:w="80" w:type="dxa"/>
              <w:start w:w="120" w:type="dxa"/>
              <w:bottom w:w="80" w:type="dxa"/>
              <w:end w:w="120" w:type="dxa"/>
            </w:tcMar>
            <w:vAlign w:val="center"/>
          </w:tcPr>
          <w:p>
            <w:pPr>
              <w:pStyle w:val="TableText"/>
            </w:pPr>
            <w:r>
              <w:t>*_heatmap.svg</w:t>
            </w:r>
          </w:p>
        </w:tc>
        <w:tc>
          <w:tcPr>
            <w:tcW w:type="dxa" w:w="6260"/>
            <w:tcMar>
              <w:top w:w="80" w:type="dxa"/>
              <w:start w:w="120" w:type="dxa"/>
              <w:bottom w:w="80" w:type="dxa"/>
              <w:end w:w="120" w:type="dxa"/>
            </w:tcMar>
            <w:vAlign w:val="center"/>
          </w:tcPr>
          <w:p>
            <w:pPr>
              <w:pStyle w:val="TableText"/>
            </w:pPr>
            <w:r>
              <w:t>Heterogeneidad por estudiante y dia relativo</w:t>
            </w:r>
          </w:p>
        </w:tc>
      </w:tr>
      <w:tr>
        <w:tc>
          <w:tcPr>
            <w:tcW w:type="dxa" w:w="3100"/>
            <w:tcMar>
              <w:top w:w="80" w:type="dxa"/>
              <w:start w:w="120" w:type="dxa"/>
              <w:bottom w:w="80" w:type="dxa"/>
              <w:end w:w="120" w:type="dxa"/>
            </w:tcMar>
            <w:vAlign w:val="center"/>
          </w:tcPr>
          <w:p>
            <w:pPr>
              <w:pStyle w:val="TableText"/>
            </w:pPr>
            <w:r>
              <w:t>clusters_*_comparison.csv</w:t>
            </w:r>
          </w:p>
        </w:tc>
        <w:tc>
          <w:tcPr>
            <w:tcW w:type="dxa" w:w="6260"/>
            <w:tcMar>
              <w:top w:w="80" w:type="dxa"/>
              <w:start w:w="120" w:type="dxa"/>
              <w:bottom w:w="80" w:type="dxa"/>
              <w:end w:w="120" w:type="dxa"/>
            </w:tcMar>
            <w:vAlign w:val="center"/>
          </w:tcPr>
          <w:p>
            <w:pPr>
              <w:pStyle w:val="TableText"/>
            </w:pPr>
            <w:r>
              <w:t>Comparacion entre K-Means y jerarquico</w:t>
            </w:r>
          </w:p>
        </w:tc>
      </w:tr>
      <w:tr>
        <w:tc>
          <w:tcPr>
            <w:tcW w:type="dxa" w:w="3100"/>
            <w:tcMar>
              <w:top w:w="80" w:type="dxa"/>
              <w:start w:w="120" w:type="dxa"/>
              <w:bottom w:w="80" w:type="dxa"/>
              <w:end w:w="120" w:type="dxa"/>
            </w:tcMar>
            <w:vAlign w:val="center"/>
          </w:tcPr>
          <w:p>
            <w:pPr>
              <w:pStyle w:val="TableText"/>
            </w:pPr>
            <w:r>
              <w:t>interactive_dashboard.html</w:t>
            </w:r>
          </w:p>
        </w:tc>
        <w:tc>
          <w:tcPr>
            <w:tcW w:type="dxa" w:w="6260"/>
            <w:tcMar>
              <w:top w:w="80" w:type="dxa"/>
              <w:start w:w="120" w:type="dxa"/>
              <w:bottom w:w="80" w:type="dxa"/>
              <w:end w:w="120" w:type="dxa"/>
            </w:tcMar>
            <w:vAlign w:val="center"/>
          </w:tcPr>
          <w:p>
            <w:pPr>
              <w:pStyle w:val="TableText"/>
            </w:pPr>
            <w:r>
              <w:t>Dashboard con filtros y vista exploratoria</w:t>
            </w:r>
          </w:p>
        </w:tc>
      </w:tr>
    </w:tbl>
    <w:p>
      <w:pPr>
        <w:pStyle w:val="Heading1"/>
      </w:pPr>
      <w:r>
        <w:t>7. Limitaciones</w:t>
      </w:r>
    </w:p>
    <w:p>
      <w:pPr>
        <w:pStyle w:val="ListBullet"/>
      </w:pPr>
      <w:r>
        <w:t>La muestra es chica, por lo que los clusters deben interpretarse como exploratorios.</w:t>
      </w:r>
    </w:p>
    <w:p>
      <w:pPr>
        <w:pStyle w:val="ListBullet"/>
      </w:pPr>
      <w:r>
        <w:t>Las plataformas de salud pueden medir actividad de manera distinta segun el dispositivo.</w:t>
      </w:r>
    </w:p>
    <w:p>
      <w:pPr>
        <w:pStyle w:val="ListBullet"/>
      </w:pPr>
      <w:r>
        <w:t>Algunas fuentes tienen mas cobertura temporal que otras.</w:t>
      </w:r>
    </w:p>
    <w:p>
      <w:pPr>
        <w:pStyle w:val="ListBullet"/>
      </w:pPr>
      <w:r>
        <w:t>Los cambios observados son asociaciones temporales, no evidencia causal.</w:t>
      </w:r>
    </w:p>
    <w:p>
      <w:pPr>
        <w:pStyle w:val="ListBullet"/>
      </w:pPr>
      <w:r>
        <w:t>La silueta puede favorecer clusters muy chicos cuando hay pocos estudiantes.</w:t>
      </w:r>
    </w:p>
    <w:p>
      <w:pPr>
        <w:pStyle w:val="Heading1"/>
      </w:pPr>
      <w:r>
        <w:t>8. Conclusion</w:t>
      </w:r>
    </w:p>
    <w:p>
      <w:r>
        <w:t>La evidencia sugiere que existen cambios de comportamiento alrededor de los parciales, especialmente en actividad fisica medida por pasos. La direccion del cambio no es igual para todos: algunos estudiantes aumentan su actividad despues del examen y otros la reducen.</w:t>
      </w:r>
    </w:p>
    <w:p>
      <w:r>
        <w:t>Spotify muestra variaciones mas puntuales y Netflix funciona mejor como evidencia complementaria. Los metodos de clustering ayudan a explorar perfiles, pero no deben presentarse como clasificaciones definitivas por el tamano reducido de la muestra.</w:t>
      </w:r>
    </w:p>
    <w:tbl>
      <w:tblPr>
        <w:tblW w:type="dxa" w:w="9360"/>
        <w:jc w:val="center"/>
        <w:tblLayout w:type="fixed"/>
        <w:tblLook w:firstColumn="1" w:firstRow="1" w:lastColumn="0" w:lastRow="0" w:noHBand="0" w:noVBand="1" w:val="04A0"/>
      </w:tblPr>
      <w:tblGrid>
        <w:gridCol w:w="9360"/>
      </w:tblGrid>
      <w:tr>
        <w:tc>
          <w:tcPr>
            <w:tcW w:type="dxa" w:w="9360"/>
            <w:shd w:fill="E8EEF5"/>
            <w:tcMar>
              <w:top w:w="80" w:type="dxa"/>
              <w:start w:w="120" w:type="dxa"/>
              <w:bottom w:w="80" w:type="dxa"/>
              <w:end w:w="120" w:type="dxa"/>
            </w:tcMar>
            <w:vAlign w:val="center"/>
          </w:tcPr>
          <w:p>
            <w:pPr>
              <w:pStyle w:val="Callout"/>
            </w:pPr>
            <w:r>
              <w:rPr>
                <w:b/>
                <w:color w:val="1F4D78"/>
              </w:rPr>
              <w:t>Lectura para defensa.</w:t>
            </w:r>
            <w:r>
              <w:t xml:space="preserve"> El argumento mas solido es que la rutina fisica cambia cerca de parciales; el consumo digital tambien puede variar, pero con menor consistencia entre estudiantes.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Informe generado a partir del pipeline reproducible del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8"/>
      </w:rPr>
      <w:t>TPO Ciencia de Datos - Analisis de comportamiento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64" w:lineRule="auto"/>
    </w:pPr>
    <w:rPr>
      <w:rFonts w:ascii="Calibri" w:hAnsi="Calibri"/>
      <w:color w:val="1E293B"/>
      <w:sz w:val="19"/>
    </w:rPr>
  </w:style>
  <w:style w:type="paragraph" w:customStyle="1" w:styleId="Callout">
    <w:name w:val="Callout"/>
    <w:pPr>
      <w:spacing w:after="0" w:line="276" w:lineRule="auto"/>
    </w:pPr>
    <w:rPr>
      <w:rFonts w:ascii="Calibri" w:hAnsi="Calibri"/>
      <w:color w:val="1E29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