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88.839999999997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Для відображення відео важливо співвідношення сторін. в даному наборі роздільних здатностей є дві групи з співвідношенням 1.33(640х480, 1600х1200) та 1.77 (1280х720, 1920х1080) тому ми можемо виділити 2 класи еквівалентності для тестування яких потрібно 2 тест кейси.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7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