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D02F5" w14:textId="77777777" w:rsidR="00D86427" w:rsidRPr="00F06989" w:rsidRDefault="00000000">
      <w:pPr>
        <w:pStyle w:val="Heading1"/>
        <w:rPr>
          <w:rFonts w:cstheme="majorHAnsi"/>
          <w:lang w:val="es-MX"/>
        </w:rPr>
      </w:pPr>
      <w:r w:rsidRPr="00F06989">
        <w:rPr>
          <w:rFonts w:cstheme="majorHAnsi"/>
          <w:lang w:val="es-MX"/>
        </w:rPr>
        <w:t xml:space="preserve">Documentación Técnica Detallada - Arquitectura ETL con </w:t>
      </w:r>
      <w:proofErr w:type="spellStart"/>
      <w:r w:rsidRPr="00F06989">
        <w:rPr>
          <w:rFonts w:cstheme="majorHAnsi"/>
          <w:lang w:val="es-MX"/>
        </w:rPr>
        <w:t>Backend</w:t>
      </w:r>
      <w:proofErr w:type="spellEnd"/>
      <w:r w:rsidRPr="00F06989">
        <w:rPr>
          <w:rFonts w:cstheme="majorHAnsi"/>
          <w:lang w:val="es-MX"/>
        </w:rPr>
        <w:t xml:space="preserve"> y Monitoreo</w:t>
      </w:r>
    </w:p>
    <w:p w14:paraId="63E77134" w14:textId="77777777" w:rsidR="00D86427" w:rsidRPr="00F06989" w:rsidRDefault="00000000">
      <w:pPr>
        <w:pStyle w:val="Heading2"/>
        <w:rPr>
          <w:rFonts w:cstheme="majorHAnsi"/>
          <w:lang w:val="es-MX"/>
        </w:rPr>
      </w:pPr>
      <w:r w:rsidRPr="00F06989">
        <w:rPr>
          <w:rFonts w:cstheme="majorHAnsi"/>
          <w:lang w:val="es-MX"/>
        </w:rPr>
        <w:t>1. Descripción General del Sistema</w:t>
      </w:r>
    </w:p>
    <w:p w14:paraId="40EED000" w14:textId="77777777" w:rsidR="00D86427" w:rsidRPr="00F06989" w:rsidRDefault="00000000">
      <w:pPr>
        <w:rPr>
          <w:rFonts w:asciiTheme="majorHAnsi" w:hAnsiTheme="majorHAnsi" w:cstheme="majorHAnsi"/>
          <w:lang w:val="es-MX"/>
        </w:rPr>
      </w:pPr>
      <w:r w:rsidRPr="00F06989">
        <w:rPr>
          <w:rFonts w:asciiTheme="majorHAnsi" w:hAnsiTheme="majorHAnsi" w:cstheme="majorHAnsi"/>
          <w:lang w:val="es-MX"/>
        </w:rPr>
        <w:t>La arquitectura mostrada representa un sistema ETL (</w:t>
      </w:r>
      <w:proofErr w:type="spellStart"/>
      <w:r w:rsidRPr="00F06989">
        <w:rPr>
          <w:rFonts w:asciiTheme="majorHAnsi" w:hAnsiTheme="majorHAnsi" w:cstheme="majorHAnsi"/>
          <w:lang w:val="es-MX"/>
        </w:rPr>
        <w:t>Extract</w:t>
      </w:r>
      <w:proofErr w:type="spellEnd"/>
      <w:r w:rsidRPr="00F06989">
        <w:rPr>
          <w:rFonts w:asciiTheme="majorHAnsi" w:hAnsiTheme="majorHAnsi" w:cstheme="majorHAnsi"/>
          <w:lang w:val="es-MX"/>
        </w:rPr>
        <w:t xml:space="preserve">, </w:t>
      </w:r>
      <w:proofErr w:type="spellStart"/>
      <w:r w:rsidRPr="00F06989">
        <w:rPr>
          <w:rFonts w:asciiTheme="majorHAnsi" w:hAnsiTheme="majorHAnsi" w:cstheme="majorHAnsi"/>
          <w:lang w:val="es-MX"/>
        </w:rPr>
        <w:t>Transform</w:t>
      </w:r>
      <w:proofErr w:type="spellEnd"/>
      <w:r w:rsidRPr="00F06989">
        <w:rPr>
          <w:rFonts w:asciiTheme="majorHAnsi" w:hAnsiTheme="majorHAnsi" w:cstheme="majorHAnsi"/>
          <w:lang w:val="es-MX"/>
        </w:rPr>
        <w:t xml:space="preserve">, Load) moderno implementado con componentes desacoplados y comunicación basada en eventos. Su propósito es recibir datos (principalmente en formato CSV), procesarlos mediante un pipeline automatizado, almacenarlos en bases de datos relacionales y no relacionales, y posteriormente exponerlos a través de </w:t>
      </w:r>
      <w:proofErr w:type="spellStart"/>
      <w:r w:rsidRPr="00F06989">
        <w:rPr>
          <w:rFonts w:asciiTheme="majorHAnsi" w:hAnsiTheme="majorHAnsi" w:cstheme="majorHAnsi"/>
          <w:lang w:val="es-MX"/>
        </w:rPr>
        <w:t>APIs</w:t>
      </w:r>
      <w:proofErr w:type="spellEnd"/>
      <w:r w:rsidRPr="00F06989">
        <w:rPr>
          <w:rFonts w:asciiTheme="majorHAnsi" w:hAnsiTheme="majorHAnsi" w:cstheme="majorHAnsi"/>
          <w:lang w:val="es-MX"/>
        </w:rPr>
        <w:t xml:space="preserve"> y </w:t>
      </w:r>
      <w:proofErr w:type="spellStart"/>
      <w:r w:rsidRPr="00F06989">
        <w:rPr>
          <w:rFonts w:asciiTheme="majorHAnsi" w:hAnsiTheme="majorHAnsi" w:cstheme="majorHAnsi"/>
          <w:lang w:val="es-MX"/>
        </w:rPr>
        <w:t>dashboards</w:t>
      </w:r>
      <w:proofErr w:type="spellEnd"/>
      <w:r w:rsidRPr="00F06989">
        <w:rPr>
          <w:rFonts w:asciiTheme="majorHAnsi" w:hAnsiTheme="majorHAnsi" w:cstheme="majorHAnsi"/>
          <w:lang w:val="es-MX"/>
        </w:rPr>
        <w:t xml:space="preserve"> interactivos en tiempo real. El diseño se basa en contenedores Docker y servicios orquestados mediante </w:t>
      </w:r>
      <w:proofErr w:type="spellStart"/>
      <w:r w:rsidRPr="00F06989">
        <w:rPr>
          <w:rFonts w:asciiTheme="majorHAnsi" w:hAnsiTheme="majorHAnsi" w:cstheme="majorHAnsi"/>
          <w:lang w:val="es-MX"/>
        </w:rPr>
        <w:t>RabbitMQ</w:t>
      </w:r>
      <w:proofErr w:type="spellEnd"/>
      <w:r w:rsidRPr="00F06989">
        <w:rPr>
          <w:rFonts w:asciiTheme="majorHAnsi" w:hAnsiTheme="majorHAnsi" w:cstheme="majorHAnsi"/>
          <w:lang w:val="es-MX"/>
        </w:rPr>
        <w:t>, garantizando escalabilidad, resiliencia ante fallos y una comunicación eficiente entre módulos.</w:t>
      </w:r>
    </w:p>
    <w:p w14:paraId="24AE705C" w14:textId="77777777" w:rsidR="00D86427" w:rsidRPr="00F06989" w:rsidRDefault="00000000">
      <w:pPr>
        <w:pStyle w:val="Heading2"/>
        <w:rPr>
          <w:rFonts w:cstheme="majorHAnsi"/>
          <w:lang w:val="es-MX"/>
        </w:rPr>
      </w:pPr>
      <w:r w:rsidRPr="00F06989">
        <w:rPr>
          <w:rFonts w:cstheme="majorHAnsi"/>
          <w:lang w:val="es-MX"/>
        </w:rPr>
        <w:t>2. Ingestión de Datos (</w:t>
      </w:r>
      <w:proofErr w:type="spellStart"/>
      <w:r w:rsidRPr="00F06989">
        <w:rPr>
          <w:rFonts w:cstheme="majorHAnsi"/>
          <w:lang w:val="es-MX"/>
        </w:rPr>
        <w:t>Ingestion</w:t>
      </w:r>
      <w:proofErr w:type="spellEnd"/>
      <w:r w:rsidRPr="00F06989">
        <w:rPr>
          <w:rFonts w:cstheme="majorHAnsi"/>
          <w:lang w:val="es-MX"/>
        </w:rPr>
        <w:t>)</w:t>
      </w:r>
    </w:p>
    <w:p w14:paraId="53194386" w14:textId="77777777" w:rsidR="00D86427" w:rsidRPr="00F06989" w:rsidRDefault="00000000">
      <w:pPr>
        <w:rPr>
          <w:rFonts w:asciiTheme="majorHAnsi" w:hAnsiTheme="majorHAnsi" w:cstheme="majorHAnsi"/>
          <w:lang w:val="es-MX"/>
        </w:rPr>
      </w:pPr>
      <w:r w:rsidRPr="00F06989">
        <w:rPr>
          <w:rFonts w:asciiTheme="majorHAnsi" w:hAnsiTheme="majorHAnsi" w:cstheme="majorHAnsi"/>
          <w:lang w:val="es-MX"/>
        </w:rPr>
        <w:t xml:space="preserve">El flujo comienza con el módulo de Ingestión, donde el usuario o un sistema externo realiza la carga de archivos CSV a través de un </w:t>
      </w:r>
      <w:proofErr w:type="spellStart"/>
      <w:r w:rsidRPr="00F06989">
        <w:rPr>
          <w:rFonts w:asciiTheme="majorHAnsi" w:hAnsiTheme="majorHAnsi" w:cstheme="majorHAnsi"/>
          <w:lang w:val="es-MX"/>
        </w:rPr>
        <w:t>endpoint</w:t>
      </w:r>
      <w:proofErr w:type="spellEnd"/>
      <w:r w:rsidRPr="00F06989">
        <w:rPr>
          <w:rFonts w:asciiTheme="majorHAnsi" w:hAnsiTheme="majorHAnsi" w:cstheme="majorHAnsi"/>
          <w:lang w:val="es-MX"/>
        </w:rPr>
        <w:t xml:space="preserve"> HTTP POST ('/</w:t>
      </w:r>
      <w:proofErr w:type="spellStart"/>
      <w:r w:rsidRPr="00F06989">
        <w:rPr>
          <w:rFonts w:asciiTheme="majorHAnsi" w:hAnsiTheme="majorHAnsi" w:cstheme="majorHAnsi"/>
          <w:lang w:val="es-MX"/>
        </w:rPr>
        <w:t>upload</w:t>
      </w:r>
      <w:proofErr w:type="spellEnd"/>
      <w:r w:rsidRPr="00F06989">
        <w:rPr>
          <w:rFonts w:asciiTheme="majorHAnsi" w:hAnsiTheme="majorHAnsi" w:cstheme="majorHAnsi"/>
          <w:lang w:val="es-MX"/>
        </w:rPr>
        <w:t>'). El servicio encargado guarda el archivo en el directorio 'data/</w:t>
      </w:r>
      <w:proofErr w:type="spellStart"/>
      <w:r w:rsidRPr="00F06989">
        <w:rPr>
          <w:rFonts w:asciiTheme="majorHAnsi" w:hAnsiTheme="majorHAnsi" w:cstheme="majorHAnsi"/>
          <w:lang w:val="es-MX"/>
        </w:rPr>
        <w:t>inbound</w:t>
      </w:r>
      <w:proofErr w:type="spellEnd"/>
      <w:r w:rsidRPr="00F06989">
        <w:rPr>
          <w:rFonts w:asciiTheme="majorHAnsi" w:hAnsiTheme="majorHAnsi" w:cstheme="majorHAnsi"/>
          <w:lang w:val="es-MX"/>
        </w:rPr>
        <w:t>'. Una vez que el archivo se encuentra disponible, se genera un evento de 'nueva carga' que será detectado por el módulo de orquestación.</w:t>
      </w:r>
    </w:p>
    <w:p w14:paraId="0B405E2C" w14:textId="77777777" w:rsidR="00D86427" w:rsidRPr="00F06989" w:rsidRDefault="00000000">
      <w:pPr>
        <w:pStyle w:val="Heading2"/>
        <w:rPr>
          <w:rFonts w:cstheme="majorHAnsi"/>
          <w:lang w:val="es-MX"/>
        </w:rPr>
      </w:pPr>
      <w:r w:rsidRPr="00F06989">
        <w:rPr>
          <w:rFonts w:cstheme="majorHAnsi"/>
          <w:lang w:val="es-MX"/>
        </w:rPr>
        <w:t>3. Orquestación (</w:t>
      </w:r>
      <w:proofErr w:type="spellStart"/>
      <w:r w:rsidRPr="00F06989">
        <w:rPr>
          <w:rFonts w:cstheme="majorHAnsi"/>
          <w:lang w:val="es-MX"/>
        </w:rPr>
        <w:t>Orchestration</w:t>
      </w:r>
      <w:proofErr w:type="spellEnd"/>
      <w:r w:rsidRPr="00F06989">
        <w:rPr>
          <w:rFonts w:cstheme="majorHAnsi"/>
          <w:lang w:val="es-MX"/>
        </w:rPr>
        <w:t>)</w:t>
      </w:r>
    </w:p>
    <w:p w14:paraId="3F698671" w14:textId="77777777" w:rsidR="00D86427" w:rsidRPr="00F06989" w:rsidRDefault="00000000">
      <w:pPr>
        <w:rPr>
          <w:rFonts w:asciiTheme="majorHAnsi" w:hAnsiTheme="majorHAnsi" w:cstheme="majorHAnsi"/>
          <w:lang w:val="es-MX"/>
        </w:rPr>
      </w:pPr>
      <w:r w:rsidRPr="00F06989">
        <w:rPr>
          <w:rFonts w:asciiTheme="majorHAnsi" w:hAnsiTheme="majorHAnsi" w:cstheme="majorHAnsi"/>
          <w:lang w:val="es-MX"/>
        </w:rPr>
        <w:t>El módulo de orquestación cumple la función de detectar nuevos archivos en el sistema de archivos mediante un observador (</w:t>
      </w:r>
      <w:proofErr w:type="spellStart"/>
      <w:r w:rsidRPr="00F06989">
        <w:rPr>
          <w:rFonts w:asciiTheme="majorHAnsi" w:hAnsiTheme="majorHAnsi" w:cstheme="majorHAnsi"/>
          <w:lang w:val="es-MX"/>
        </w:rPr>
        <w:t>FileSystemWatcher</w:t>
      </w:r>
      <w:proofErr w:type="spellEnd"/>
      <w:r w:rsidRPr="00F06989">
        <w:rPr>
          <w:rFonts w:asciiTheme="majorHAnsi" w:hAnsiTheme="majorHAnsi" w:cstheme="majorHAnsi"/>
          <w:lang w:val="es-MX"/>
        </w:rPr>
        <w:t xml:space="preserve">). Cuando se detecta un nuevo archivo, el servicio publica una notificación en </w:t>
      </w:r>
      <w:proofErr w:type="spellStart"/>
      <w:r w:rsidRPr="00F06989">
        <w:rPr>
          <w:rFonts w:asciiTheme="majorHAnsi" w:hAnsiTheme="majorHAnsi" w:cstheme="majorHAnsi"/>
          <w:lang w:val="es-MX"/>
        </w:rPr>
        <w:t>RabbitMQ</w:t>
      </w:r>
      <w:proofErr w:type="spellEnd"/>
      <w:r w:rsidRPr="00F06989">
        <w:rPr>
          <w:rFonts w:asciiTheme="majorHAnsi" w:hAnsiTheme="majorHAnsi" w:cstheme="majorHAnsi"/>
          <w:lang w:val="es-MX"/>
        </w:rPr>
        <w:t xml:space="preserve">, un sistema de mensajería que actúa como intermediario entre los productores de eventos (archivos cargados) y los consumidores (procesadores ETL). </w:t>
      </w:r>
      <w:proofErr w:type="spellStart"/>
      <w:r w:rsidRPr="00F06989">
        <w:rPr>
          <w:rFonts w:asciiTheme="majorHAnsi" w:hAnsiTheme="majorHAnsi" w:cstheme="majorHAnsi"/>
          <w:lang w:val="es-MX"/>
        </w:rPr>
        <w:t>RabbitMQ</w:t>
      </w:r>
      <w:proofErr w:type="spellEnd"/>
      <w:r w:rsidRPr="00F06989">
        <w:rPr>
          <w:rFonts w:asciiTheme="majorHAnsi" w:hAnsiTheme="majorHAnsi" w:cstheme="majorHAnsi"/>
          <w:lang w:val="es-MX"/>
        </w:rPr>
        <w:t xml:space="preserve"> asegura que los mensajes se mantengan en cola hasta que el </w:t>
      </w:r>
      <w:proofErr w:type="spellStart"/>
      <w:r w:rsidRPr="00F06989">
        <w:rPr>
          <w:rFonts w:asciiTheme="majorHAnsi" w:hAnsiTheme="majorHAnsi" w:cstheme="majorHAnsi"/>
          <w:lang w:val="es-MX"/>
        </w:rPr>
        <w:t>Worker</w:t>
      </w:r>
      <w:proofErr w:type="spellEnd"/>
      <w:r w:rsidRPr="00F06989">
        <w:rPr>
          <w:rFonts w:asciiTheme="majorHAnsi" w:hAnsiTheme="majorHAnsi" w:cstheme="majorHAnsi"/>
          <w:lang w:val="es-MX"/>
        </w:rPr>
        <w:t xml:space="preserve"> ETL esté listo para procesarlos, evitando pérdidas de datos.</w:t>
      </w:r>
    </w:p>
    <w:p w14:paraId="4E576954" w14:textId="77777777" w:rsidR="00D86427" w:rsidRPr="00F06989" w:rsidRDefault="00000000">
      <w:pPr>
        <w:pStyle w:val="Heading2"/>
        <w:rPr>
          <w:rFonts w:cstheme="majorHAnsi"/>
          <w:lang w:val="es-MX"/>
        </w:rPr>
      </w:pPr>
      <w:r w:rsidRPr="00F06989">
        <w:rPr>
          <w:rFonts w:cstheme="majorHAnsi"/>
          <w:lang w:val="es-MX"/>
        </w:rPr>
        <w:t xml:space="preserve">4. Procesamiento ETL (ETL </w:t>
      </w:r>
      <w:proofErr w:type="spellStart"/>
      <w:r w:rsidRPr="00F06989">
        <w:rPr>
          <w:rFonts w:cstheme="majorHAnsi"/>
          <w:lang w:val="es-MX"/>
        </w:rPr>
        <w:t>Worker</w:t>
      </w:r>
      <w:proofErr w:type="spellEnd"/>
      <w:r w:rsidRPr="00F06989">
        <w:rPr>
          <w:rFonts w:cstheme="majorHAnsi"/>
          <w:lang w:val="es-MX"/>
        </w:rPr>
        <w:t>)</w:t>
      </w:r>
    </w:p>
    <w:p w14:paraId="0A7091E9" w14:textId="77777777" w:rsidR="00D86427" w:rsidRPr="00F06989" w:rsidRDefault="00000000">
      <w:pPr>
        <w:rPr>
          <w:rFonts w:asciiTheme="majorHAnsi" w:hAnsiTheme="majorHAnsi" w:cstheme="majorHAnsi"/>
          <w:lang w:val="es-MX"/>
        </w:rPr>
      </w:pPr>
      <w:r w:rsidRPr="00F06989">
        <w:rPr>
          <w:rFonts w:asciiTheme="majorHAnsi" w:hAnsiTheme="majorHAnsi" w:cstheme="majorHAnsi"/>
          <w:lang w:val="es-MX"/>
        </w:rPr>
        <w:t>El núcleo del sistema es el servicio ETL implementado en .NET. Este componente se encarga de realizar las tres etapas clásicas del proceso ETL:</w:t>
      </w:r>
      <w:r w:rsidRPr="00F06989">
        <w:rPr>
          <w:rFonts w:asciiTheme="majorHAnsi" w:hAnsiTheme="majorHAnsi" w:cstheme="majorHAnsi"/>
          <w:lang w:val="es-MX"/>
        </w:rPr>
        <w:br/>
        <w:t>- Extracción (</w:t>
      </w:r>
      <w:proofErr w:type="spellStart"/>
      <w:r w:rsidRPr="00F06989">
        <w:rPr>
          <w:rFonts w:asciiTheme="majorHAnsi" w:hAnsiTheme="majorHAnsi" w:cstheme="majorHAnsi"/>
          <w:lang w:val="es-MX"/>
        </w:rPr>
        <w:t>Extract</w:t>
      </w:r>
      <w:proofErr w:type="spellEnd"/>
      <w:r w:rsidRPr="00F06989">
        <w:rPr>
          <w:rFonts w:asciiTheme="majorHAnsi" w:hAnsiTheme="majorHAnsi" w:cstheme="majorHAnsi"/>
          <w:lang w:val="es-MX"/>
        </w:rPr>
        <w:t xml:space="preserve">): Lee los archivos CSV recibidos utilizando la librería </w:t>
      </w:r>
      <w:proofErr w:type="spellStart"/>
      <w:r w:rsidRPr="00F06989">
        <w:rPr>
          <w:rFonts w:asciiTheme="majorHAnsi" w:hAnsiTheme="majorHAnsi" w:cstheme="majorHAnsi"/>
          <w:lang w:val="es-MX"/>
        </w:rPr>
        <w:t>CsvHelper</w:t>
      </w:r>
      <w:proofErr w:type="spellEnd"/>
      <w:r w:rsidRPr="00F06989">
        <w:rPr>
          <w:rFonts w:asciiTheme="majorHAnsi" w:hAnsiTheme="majorHAnsi" w:cstheme="majorHAnsi"/>
          <w:lang w:val="es-MX"/>
        </w:rPr>
        <w:t>.</w:t>
      </w:r>
      <w:r w:rsidRPr="00F06989">
        <w:rPr>
          <w:rFonts w:asciiTheme="majorHAnsi" w:hAnsiTheme="majorHAnsi" w:cstheme="majorHAnsi"/>
          <w:lang w:val="es-MX"/>
        </w:rPr>
        <w:br/>
        <w:t>- Transformación (</w:t>
      </w:r>
      <w:proofErr w:type="spellStart"/>
      <w:r w:rsidRPr="00F06989">
        <w:rPr>
          <w:rFonts w:asciiTheme="majorHAnsi" w:hAnsiTheme="majorHAnsi" w:cstheme="majorHAnsi"/>
          <w:lang w:val="es-MX"/>
        </w:rPr>
        <w:t>Transform</w:t>
      </w:r>
      <w:proofErr w:type="spellEnd"/>
      <w:r w:rsidRPr="00F06989">
        <w:rPr>
          <w:rFonts w:asciiTheme="majorHAnsi" w:hAnsiTheme="majorHAnsi" w:cstheme="majorHAnsi"/>
          <w:lang w:val="es-MX"/>
        </w:rPr>
        <w:t>): Aplica reglas de validación, limpieza y normalización de datos, verificando unicidad, tipos de datos y estructura.</w:t>
      </w:r>
      <w:r w:rsidRPr="00F06989">
        <w:rPr>
          <w:rFonts w:asciiTheme="majorHAnsi" w:hAnsiTheme="majorHAnsi" w:cstheme="majorHAnsi"/>
          <w:lang w:val="es-MX"/>
        </w:rPr>
        <w:br/>
        <w:t>- Carga (Load): Inserta los datos transformados en las bases de datos definidas (MySQL y MongoDB).</w:t>
      </w:r>
    </w:p>
    <w:p w14:paraId="1B9A5BAF" w14:textId="77777777" w:rsidR="00D86427" w:rsidRPr="00F06989" w:rsidRDefault="00000000">
      <w:pPr>
        <w:rPr>
          <w:rFonts w:asciiTheme="majorHAnsi" w:hAnsiTheme="majorHAnsi" w:cstheme="majorHAnsi"/>
          <w:lang w:val="es-MX"/>
        </w:rPr>
      </w:pPr>
      <w:r w:rsidRPr="00F06989">
        <w:rPr>
          <w:rFonts w:asciiTheme="majorHAnsi" w:hAnsiTheme="majorHAnsi" w:cstheme="majorHAnsi"/>
          <w:lang w:val="es-MX"/>
        </w:rPr>
        <w:t xml:space="preserve">El ETL </w:t>
      </w:r>
      <w:proofErr w:type="spellStart"/>
      <w:r w:rsidRPr="00F06989">
        <w:rPr>
          <w:rFonts w:asciiTheme="majorHAnsi" w:hAnsiTheme="majorHAnsi" w:cstheme="majorHAnsi"/>
          <w:lang w:val="es-MX"/>
        </w:rPr>
        <w:t>Worker</w:t>
      </w:r>
      <w:proofErr w:type="spellEnd"/>
      <w:r w:rsidRPr="00F06989">
        <w:rPr>
          <w:rFonts w:asciiTheme="majorHAnsi" w:hAnsiTheme="majorHAnsi" w:cstheme="majorHAnsi"/>
          <w:lang w:val="es-MX"/>
        </w:rPr>
        <w:t xml:space="preserve"> también maneja situaciones de error mediante un canal de '</w:t>
      </w:r>
      <w:proofErr w:type="spellStart"/>
      <w:r w:rsidRPr="00F06989">
        <w:rPr>
          <w:rFonts w:asciiTheme="majorHAnsi" w:hAnsiTheme="majorHAnsi" w:cstheme="majorHAnsi"/>
          <w:lang w:val="es-MX"/>
        </w:rPr>
        <w:t>Dead-letter</w:t>
      </w:r>
      <w:proofErr w:type="spellEnd"/>
      <w:r w:rsidRPr="00F06989">
        <w:rPr>
          <w:rFonts w:asciiTheme="majorHAnsi" w:hAnsiTheme="majorHAnsi" w:cstheme="majorHAnsi"/>
          <w:lang w:val="es-MX"/>
        </w:rPr>
        <w:t xml:space="preserve">' donde se registran los archivos o registros problemáticos, asegurando trazabilidad completa del flujo de procesamiento. Además, publica eventos a través de </w:t>
      </w:r>
      <w:proofErr w:type="spellStart"/>
      <w:r w:rsidRPr="00F06989">
        <w:rPr>
          <w:rFonts w:asciiTheme="majorHAnsi" w:hAnsiTheme="majorHAnsi" w:cstheme="majorHAnsi"/>
          <w:lang w:val="es-MX"/>
        </w:rPr>
        <w:t>SignalR</w:t>
      </w:r>
      <w:proofErr w:type="spellEnd"/>
      <w:r w:rsidRPr="00F06989">
        <w:rPr>
          <w:rFonts w:asciiTheme="majorHAnsi" w:hAnsiTheme="majorHAnsi" w:cstheme="majorHAnsi"/>
          <w:lang w:val="es-MX"/>
        </w:rPr>
        <w:t xml:space="preserve"> o </w:t>
      </w:r>
      <w:proofErr w:type="spellStart"/>
      <w:r w:rsidRPr="00F06989">
        <w:rPr>
          <w:rFonts w:asciiTheme="majorHAnsi" w:hAnsiTheme="majorHAnsi" w:cstheme="majorHAnsi"/>
          <w:lang w:val="es-MX"/>
        </w:rPr>
        <w:t>WebSockets</w:t>
      </w:r>
      <w:proofErr w:type="spellEnd"/>
      <w:r w:rsidRPr="00F06989">
        <w:rPr>
          <w:rFonts w:asciiTheme="majorHAnsi" w:hAnsiTheme="majorHAnsi" w:cstheme="majorHAnsi"/>
          <w:lang w:val="es-MX"/>
        </w:rPr>
        <w:t xml:space="preserve"> para notificar en tiempo real sobre los registros procesados exitosamente.</w:t>
      </w:r>
    </w:p>
    <w:p w14:paraId="0BBBF95B" w14:textId="77777777" w:rsidR="00D86427" w:rsidRPr="00F06989" w:rsidRDefault="00000000">
      <w:pPr>
        <w:pStyle w:val="Heading2"/>
        <w:rPr>
          <w:rFonts w:cstheme="majorHAnsi"/>
          <w:lang w:val="es-MX"/>
        </w:rPr>
      </w:pPr>
      <w:r w:rsidRPr="00F06989">
        <w:rPr>
          <w:rFonts w:cstheme="majorHAnsi"/>
          <w:lang w:val="es-MX"/>
        </w:rPr>
        <w:lastRenderedPageBreak/>
        <w:t>5. Persistencia de Datos (</w:t>
      </w:r>
      <w:proofErr w:type="spellStart"/>
      <w:r w:rsidRPr="00F06989">
        <w:rPr>
          <w:rFonts w:cstheme="majorHAnsi"/>
          <w:lang w:val="es-MX"/>
        </w:rPr>
        <w:t>Persistence</w:t>
      </w:r>
      <w:proofErr w:type="spellEnd"/>
      <w:r w:rsidRPr="00F06989">
        <w:rPr>
          <w:rFonts w:cstheme="majorHAnsi"/>
          <w:lang w:val="es-MX"/>
        </w:rPr>
        <w:t xml:space="preserve"> </w:t>
      </w:r>
      <w:proofErr w:type="spellStart"/>
      <w:r w:rsidRPr="00F06989">
        <w:rPr>
          <w:rFonts w:cstheme="majorHAnsi"/>
          <w:lang w:val="es-MX"/>
        </w:rPr>
        <w:t>Layer</w:t>
      </w:r>
      <w:proofErr w:type="spellEnd"/>
      <w:r w:rsidRPr="00F06989">
        <w:rPr>
          <w:rFonts w:cstheme="majorHAnsi"/>
          <w:lang w:val="es-MX"/>
        </w:rPr>
        <w:t>)</w:t>
      </w:r>
    </w:p>
    <w:p w14:paraId="4559D50D" w14:textId="77777777" w:rsidR="00D86427" w:rsidRPr="00F06989" w:rsidRDefault="00000000">
      <w:pPr>
        <w:rPr>
          <w:rFonts w:asciiTheme="majorHAnsi" w:hAnsiTheme="majorHAnsi" w:cstheme="majorHAnsi"/>
          <w:lang w:val="es-MX"/>
        </w:rPr>
      </w:pPr>
      <w:r w:rsidRPr="00F06989">
        <w:rPr>
          <w:rFonts w:asciiTheme="majorHAnsi" w:hAnsiTheme="majorHAnsi" w:cstheme="majorHAnsi"/>
          <w:lang w:val="es-MX"/>
        </w:rPr>
        <w:t>El sistema utiliza una arquitectura híbrida de almacenamiento:</w:t>
      </w:r>
      <w:r w:rsidRPr="00F06989">
        <w:rPr>
          <w:rFonts w:asciiTheme="majorHAnsi" w:hAnsiTheme="majorHAnsi" w:cstheme="majorHAnsi"/>
          <w:lang w:val="es-MX"/>
        </w:rPr>
        <w:br/>
        <w:t>- MySQL: Para almacenamiento estructurado, ideal para consultas relacionales y reportes.</w:t>
      </w:r>
      <w:r w:rsidRPr="00F06989">
        <w:rPr>
          <w:rFonts w:asciiTheme="majorHAnsi" w:hAnsiTheme="majorHAnsi" w:cstheme="majorHAnsi"/>
          <w:lang w:val="es-MX"/>
        </w:rPr>
        <w:br/>
        <w:t>- MongoDB: Para almacenamiento de documentos, registros de auditoría o estructuras flexibles.</w:t>
      </w:r>
      <w:r w:rsidRPr="00F06989">
        <w:rPr>
          <w:rFonts w:asciiTheme="majorHAnsi" w:hAnsiTheme="majorHAnsi" w:cstheme="majorHAnsi"/>
          <w:lang w:val="es-MX"/>
        </w:rPr>
        <w:br/>
        <w:t>El ETL realiza inserciones masivas ('</w:t>
      </w:r>
      <w:proofErr w:type="spellStart"/>
      <w:r w:rsidRPr="00F06989">
        <w:rPr>
          <w:rFonts w:asciiTheme="majorHAnsi" w:hAnsiTheme="majorHAnsi" w:cstheme="majorHAnsi"/>
          <w:lang w:val="es-MX"/>
        </w:rPr>
        <w:t>batch</w:t>
      </w:r>
      <w:proofErr w:type="spellEnd"/>
      <w:r w:rsidRPr="00F06989">
        <w:rPr>
          <w:rFonts w:asciiTheme="majorHAnsi" w:hAnsiTheme="majorHAnsi" w:cstheme="majorHAnsi"/>
          <w:lang w:val="es-MX"/>
        </w:rPr>
        <w:t xml:space="preserve"> </w:t>
      </w:r>
      <w:proofErr w:type="spellStart"/>
      <w:r w:rsidRPr="00F06989">
        <w:rPr>
          <w:rFonts w:asciiTheme="majorHAnsi" w:hAnsiTheme="majorHAnsi" w:cstheme="majorHAnsi"/>
          <w:lang w:val="es-MX"/>
        </w:rPr>
        <w:t>insert</w:t>
      </w:r>
      <w:proofErr w:type="spellEnd"/>
      <w:r w:rsidRPr="00F06989">
        <w:rPr>
          <w:rFonts w:asciiTheme="majorHAnsi" w:hAnsiTheme="majorHAnsi" w:cstheme="majorHAnsi"/>
          <w:lang w:val="es-MX"/>
        </w:rPr>
        <w:t>') para optimizar el rendimiento, y en caso de error en la base relacional, los datos se envían al repositorio MongoDB para análisis posterior.</w:t>
      </w:r>
    </w:p>
    <w:p w14:paraId="224F2805" w14:textId="77777777" w:rsidR="00D86427" w:rsidRPr="00F06989" w:rsidRDefault="00000000">
      <w:pPr>
        <w:pStyle w:val="Heading2"/>
        <w:rPr>
          <w:rFonts w:cstheme="majorHAnsi"/>
          <w:lang w:val="es-MX"/>
        </w:rPr>
      </w:pPr>
      <w:r w:rsidRPr="00F06989">
        <w:rPr>
          <w:rFonts w:cstheme="majorHAnsi"/>
          <w:lang w:val="es-MX"/>
        </w:rPr>
        <w:t>6. Publicación en Tiempo Real (</w:t>
      </w:r>
      <w:proofErr w:type="spellStart"/>
      <w:r w:rsidRPr="00F06989">
        <w:rPr>
          <w:rFonts w:cstheme="majorHAnsi"/>
          <w:lang w:val="es-MX"/>
        </w:rPr>
        <w:t>Realtime</w:t>
      </w:r>
      <w:proofErr w:type="spellEnd"/>
      <w:r w:rsidRPr="00F06989">
        <w:rPr>
          <w:rFonts w:cstheme="majorHAnsi"/>
          <w:lang w:val="es-MX"/>
        </w:rPr>
        <w:t xml:space="preserve"> </w:t>
      </w:r>
      <w:proofErr w:type="spellStart"/>
      <w:r w:rsidRPr="00F06989">
        <w:rPr>
          <w:rFonts w:cstheme="majorHAnsi"/>
          <w:lang w:val="es-MX"/>
        </w:rPr>
        <w:t>Publication</w:t>
      </w:r>
      <w:proofErr w:type="spellEnd"/>
      <w:r w:rsidRPr="00F06989">
        <w:rPr>
          <w:rFonts w:cstheme="majorHAnsi"/>
          <w:lang w:val="es-MX"/>
        </w:rPr>
        <w:t>)</w:t>
      </w:r>
    </w:p>
    <w:p w14:paraId="51BF088E" w14:textId="77777777" w:rsidR="00D86427" w:rsidRPr="00F06989" w:rsidRDefault="00000000">
      <w:pPr>
        <w:rPr>
          <w:rFonts w:asciiTheme="majorHAnsi" w:hAnsiTheme="majorHAnsi" w:cstheme="majorHAnsi"/>
          <w:lang w:val="es-MX"/>
        </w:rPr>
      </w:pPr>
      <w:r w:rsidRPr="00F06989">
        <w:rPr>
          <w:rFonts w:asciiTheme="majorHAnsi" w:hAnsiTheme="majorHAnsi" w:cstheme="majorHAnsi"/>
          <w:lang w:val="es-MX"/>
        </w:rPr>
        <w:t xml:space="preserve">El módulo de publicación en tiempo real utiliza </w:t>
      </w:r>
      <w:proofErr w:type="spellStart"/>
      <w:r w:rsidRPr="00F06989">
        <w:rPr>
          <w:rFonts w:asciiTheme="majorHAnsi" w:hAnsiTheme="majorHAnsi" w:cstheme="majorHAnsi"/>
          <w:lang w:val="es-MX"/>
        </w:rPr>
        <w:t>SignalR</w:t>
      </w:r>
      <w:proofErr w:type="spellEnd"/>
      <w:r w:rsidRPr="00F06989">
        <w:rPr>
          <w:rFonts w:asciiTheme="majorHAnsi" w:hAnsiTheme="majorHAnsi" w:cstheme="majorHAnsi"/>
          <w:lang w:val="es-MX"/>
        </w:rPr>
        <w:t xml:space="preserve"> o </w:t>
      </w:r>
      <w:proofErr w:type="spellStart"/>
      <w:r w:rsidRPr="00F06989">
        <w:rPr>
          <w:rFonts w:asciiTheme="majorHAnsi" w:hAnsiTheme="majorHAnsi" w:cstheme="majorHAnsi"/>
          <w:lang w:val="es-MX"/>
        </w:rPr>
        <w:t>FastAPI</w:t>
      </w:r>
      <w:proofErr w:type="spellEnd"/>
      <w:r w:rsidRPr="00F06989">
        <w:rPr>
          <w:rFonts w:asciiTheme="majorHAnsi" w:hAnsiTheme="majorHAnsi" w:cstheme="majorHAnsi"/>
          <w:lang w:val="es-MX"/>
        </w:rPr>
        <w:t xml:space="preserve"> con </w:t>
      </w:r>
      <w:proofErr w:type="spellStart"/>
      <w:r w:rsidRPr="00F06989">
        <w:rPr>
          <w:rFonts w:asciiTheme="majorHAnsi" w:hAnsiTheme="majorHAnsi" w:cstheme="majorHAnsi"/>
          <w:lang w:val="es-MX"/>
        </w:rPr>
        <w:t>WebSockets</w:t>
      </w:r>
      <w:proofErr w:type="spellEnd"/>
      <w:r w:rsidRPr="00F06989">
        <w:rPr>
          <w:rFonts w:asciiTheme="majorHAnsi" w:hAnsiTheme="majorHAnsi" w:cstheme="majorHAnsi"/>
          <w:lang w:val="es-MX"/>
        </w:rPr>
        <w:t xml:space="preserve"> para enviar notificaciones de los datos procesados. Cada vez que se inserta un nuevo registro en la base de datos, el ETL emite un evento que es capturado por este servicio, el cual propaga las actualizaciones hacia los clientes suscritos (por ejemplo, </w:t>
      </w:r>
      <w:proofErr w:type="spellStart"/>
      <w:r w:rsidRPr="00F06989">
        <w:rPr>
          <w:rFonts w:asciiTheme="majorHAnsi" w:hAnsiTheme="majorHAnsi" w:cstheme="majorHAnsi"/>
          <w:lang w:val="es-MX"/>
        </w:rPr>
        <w:t>dashboards</w:t>
      </w:r>
      <w:proofErr w:type="spellEnd"/>
      <w:r w:rsidRPr="00F06989">
        <w:rPr>
          <w:rFonts w:asciiTheme="majorHAnsi" w:hAnsiTheme="majorHAnsi" w:cstheme="majorHAnsi"/>
          <w:lang w:val="es-MX"/>
        </w:rPr>
        <w:t xml:space="preserve"> en </w:t>
      </w:r>
      <w:proofErr w:type="spellStart"/>
      <w:r w:rsidRPr="00F06989">
        <w:rPr>
          <w:rFonts w:asciiTheme="majorHAnsi" w:hAnsiTheme="majorHAnsi" w:cstheme="majorHAnsi"/>
          <w:lang w:val="es-MX"/>
        </w:rPr>
        <w:t>React</w:t>
      </w:r>
      <w:proofErr w:type="spellEnd"/>
      <w:r w:rsidRPr="00F06989">
        <w:rPr>
          <w:rFonts w:asciiTheme="majorHAnsi" w:hAnsiTheme="majorHAnsi" w:cstheme="majorHAnsi"/>
          <w:lang w:val="es-MX"/>
        </w:rPr>
        <w:t xml:space="preserve"> o paneles de monitoreo).</w:t>
      </w:r>
    </w:p>
    <w:p w14:paraId="28B80707" w14:textId="77777777" w:rsidR="00D86427" w:rsidRPr="00F06989" w:rsidRDefault="00000000">
      <w:pPr>
        <w:pStyle w:val="Heading2"/>
        <w:rPr>
          <w:rFonts w:cstheme="majorHAnsi"/>
          <w:lang w:val="es-MX"/>
        </w:rPr>
      </w:pPr>
      <w:r w:rsidRPr="00F06989">
        <w:rPr>
          <w:rFonts w:cstheme="majorHAnsi"/>
          <w:lang w:val="es-MX"/>
        </w:rPr>
        <w:t>7. Monitoreo y Visualización (</w:t>
      </w:r>
      <w:proofErr w:type="spellStart"/>
      <w:r w:rsidRPr="00F06989">
        <w:rPr>
          <w:rFonts w:cstheme="majorHAnsi"/>
          <w:lang w:val="es-MX"/>
        </w:rPr>
        <w:t>Monitoring</w:t>
      </w:r>
      <w:proofErr w:type="spellEnd"/>
      <w:r w:rsidRPr="00F06989">
        <w:rPr>
          <w:rFonts w:cstheme="majorHAnsi"/>
          <w:lang w:val="es-MX"/>
        </w:rPr>
        <w:t>)</w:t>
      </w:r>
    </w:p>
    <w:p w14:paraId="36F27069" w14:textId="77777777" w:rsidR="00D86427" w:rsidRPr="00F06989" w:rsidRDefault="00000000">
      <w:pPr>
        <w:rPr>
          <w:rFonts w:asciiTheme="majorHAnsi" w:hAnsiTheme="majorHAnsi" w:cstheme="majorHAnsi"/>
          <w:lang w:val="es-MX"/>
        </w:rPr>
      </w:pPr>
      <w:r w:rsidRPr="00F06989">
        <w:rPr>
          <w:rFonts w:asciiTheme="majorHAnsi" w:hAnsiTheme="majorHAnsi" w:cstheme="majorHAnsi"/>
          <w:lang w:val="es-MX"/>
        </w:rPr>
        <w:t xml:space="preserve">El sistema cuenta con una interfaz React.js que actúa como cliente de monitoreo. Este módulo recibe datos en tiempo real a través de </w:t>
      </w:r>
      <w:proofErr w:type="spellStart"/>
      <w:r w:rsidRPr="00F06989">
        <w:rPr>
          <w:rFonts w:asciiTheme="majorHAnsi" w:hAnsiTheme="majorHAnsi" w:cstheme="majorHAnsi"/>
          <w:lang w:val="es-MX"/>
        </w:rPr>
        <w:t>WebSockets</w:t>
      </w:r>
      <w:proofErr w:type="spellEnd"/>
      <w:r w:rsidRPr="00F06989">
        <w:rPr>
          <w:rFonts w:asciiTheme="majorHAnsi" w:hAnsiTheme="majorHAnsi" w:cstheme="majorHAnsi"/>
          <w:lang w:val="es-MX"/>
        </w:rPr>
        <w:t xml:space="preserve"> o </w:t>
      </w:r>
      <w:proofErr w:type="spellStart"/>
      <w:r w:rsidRPr="00F06989">
        <w:rPr>
          <w:rFonts w:asciiTheme="majorHAnsi" w:hAnsiTheme="majorHAnsi" w:cstheme="majorHAnsi"/>
          <w:lang w:val="es-MX"/>
        </w:rPr>
        <w:t>SignalR</w:t>
      </w:r>
      <w:proofErr w:type="spellEnd"/>
      <w:r w:rsidRPr="00F06989">
        <w:rPr>
          <w:rFonts w:asciiTheme="majorHAnsi" w:hAnsiTheme="majorHAnsi" w:cstheme="majorHAnsi"/>
          <w:lang w:val="es-MX"/>
        </w:rPr>
        <w:t xml:space="preserve"> y actualiza gráficos dinámicos mediante Chart.js. Las métricas presentadas incluyen cantidad de registros procesados, estado de la carga, errores detectados y tiempos de ejecución.</w:t>
      </w:r>
    </w:p>
    <w:p w14:paraId="0DCF2FF5" w14:textId="77777777" w:rsidR="00D86427" w:rsidRPr="00F06989" w:rsidRDefault="00000000">
      <w:pPr>
        <w:pStyle w:val="Heading2"/>
        <w:rPr>
          <w:rFonts w:cstheme="majorHAnsi"/>
          <w:lang w:val="es-MX"/>
        </w:rPr>
      </w:pPr>
      <w:r w:rsidRPr="00F06989">
        <w:rPr>
          <w:rFonts w:cstheme="majorHAnsi"/>
          <w:lang w:val="es-MX"/>
        </w:rPr>
        <w:t xml:space="preserve">8. API </w:t>
      </w:r>
      <w:proofErr w:type="spellStart"/>
      <w:r w:rsidRPr="00F06989">
        <w:rPr>
          <w:rFonts w:cstheme="majorHAnsi"/>
          <w:lang w:val="es-MX"/>
        </w:rPr>
        <w:t>Backend</w:t>
      </w:r>
      <w:proofErr w:type="spellEnd"/>
      <w:r w:rsidRPr="00F06989">
        <w:rPr>
          <w:rFonts w:cstheme="majorHAnsi"/>
          <w:lang w:val="es-MX"/>
        </w:rPr>
        <w:t xml:space="preserve"> (</w:t>
      </w:r>
      <w:proofErr w:type="spellStart"/>
      <w:r w:rsidRPr="00F06989">
        <w:rPr>
          <w:rFonts w:cstheme="majorHAnsi"/>
          <w:lang w:val="es-MX"/>
        </w:rPr>
        <w:t>FastAPI</w:t>
      </w:r>
      <w:proofErr w:type="spellEnd"/>
      <w:r w:rsidRPr="00F06989">
        <w:rPr>
          <w:rFonts w:cstheme="majorHAnsi"/>
          <w:lang w:val="es-MX"/>
        </w:rPr>
        <w:t xml:space="preserve"> / REST)</w:t>
      </w:r>
    </w:p>
    <w:p w14:paraId="606F8C3D" w14:textId="77777777" w:rsidR="00D86427" w:rsidRPr="00F06989" w:rsidRDefault="00000000">
      <w:pPr>
        <w:rPr>
          <w:rFonts w:asciiTheme="majorHAnsi" w:hAnsiTheme="majorHAnsi" w:cstheme="majorHAnsi"/>
          <w:lang w:val="es-MX"/>
        </w:rPr>
      </w:pPr>
      <w:r w:rsidRPr="00F06989">
        <w:rPr>
          <w:rFonts w:asciiTheme="majorHAnsi" w:hAnsiTheme="majorHAnsi" w:cstheme="majorHAnsi"/>
          <w:lang w:val="es-MX"/>
        </w:rPr>
        <w:t xml:space="preserve">El </w:t>
      </w:r>
      <w:proofErr w:type="spellStart"/>
      <w:r w:rsidRPr="00F06989">
        <w:rPr>
          <w:rFonts w:asciiTheme="majorHAnsi" w:hAnsiTheme="majorHAnsi" w:cstheme="majorHAnsi"/>
          <w:lang w:val="es-MX"/>
        </w:rPr>
        <w:t>backend</w:t>
      </w:r>
      <w:proofErr w:type="spellEnd"/>
      <w:r w:rsidRPr="00F06989">
        <w:rPr>
          <w:rFonts w:asciiTheme="majorHAnsi" w:hAnsiTheme="majorHAnsi" w:cstheme="majorHAnsi"/>
          <w:lang w:val="es-MX"/>
        </w:rPr>
        <w:t xml:space="preserve"> principal está implementado con </w:t>
      </w:r>
      <w:proofErr w:type="spellStart"/>
      <w:r w:rsidRPr="00F06989">
        <w:rPr>
          <w:rFonts w:asciiTheme="majorHAnsi" w:hAnsiTheme="majorHAnsi" w:cstheme="majorHAnsi"/>
          <w:lang w:val="es-MX"/>
        </w:rPr>
        <w:t>FastAPI</w:t>
      </w:r>
      <w:proofErr w:type="spellEnd"/>
      <w:r w:rsidRPr="00F06989">
        <w:rPr>
          <w:rFonts w:asciiTheme="majorHAnsi" w:hAnsiTheme="majorHAnsi" w:cstheme="majorHAnsi"/>
          <w:lang w:val="es-MX"/>
        </w:rPr>
        <w:t xml:space="preserve">, el cual proporciona </w:t>
      </w:r>
      <w:proofErr w:type="spellStart"/>
      <w:r w:rsidRPr="00F06989">
        <w:rPr>
          <w:rFonts w:asciiTheme="majorHAnsi" w:hAnsiTheme="majorHAnsi" w:cstheme="majorHAnsi"/>
          <w:lang w:val="es-MX"/>
        </w:rPr>
        <w:t>endpoints</w:t>
      </w:r>
      <w:proofErr w:type="spellEnd"/>
      <w:r w:rsidRPr="00F06989">
        <w:rPr>
          <w:rFonts w:asciiTheme="majorHAnsi" w:hAnsiTheme="majorHAnsi" w:cstheme="majorHAnsi"/>
          <w:lang w:val="es-MX"/>
        </w:rPr>
        <w:t xml:space="preserve"> REST para la consulta de datos históricos y </w:t>
      </w:r>
      <w:proofErr w:type="spellStart"/>
      <w:r w:rsidRPr="00F06989">
        <w:rPr>
          <w:rFonts w:asciiTheme="majorHAnsi" w:hAnsiTheme="majorHAnsi" w:cstheme="majorHAnsi"/>
          <w:lang w:val="es-MX"/>
        </w:rPr>
        <w:t>WebSockets</w:t>
      </w:r>
      <w:proofErr w:type="spellEnd"/>
      <w:r w:rsidRPr="00F06989">
        <w:rPr>
          <w:rFonts w:asciiTheme="majorHAnsi" w:hAnsiTheme="majorHAnsi" w:cstheme="majorHAnsi"/>
          <w:lang w:val="es-MX"/>
        </w:rPr>
        <w:t xml:space="preserve"> para la suscripción en tiempo real. Este servicio funciona como puente entre las bases de datos, el ETL y el cliente web, permitiendo consultas asincrónicas y seguras. Su integración con los módulos anteriores garantiza que tanto la información histórica como la actualizada estén disponibles para el usuario final.</w:t>
      </w:r>
    </w:p>
    <w:p w14:paraId="3263EFE1" w14:textId="77777777" w:rsidR="00D86427" w:rsidRPr="00F06989" w:rsidRDefault="00000000">
      <w:pPr>
        <w:pStyle w:val="Heading2"/>
        <w:rPr>
          <w:rFonts w:cstheme="majorHAnsi"/>
          <w:lang w:val="es-MX"/>
        </w:rPr>
      </w:pPr>
      <w:r w:rsidRPr="00F06989">
        <w:rPr>
          <w:rFonts w:cstheme="majorHAnsi"/>
          <w:lang w:val="es-MX"/>
        </w:rPr>
        <w:t xml:space="preserve">9. </w:t>
      </w:r>
      <w:proofErr w:type="spellStart"/>
      <w:r w:rsidRPr="00F06989">
        <w:rPr>
          <w:rFonts w:cstheme="majorHAnsi"/>
          <w:lang w:val="es-MX"/>
        </w:rPr>
        <w:t>Contenedorización</w:t>
      </w:r>
      <w:proofErr w:type="spellEnd"/>
      <w:r w:rsidRPr="00F06989">
        <w:rPr>
          <w:rFonts w:cstheme="majorHAnsi"/>
          <w:lang w:val="es-MX"/>
        </w:rPr>
        <w:t xml:space="preserve"> y Despliegue (Docker </w:t>
      </w:r>
      <w:proofErr w:type="spellStart"/>
      <w:r w:rsidRPr="00F06989">
        <w:rPr>
          <w:rFonts w:cstheme="majorHAnsi"/>
          <w:lang w:val="es-MX"/>
        </w:rPr>
        <w:t>Compose</w:t>
      </w:r>
      <w:proofErr w:type="spellEnd"/>
      <w:r w:rsidRPr="00F06989">
        <w:rPr>
          <w:rFonts w:cstheme="majorHAnsi"/>
          <w:lang w:val="es-MX"/>
        </w:rPr>
        <w:t>)</w:t>
      </w:r>
    </w:p>
    <w:p w14:paraId="3EF65DE9" w14:textId="77777777" w:rsidR="00D86427" w:rsidRPr="00F06989" w:rsidRDefault="00000000">
      <w:pPr>
        <w:rPr>
          <w:rFonts w:asciiTheme="majorHAnsi" w:hAnsiTheme="majorHAnsi" w:cstheme="majorHAnsi"/>
          <w:lang w:val="es-MX"/>
        </w:rPr>
      </w:pPr>
      <w:r w:rsidRPr="00F06989">
        <w:rPr>
          <w:rFonts w:asciiTheme="majorHAnsi" w:hAnsiTheme="majorHAnsi" w:cstheme="majorHAnsi"/>
          <w:lang w:val="es-MX"/>
        </w:rPr>
        <w:t xml:space="preserve">Toda la arquitectura se ejecuta dentro de contenedores orquestados por Docker </w:t>
      </w:r>
      <w:proofErr w:type="spellStart"/>
      <w:r w:rsidRPr="00F06989">
        <w:rPr>
          <w:rFonts w:asciiTheme="majorHAnsi" w:hAnsiTheme="majorHAnsi" w:cstheme="majorHAnsi"/>
          <w:lang w:val="es-MX"/>
        </w:rPr>
        <w:t>Compose</w:t>
      </w:r>
      <w:proofErr w:type="spellEnd"/>
      <w:r w:rsidRPr="00F06989">
        <w:rPr>
          <w:rFonts w:asciiTheme="majorHAnsi" w:hAnsiTheme="majorHAnsi" w:cstheme="majorHAnsi"/>
          <w:lang w:val="es-MX"/>
        </w:rPr>
        <w:t>. Cada módulo (</w:t>
      </w:r>
      <w:proofErr w:type="spellStart"/>
      <w:r w:rsidRPr="00F06989">
        <w:rPr>
          <w:rFonts w:asciiTheme="majorHAnsi" w:hAnsiTheme="majorHAnsi" w:cstheme="majorHAnsi"/>
          <w:lang w:val="es-MX"/>
        </w:rPr>
        <w:t>Ingestion</w:t>
      </w:r>
      <w:proofErr w:type="spellEnd"/>
      <w:r w:rsidRPr="00F06989">
        <w:rPr>
          <w:rFonts w:asciiTheme="majorHAnsi" w:hAnsiTheme="majorHAnsi" w:cstheme="majorHAnsi"/>
          <w:lang w:val="es-MX"/>
        </w:rPr>
        <w:t xml:space="preserve">, </w:t>
      </w:r>
      <w:proofErr w:type="spellStart"/>
      <w:r w:rsidRPr="00F06989">
        <w:rPr>
          <w:rFonts w:asciiTheme="majorHAnsi" w:hAnsiTheme="majorHAnsi" w:cstheme="majorHAnsi"/>
          <w:lang w:val="es-MX"/>
        </w:rPr>
        <w:t>Orchestration</w:t>
      </w:r>
      <w:proofErr w:type="spellEnd"/>
      <w:r w:rsidRPr="00F06989">
        <w:rPr>
          <w:rFonts w:asciiTheme="majorHAnsi" w:hAnsiTheme="majorHAnsi" w:cstheme="majorHAnsi"/>
          <w:lang w:val="es-MX"/>
        </w:rPr>
        <w:t xml:space="preserve">, ETL </w:t>
      </w:r>
      <w:proofErr w:type="spellStart"/>
      <w:r w:rsidRPr="00F06989">
        <w:rPr>
          <w:rFonts w:asciiTheme="majorHAnsi" w:hAnsiTheme="majorHAnsi" w:cstheme="majorHAnsi"/>
          <w:lang w:val="es-MX"/>
        </w:rPr>
        <w:t>Worker</w:t>
      </w:r>
      <w:proofErr w:type="spellEnd"/>
      <w:r w:rsidRPr="00F06989">
        <w:rPr>
          <w:rFonts w:asciiTheme="majorHAnsi" w:hAnsiTheme="majorHAnsi" w:cstheme="majorHAnsi"/>
          <w:lang w:val="es-MX"/>
        </w:rPr>
        <w:t xml:space="preserve">, </w:t>
      </w:r>
      <w:proofErr w:type="spellStart"/>
      <w:r w:rsidRPr="00F06989">
        <w:rPr>
          <w:rFonts w:asciiTheme="majorHAnsi" w:hAnsiTheme="majorHAnsi" w:cstheme="majorHAnsi"/>
          <w:lang w:val="es-MX"/>
        </w:rPr>
        <w:t>Databases</w:t>
      </w:r>
      <w:proofErr w:type="spellEnd"/>
      <w:r w:rsidRPr="00F06989">
        <w:rPr>
          <w:rFonts w:asciiTheme="majorHAnsi" w:hAnsiTheme="majorHAnsi" w:cstheme="majorHAnsi"/>
          <w:lang w:val="es-MX"/>
        </w:rPr>
        <w:t xml:space="preserve">, API, </w:t>
      </w:r>
      <w:proofErr w:type="spellStart"/>
      <w:r w:rsidRPr="00F06989">
        <w:rPr>
          <w:rFonts w:asciiTheme="majorHAnsi" w:hAnsiTheme="majorHAnsi" w:cstheme="majorHAnsi"/>
          <w:lang w:val="es-MX"/>
        </w:rPr>
        <w:t>Frontend</w:t>
      </w:r>
      <w:proofErr w:type="spellEnd"/>
      <w:r w:rsidRPr="00F06989">
        <w:rPr>
          <w:rFonts w:asciiTheme="majorHAnsi" w:hAnsiTheme="majorHAnsi" w:cstheme="majorHAnsi"/>
          <w:lang w:val="es-MX"/>
        </w:rPr>
        <w:t>) se define como un servicio independiente en el archivo '</w:t>
      </w:r>
      <w:proofErr w:type="spellStart"/>
      <w:r w:rsidRPr="00F06989">
        <w:rPr>
          <w:rFonts w:asciiTheme="majorHAnsi" w:hAnsiTheme="majorHAnsi" w:cstheme="majorHAnsi"/>
          <w:lang w:val="es-MX"/>
        </w:rPr>
        <w:t>docker-compose.yml</w:t>
      </w:r>
      <w:proofErr w:type="spellEnd"/>
      <w:r w:rsidRPr="00F06989">
        <w:rPr>
          <w:rFonts w:asciiTheme="majorHAnsi" w:hAnsiTheme="majorHAnsi" w:cstheme="majorHAnsi"/>
          <w:lang w:val="es-MX"/>
        </w:rPr>
        <w:t>'. Esto facilita la portabilidad, la replicación de entornos y el escalado horizontal del sistema.</w:t>
      </w:r>
    </w:p>
    <w:p w14:paraId="0C7D7EF3" w14:textId="77777777" w:rsidR="00D86427" w:rsidRPr="00F06989" w:rsidRDefault="00000000">
      <w:pPr>
        <w:pStyle w:val="Heading2"/>
        <w:rPr>
          <w:rFonts w:cstheme="majorHAnsi"/>
          <w:lang w:val="es-MX"/>
        </w:rPr>
      </w:pPr>
      <w:r w:rsidRPr="00F06989">
        <w:rPr>
          <w:rFonts w:cstheme="majorHAnsi"/>
          <w:lang w:val="es-MX"/>
        </w:rPr>
        <w:t>10. Flujo General de Operación</w:t>
      </w:r>
    </w:p>
    <w:p w14:paraId="457BF8CF" w14:textId="77777777" w:rsidR="00D86427" w:rsidRDefault="00000000">
      <w:pPr>
        <w:rPr>
          <w:rFonts w:asciiTheme="majorHAnsi" w:hAnsiTheme="majorHAnsi" w:cstheme="majorHAnsi"/>
          <w:lang w:val="es-MX"/>
        </w:rPr>
      </w:pPr>
      <w:r w:rsidRPr="00F06989">
        <w:rPr>
          <w:rFonts w:asciiTheme="majorHAnsi" w:hAnsiTheme="majorHAnsi" w:cstheme="majorHAnsi"/>
          <w:lang w:val="es-MX"/>
        </w:rPr>
        <w:t xml:space="preserve">1. El usuario carga un archivo CSV mediante el </w:t>
      </w:r>
      <w:proofErr w:type="spellStart"/>
      <w:r w:rsidRPr="00F06989">
        <w:rPr>
          <w:rFonts w:asciiTheme="majorHAnsi" w:hAnsiTheme="majorHAnsi" w:cstheme="majorHAnsi"/>
          <w:lang w:val="es-MX"/>
        </w:rPr>
        <w:t>endpoint</w:t>
      </w:r>
      <w:proofErr w:type="spellEnd"/>
      <w:r w:rsidRPr="00F06989">
        <w:rPr>
          <w:rFonts w:asciiTheme="majorHAnsi" w:hAnsiTheme="majorHAnsi" w:cstheme="majorHAnsi"/>
          <w:lang w:val="es-MX"/>
        </w:rPr>
        <w:t xml:space="preserve"> de Ingestión.</w:t>
      </w:r>
      <w:r w:rsidRPr="00F06989">
        <w:rPr>
          <w:rFonts w:asciiTheme="majorHAnsi" w:hAnsiTheme="majorHAnsi" w:cstheme="majorHAnsi"/>
          <w:lang w:val="es-MX"/>
        </w:rPr>
        <w:br/>
        <w:t>2. El archivo se guarda en el directorio 'data/</w:t>
      </w:r>
      <w:proofErr w:type="spellStart"/>
      <w:r w:rsidRPr="00F06989">
        <w:rPr>
          <w:rFonts w:asciiTheme="majorHAnsi" w:hAnsiTheme="majorHAnsi" w:cstheme="majorHAnsi"/>
          <w:lang w:val="es-MX"/>
        </w:rPr>
        <w:t>inbound</w:t>
      </w:r>
      <w:proofErr w:type="spellEnd"/>
      <w:r w:rsidRPr="00F06989">
        <w:rPr>
          <w:rFonts w:asciiTheme="majorHAnsi" w:hAnsiTheme="majorHAnsi" w:cstheme="majorHAnsi"/>
          <w:lang w:val="es-MX"/>
        </w:rPr>
        <w:t>'.</w:t>
      </w:r>
      <w:r w:rsidRPr="00F06989">
        <w:rPr>
          <w:rFonts w:asciiTheme="majorHAnsi" w:hAnsiTheme="majorHAnsi" w:cstheme="majorHAnsi"/>
          <w:lang w:val="es-MX"/>
        </w:rPr>
        <w:br/>
        <w:t xml:space="preserve">3. El servicio de Orquestación detecta el nuevo archivo y notifica a </w:t>
      </w:r>
      <w:proofErr w:type="spellStart"/>
      <w:r w:rsidRPr="00F06989">
        <w:rPr>
          <w:rFonts w:asciiTheme="majorHAnsi" w:hAnsiTheme="majorHAnsi" w:cstheme="majorHAnsi"/>
          <w:lang w:val="es-MX"/>
        </w:rPr>
        <w:t>RabbitMQ</w:t>
      </w:r>
      <w:proofErr w:type="spellEnd"/>
      <w:r w:rsidRPr="00F06989">
        <w:rPr>
          <w:rFonts w:asciiTheme="majorHAnsi" w:hAnsiTheme="majorHAnsi" w:cstheme="majorHAnsi"/>
          <w:lang w:val="es-MX"/>
        </w:rPr>
        <w:t>.</w:t>
      </w:r>
      <w:r w:rsidRPr="00F06989">
        <w:rPr>
          <w:rFonts w:asciiTheme="majorHAnsi" w:hAnsiTheme="majorHAnsi" w:cstheme="majorHAnsi"/>
          <w:lang w:val="es-MX"/>
        </w:rPr>
        <w:br/>
        <w:t xml:space="preserve">4. </w:t>
      </w:r>
      <w:proofErr w:type="spellStart"/>
      <w:r w:rsidRPr="00F06989">
        <w:rPr>
          <w:rFonts w:asciiTheme="majorHAnsi" w:hAnsiTheme="majorHAnsi" w:cstheme="majorHAnsi"/>
          <w:lang w:val="es-MX"/>
        </w:rPr>
        <w:t>RabbitMQ</w:t>
      </w:r>
      <w:proofErr w:type="spellEnd"/>
      <w:r w:rsidRPr="00F06989">
        <w:rPr>
          <w:rFonts w:asciiTheme="majorHAnsi" w:hAnsiTheme="majorHAnsi" w:cstheme="majorHAnsi"/>
          <w:lang w:val="es-MX"/>
        </w:rPr>
        <w:t xml:space="preserve"> envía el mensaje al ETL </w:t>
      </w:r>
      <w:proofErr w:type="spellStart"/>
      <w:r w:rsidRPr="00F06989">
        <w:rPr>
          <w:rFonts w:asciiTheme="majorHAnsi" w:hAnsiTheme="majorHAnsi" w:cstheme="majorHAnsi"/>
          <w:lang w:val="es-MX"/>
        </w:rPr>
        <w:t>Worker</w:t>
      </w:r>
      <w:proofErr w:type="spellEnd"/>
      <w:r w:rsidRPr="00F06989">
        <w:rPr>
          <w:rFonts w:asciiTheme="majorHAnsi" w:hAnsiTheme="majorHAnsi" w:cstheme="majorHAnsi"/>
          <w:lang w:val="es-MX"/>
        </w:rPr>
        <w:t>.</w:t>
      </w:r>
      <w:r w:rsidRPr="00F06989">
        <w:rPr>
          <w:rFonts w:asciiTheme="majorHAnsi" w:hAnsiTheme="majorHAnsi" w:cstheme="majorHAnsi"/>
          <w:lang w:val="es-MX"/>
        </w:rPr>
        <w:br/>
        <w:t xml:space="preserve">5. El ETL </w:t>
      </w:r>
      <w:proofErr w:type="spellStart"/>
      <w:r w:rsidRPr="00F06989">
        <w:rPr>
          <w:rFonts w:asciiTheme="majorHAnsi" w:hAnsiTheme="majorHAnsi" w:cstheme="majorHAnsi"/>
          <w:lang w:val="es-MX"/>
        </w:rPr>
        <w:t>Worker</w:t>
      </w:r>
      <w:proofErr w:type="spellEnd"/>
      <w:r w:rsidRPr="00F06989">
        <w:rPr>
          <w:rFonts w:asciiTheme="majorHAnsi" w:hAnsiTheme="majorHAnsi" w:cstheme="majorHAnsi"/>
          <w:lang w:val="es-MX"/>
        </w:rPr>
        <w:t xml:space="preserve"> procesa el archivo (limpieza, validación, carga) y almacena los resultados en MySQL y MongoDB.</w:t>
      </w:r>
      <w:r w:rsidRPr="00F06989">
        <w:rPr>
          <w:rFonts w:asciiTheme="majorHAnsi" w:hAnsiTheme="majorHAnsi" w:cstheme="majorHAnsi"/>
          <w:lang w:val="es-MX"/>
        </w:rPr>
        <w:br/>
        <w:t xml:space="preserve">6. Los resultados se publican mediante </w:t>
      </w:r>
      <w:proofErr w:type="spellStart"/>
      <w:r w:rsidRPr="00F06989">
        <w:rPr>
          <w:rFonts w:asciiTheme="majorHAnsi" w:hAnsiTheme="majorHAnsi" w:cstheme="majorHAnsi"/>
          <w:lang w:val="es-MX"/>
        </w:rPr>
        <w:t>SignalR</w:t>
      </w:r>
      <w:proofErr w:type="spellEnd"/>
      <w:r w:rsidRPr="00F06989">
        <w:rPr>
          <w:rFonts w:asciiTheme="majorHAnsi" w:hAnsiTheme="majorHAnsi" w:cstheme="majorHAnsi"/>
          <w:lang w:val="es-MX"/>
        </w:rPr>
        <w:t>/</w:t>
      </w:r>
      <w:proofErr w:type="spellStart"/>
      <w:r w:rsidRPr="00F06989">
        <w:rPr>
          <w:rFonts w:asciiTheme="majorHAnsi" w:hAnsiTheme="majorHAnsi" w:cstheme="majorHAnsi"/>
          <w:lang w:val="es-MX"/>
        </w:rPr>
        <w:t>FastAPI</w:t>
      </w:r>
      <w:proofErr w:type="spellEnd"/>
      <w:r w:rsidRPr="00F06989">
        <w:rPr>
          <w:rFonts w:asciiTheme="majorHAnsi" w:hAnsiTheme="majorHAnsi" w:cstheme="majorHAnsi"/>
          <w:lang w:val="es-MX"/>
        </w:rPr>
        <w:t xml:space="preserve"> hacia los clientes suscritos.</w:t>
      </w:r>
      <w:r w:rsidRPr="00F06989">
        <w:rPr>
          <w:rFonts w:asciiTheme="majorHAnsi" w:hAnsiTheme="majorHAnsi" w:cstheme="majorHAnsi"/>
          <w:lang w:val="es-MX"/>
        </w:rPr>
        <w:br/>
        <w:t xml:space="preserve">7. El </w:t>
      </w:r>
      <w:proofErr w:type="spellStart"/>
      <w:r w:rsidRPr="00F06989">
        <w:rPr>
          <w:rFonts w:asciiTheme="majorHAnsi" w:hAnsiTheme="majorHAnsi" w:cstheme="majorHAnsi"/>
          <w:lang w:val="es-MX"/>
        </w:rPr>
        <w:t>dashboard</w:t>
      </w:r>
      <w:proofErr w:type="spellEnd"/>
      <w:r w:rsidRPr="00F06989">
        <w:rPr>
          <w:rFonts w:asciiTheme="majorHAnsi" w:hAnsiTheme="majorHAnsi" w:cstheme="majorHAnsi"/>
          <w:lang w:val="es-MX"/>
        </w:rPr>
        <w:t xml:space="preserve"> en </w:t>
      </w:r>
      <w:proofErr w:type="spellStart"/>
      <w:r w:rsidRPr="00F06989">
        <w:rPr>
          <w:rFonts w:asciiTheme="majorHAnsi" w:hAnsiTheme="majorHAnsi" w:cstheme="majorHAnsi"/>
          <w:lang w:val="es-MX"/>
        </w:rPr>
        <w:t>React</w:t>
      </w:r>
      <w:proofErr w:type="spellEnd"/>
      <w:r w:rsidRPr="00F06989">
        <w:rPr>
          <w:rFonts w:asciiTheme="majorHAnsi" w:hAnsiTheme="majorHAnsi" w:cstheme="majorHAnsi"/>
          <w:lang w:val="es-MX"/>
        </w:rPr>
        <w:t xml:space="preserve"> recibe las actualizaciones y actualiza los gráficos en tiempo real.</w:t>
      </w:r>
    </w:p>
    <w:p w14:paraId="1C12D0BF" w14:textId="74E831AB" w:rsidR="00F06989" w:rsidRPr="00F06989" w:rsidRDefault="00F06989">
      <w:pPr>
        <w:rPr>
          <w:rFonts w:asciiTheme="majorHAnsi" w:hAnsiTheme="majorHAnsi" w:cstheme="majorHAnsi"/>
          <w:lang w:val="es-MX"/>
        </w:rPr>
      </w:pPr>
      <w:r>
        <w:rPr>
          <w:noProof/>
        </w:rPr>
        <w:lastRenderedPageBreak/>
        <w:drawing>
          <wp:inline distT="0" distB="0" distL="0" distR="0" wp14:anchorId="10F51664" wp14:editId="7D516912">
            <wp:extent cx="6379845" cy="2613660"/>
            <wp:effectExtent l="0" t="0" r="1905" b="0"/>
            <wp:docPr id="2122666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66151" name="Picture 1"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7640" cy="2620950"/>
                    </a:xfrm>
                    <a:prstGeom prst="rect">
                      <a:avLst/>
                    </a:prstGeom>
                    <a:noFill/>
                    <a:ln>
                      <a:noFill/>
                    </a:ln>
                  </pic:spPr>
                </pic:pic>
              </a:graphicData>
            </a:graphic>
          </wp:inline>
        </w:drawing>
      </w:r>
    </w:p>
    <w:sectPr w:rsidR="00F06989" w:rsidRPr="00F069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1506094">
    <w:abstractNumId w:val="8"/>
  </w:num>
  <w:num w:numId="2" w16cid:durableId="832185433">
    <w:abstractNumId w:val="6"/>
  </w:num>
  <w:num w:numId="3" w16cid:durableId="2143229043">
    <w:abstractNumId w:val="5"/>
  </w:num>
  <w:num w:numId="4" w16cid:durableId="1865945725">
    <w:abstractNumId w:val="4"/>
  </w:num>
  <w:num w:numId="5" w16cid:durableId="401875167">
    <w:abstractNumId w:val="7"/>
  </w:num>
  <w:num w:numId="6" w16cid:durableId="1204637031">
    <w:abstractNumId w:val="3"/>
  </w:num>
  <w:num w:numId="7" w16cid:durableId="944923963">
    <w:abstractNumId w:val="2"/>
  </w:num>
  <w:num w:numId="8" w16cid:durableId="2032490562">
    <w:abstractNumId w:val="1"/>
  </w:num>
  <w:num w:numId="9" w16cid:durableId="1150907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4561A"/>
    <w:rsid w:val="00AA1D8D"/>
    <w:rsid w:val="00B47730"/>
    <w:rsid w:val="00CB0664"/>
    <w:rsid w:val="00D86427"/>
    <w:rsid w:val="00EE0088"/>
    <w:rsid w:val="00F069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484CF3"/>
  <w14:defaultImageDpi w14:val="300"/>
  <w15:docId w15:val="{FEC146EB-F580-4DFE-AA2D-B8A4DE8A3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guzman</cp:lastModifiedBy>
  <cp:revision>2</cp:revision>
  <dcterms:created xsi:type="dcterms:W3CDTF">2025-10-27T19:11:00Z</dcterms:created>
  <dcterms:modified xsi:type="dcterms:W3CDTF">2025-10-27T19:11:00Z</dcterms:modified>
  <cp:category/>
</cp:coreProperties>
</file>