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color w:val="7c3aed"/>
          <w:sz w:val="64"/>
          <w:szCs w:val="64"/>
        </w:rPr>
      </w:pPr>
      <w:r w:rsidDel="00000000" w:rsidR="00000000" w:rsidRPr="00000000">
        <w:rPr>
          <w:b w:val="1"/>
          <w:bCs w:val="1"/>
          <w:color w:val="7c3aed"/>
          <w:sz w:val="64"/>
          <w:szCs w:val="64"/>
          <w:rtl w:val="0"/>
        </w:rPr>
        <w:t xml:space="preserve">DESIGN SYSTEM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color w:val="25252d"/>
          <w:sz w:val="30"/>
          <w:szCs w:val="30"/>
        </w:rPr>
      </w:pPr>
      <w:r w:rsidDel="00000000" w:rsidR="00000000" w:rsidRPr="00000000">
        <w:rPr>
          <w:color w:val="25252d"/>
          <w:sz w:val="30"/>
          <w:szCs w:val="30"/>
          <w:rtl w:val="0"/>
        </w:rPr>
        <w:t xml:space="preserve">Marketplace universitário de materiais acadêmicos usados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color w:val="ff6b5e"/>
          <w:sz w:val="18"/>
          <w:szCs w:val="18"/>
        </w:rPr>
      </w:pPr>
      <w:r w:rsidDel="00000000" w:rsidR="00000000" w:rsidRPr="00000000">
        <w:rPr>
          <w:b w:val="1"/>
          <w:bCs w:val="1"/>
          <w:color w:val="ff6b5e"/>
          <w:sz w:val="18"/>
          <w:szCs w:val="18"/>
          <w:rtl w:val="0"/>
        </w:rPr>
        <w:t xml:space="preserve">SPRINT 2  •  PROJETO DE SOFTWARE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1b6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6b5e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2a06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afa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Direção visual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color w:val="25252d"/>
        </w:rPr>
      </w:pPr>
      <w:r w:rsidDel="00000000" w:rsidR="00000000" w:rsidRPr="00000000">
        <w:rPr>
          <w:color w:val="25252d"/>
          <w:rtl w:val="0"/>
        </w:rPr>
        <w:t xml:space="preserve">A identidade combina um roxo marcante com coral para criar uma plataforma jovem, moderna e reconhecível. O visual busca equilibrar personalidade e confiança, mantendo a navegação simples para estudantes que querem comprar ou vender materiais acadêmicos usados.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color w:val="25252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5b21b6"/>
                <w:sz w:val="24"/>
                <w:szCs w:val="24"/>
                <w:highlight w:val="white"/>
                <w:rtl w:val="0"/>
              </w:rPr>
              <w:t xml:space="preserve">JOVEM</w:t>
              <w:br w:type="textWrapping"/>
            </w:r>
            <w:r w:rsidDel="00000000" w:rsidR="00000000" w:rsidRPr="00000000">
              <w:rPr>
                <w:color w:val="25252d"/>
                <w:sz w:val="18"/>
                <w:szCs w:val="18"/>
                <w:highlight w:val="white"/>
                <w:rtl w:val="0"/>
              </w:rPr>
              <w:t xml:space="preserve">Visual atual e próximo do público universitário.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7fa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color w:val="25252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5b21b6"/>
                <w:sz w:val="24"/>
                <w:szCs w:val="24"/>
                <w:highlight w:val="white"/>
                <w:rtl w:val="0"/>
              </w:rPr>
              <w:t xml:space="preserve">CONFIÁVEL</w:t>
              <w:br w:type="textWrapping"/>
            </w:r>
            <w:r w:rsidDel="00000000" w:rsidR="00000000" w:rsidRPr="00000000">
              <w:rPr>
                <w:color w:val="25252d"/>
                <w:sz w:val="18"/>
                <w:szCs w:val="18"/>
                <w:highlight w:val="white"/>
                <w:rtl w:val="0"/>
              </w:rPr>
              <w:t xml:space="preserve">Informações claras sobre produto e vendedor.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ee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color w:val="25252d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5b21b6"/>
                <w:sz w:val="24"/>
                <w:szCs w:val="24"/>
                <w:highlight w:val="white"/>
                <w:rtl w:val="0"/>
              </w:rPr>
              <w:t xml:space="preserve">PRÁTICO</w:t>
              <w:br w:type="textWrapping"/>
            </w:r>
            <w:r w:rsidDel="00000000" w:rsidR="00000000" w:rsidRPr="00000000">
              <w:rPr>
                <w:color w:val="25252d"/>
                <w:sz w:val="18"/>
                <w:szCs w:val="18"/>
                <w:highlight w:val="white"/>
                <w:rtl w:val="0"/>
              </w:rPr>
              <w:t xml:space="preserve">Ações e informações principais fáceis de encontrar.</w:t>
            </w:r>
          </w:p>
        </w:tc>
      </w:tr>
    </w:tbl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Paleta de cores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AMOSTRA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Roxo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7c3aed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#7C3AED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Identidade, botões principais e links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Roxo escuro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#5B21B6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Títulos, hover e contraste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Lilás claro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#F3E8FF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Seleções, tags e fundos suaves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Coral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6b5e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#FF6B5E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Preços e destaques pontuais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Off-white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afaf8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#FAFAF8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Fundo principal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Branco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#FFFFFF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Cards, campos e modais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Grafite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5252d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#25252D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Texto principal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Cinza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71717a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#71717A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Texto secundário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Verde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22a06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#22A06B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Disponível e sucesso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Âmbar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59e0b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#F59E0B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Atenção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Vermelho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c3545" w:val="clear"/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 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#DC3545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00.0" w:type="dxa"/>
              <w:bottom w:w="1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Erro e exclusão</w:t>
            </w:r>
          </w:p>
        </w:tc>
      </w:tr>
    </w:tbl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Tipografia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color w:val="25252d"/>
        </w:rPr>
      </w:pPr>
      <w:r w:rsidDel="00000000" w:rsidR="00000000" w:rsidRPr="00000000">
        <w:rPr>
          <w:color w:val="25252d"/>
          <w:rtl w:val="0"/>
        </w:rPr>
        <w:t xml:space="preserve">Poppins pode ser utilizada nos títulos para dar personalidade. Inter é a fonte principal da interface por sua legibilidade em telas. Arial funciona como alternativa caso as fontes não estejam disponíveis.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Título principal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Poppins Bold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28 px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Título de seção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Poppins SemiBold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22 px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Subtítulo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Inter SemiBold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18 px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Inter Regular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16 px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Texto auxiliar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Inter Regular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14 px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Botão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Inter SemiBold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16 px</w:t>
            </w:r>
          </w:p>
        </w:tc>
      </w:tr>
    </w:tbl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4. Botões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color w:val="25252d"/>
        </w:rPr>
      </w:pPr>
      <w:r w:rsidDel="00000000" w:rsidR="00000000" w:rsidRPr="00000000">
        <w:rPr>
          <w:color w:val="25252d"/>
          <w:rtl w:val="0"/>
        </w:rPr>
        <w:t xml:space="preserve">Botões usam cantos arredondados, texto curto e uma hierarquia visual clara. A ação mais importante da tela deve ser a mais evidente.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COMPRAR/CONTINUAR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Primário — ação principal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7c3aed"/>
              </w:rPr>
            </w:pPr>
            <w:r w:rsidDel="00000000" w:rsidR="00000000" w:rsidRPr="00000000">
              <w:rPr>
                <w:b w:val="1"/>
                <w:bCs w:val="1"/>
                <w:color w:val="7c3aed"/>
                <w:rtl w:val="0"/>
              </w:rPr>
              <w:t xml:space="preserve">VER DETALHES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Secundário — ação complementar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3545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EXCLUIR ANUNCIO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Destrutivo — ação irreversível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5e7eb" w:val="clear"/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9ca3af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9ca3af"/>
                <w:highlight w:val="white"/>
                <w:rtl w:val="0"/>
              </w:rPr>
              <w:t xml:space="preserve">CONTINUAR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Desabilitado — ação indisponível</w:t>
            </w:r>
          </w:p>
        </w:tc>
      </w:tr>
    </w:tbl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left"/>
        <w:rPr>
          <w:color w:val="71717a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5. Componentes principais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6.167940686247"/>
        <w:gridCol w:w="4519.343870337377"/>
        <w:tblGridChange w:id="0">
          <w:tblGrid>
            <w:gridCol w:w="4506.167940686247"/>
            <w:gridCol w:w="4519.343870337377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5b21b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Busca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Campo de pesquisa em destaque para localizar materiais rapidamente.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Filtros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Curso, categoria, preço e estado de conservação.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Card de material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Foto, título, preço, comparação com novo, estado, curso/categoria, vendedor e status.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Formulários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Campos claros, rótulos visíveis e foco em roxo.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Perfil do vendedor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Identificação e avaliação para apoiar confiança.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Avaliações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Nota e comentário após a experiência de compra.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Chat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Comunicação entre comprador e vendedor dentro da plataforma.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Disponível, vendido, sucesso, atenção e erro.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Navegação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Início, Buscar, Anunciar, Conversas e Perfil.</w:t>
            </w:r>
          </w:p>
        </w:tc>
      </w:tr>
    </w:tbl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6. Exemplo de card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8ff" w:val="clear"/>
            <w:tcMar>
              <w:top w:w="220.0" w:type="dxa"/>
              <w:left w:w="0.0" w:type="dxa"/>
              <w:bottom w:w="2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7c3aed"/>
                <w:sz w:val="26"/>
                <w:szCs w:val="2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65f91"/>
                <w:sz w:val="28"/>
                <w:szCs w:val="28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color w:val="7c3aed"/>
                <w:sz w:val="26"/>
                <w:szCs w:val="26"/>
                <w:highlight w:val="white"/>
                <w:rtl w:val="0"/>
              </w:rPr>
              <w:t xml:space="preserve">FOTO DO</w:t>
              <w:br w:type="textWrapping"/>
              <w:t xml:space="preserve">MATERIAL</w:t>
              <w:br w:type="textWrapping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220.0" w:type="dxa"/>
              <w:left w:w="0.0" w:type="dxa"/>
              <w:bottom w:w="2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b w:val="1"/>
                <w:bCs w:val="1"/>
                <w:color w:val="22a06b"/>
              </w:rPr>
            </w:pPr>
            <w:r w:rsidDel="00000000" w:rsidR="00000000" w:rsidRPr="00000000">
              <w:rPr>
                <w:b w:val="1"/>
                <w:bCs w:val="1"/>
                <w:color w:val="25252d"/>
                <w:sz w:val="32"/>
                <w:szCs w:val="32"/>
                <w:rtl w:val="0"/>
              </w:rPr>
              <w:t xml:space="preserve">Calculadora científica</w:t>
              <w:br w:type="textWrapping"/>
            </w:r>
            <w:r w:rsidDel="00000000" w:rsidR="00000000" w:rsidRPr="00000000">
              <w:rPr>
                <w:b w:val="1"/>
                <w:bCs w:val="1"/>
                <w:color w:val="ff6b5e"/>
                <w:sz w:val="40"/>
                <w:szCs w:val="40"/>
                <w:rtl w:val="0"/>
              </w:rPr>
              <w:t xml:space="preserve">R$ 85,00</w:t>
              <w:br w:type="textWrapping"/>
            </w:r>
            <w:r w:rsidDel="00000000" w:rsidR="00000000" w:rsidRPr="00000000">
              <w:rPr>
                <w:color w:val="71717a"/>
                <w:sz w:val="20"/>
                <w:szCs w:val="20"/>
                <w:rtl w:val="0"/>
              </w:rPr>
              <w:t xml:space="preserve">Nova: R$ 140,00</w:t>
              <w:br w:type="textWrapping"/>
            </w:r>
            <w:r w:rsidDel="00000000" w:rsidR="00000000" w:rsidRPr="00000000">
              <w:rPr>
                <w:color w:val="25252d"/>
                <w:sz w:val="20"/>
                <w:szCs w:val="20"/>
                <w:rtl w:val="0"/>
              </w:rPr>
              <w:t xml:space="preserve">Bom estado  •  Engenharia  •  Calculadoras</w:t>
              <w:br w:type="textWrapping"/>
            </w:r>
            <w:r w:rsidDel="00000000" w:rsidR="00000000" w:rsidRPr="00000000">
              <w:rPr>
                <w:color w:val="71717a"/>
                <w:sz w:val="20"/>
                <w:szCs w:val="20"/>
                <w:rtl w:val="0"/>
              </w:rPr>
              <w:t xml:space="preserve">★ 4,8  •  vendedor identificado</w:t>
              <w:br w:type="textWrapping"/>
            </w:r>
            <w:r w:rsidDel="00000000" w:rsidR="00000000" w:rsidRPr="00000000">
              <w:rPr>
                <w:b w:val="1"/>
                <w:bCs w:val="1"/>
                <w:color w:val="22a06b"/>
                <w:rtl w:val="0"/>
              </w:rPr>
              <w:t xml:space="preserve">DISPONÍVEL</w:t>
            </w:r>
          </w:p>
        </w:tc>
      </w:tr>
    </w:tbl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7. Campos e filtros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Pesquisar materiais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Ex.: jaleco, livro de cálculo, calculadora...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Selecionar curso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Selecionar categoria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e8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  <w:highlight w:val="white"/>
              </w:rPr>
            </w:pPr>
            <w:r w:rsidDel="00000000" w:rsidR="00000000" w:rsidRPr="00000000">
              <w:rPr>
                <w:color w:val="25252d"/>
                <w:highlight w:val="white"/>
                <w:rtl w:val="0"/>
              </w:rPr>
              <w:t xml:space="preserve">Estado de conservação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Novo / Excelente / Bom / Regular</w:t>
            </w:r>
          </w:p>
        </w:tc>
      </w:tr>
    </w:tbl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8. Estados e feedback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2a06b" w:val="clear"/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SUCESSO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Anúncio publicado com sucesso.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9e0b" w:val="clear"/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Confira as informações antes de continuar.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c3545" w:val="clear"/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Não foi possível concluir a ação.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c3aed" w:val="clear"/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00" w:lineRule="auto"/>
              <w:rPr>
                <w:color w:val="25252d"/>
              </w:rPr>
            </w:pPr>
            <w:r w:rsidDel="00000000" w:rsidR="00000000" w:rsidRPr="00000000">
              <w:rPr>
                <w:color w:val="25252d"/>
                <w:rtl w:val="0"/>
              </w:rPr>
              <w:t xml:space="preserve">Orientação ou informação complementar.</w:t>
            </w:r>
          </w:p>
        </w:tc>
      </w:tr>
    </w:tbl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9. Padrão visual da plataforma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Fundo off-white com cards brancos para manter a interface leve.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Roxo como identidade e ação principal; coral usado com moderação para preços e destaques.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Verde, âmbar e vermelho mantêm significados consistentes de sucesso, atenção e erro.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Bordas arredondadas e espaçamento regular para uma aparência amigável e contemporânea.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Prioridade para uso em celular, com adaptação responsiva para computadores.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color w:val="25252d"/>
          <w:sz w:val="21"/>
          <w:szCs w:val="21"/>
        </w:rPr>
      </w:pPr>
      <w:r w:rsidDel="00000000" w:rsidR="00000000" w:rsidRPr="00000000">
        <w:rPr>
          <w:color w:val="25252d"/>
          <w:sz w:val="21"/>
          <w:szCs w:val="21"/>
          <w:rtl w:val="0"/>
        </w:rPr>
        <w:t xml:space="preserve">Informações essenciais do anúncio aparecem antes de detalhes secundários.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10. Consistência e acessibilidade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color w:val="25252d"/>
        </w:rPr>
      </w:pPr>
      <w:r w:rsidDel="00000000" w:rsidR="00000000" w:rsidRPr="00000000">
        <w:rPr>
          <w:color w:val="25252d"/>
          <w:rtl w:val="0"/>
        </w:rPr>
        <w:t xml:space="preserve">A plataforma deve manter contraste adequado entre texto e fundo, tamanhos legíveis e componentes previsíveis. Estados importantes não devem ser comunicados apenas por cor: texto, ícones ou rótulos devem complementar a informação.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20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11. Aplicação no produto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>
          <w:color w:val="25252d"/>
        </w:rPr>
      </w:pPr>
      <w:r w:rsidDel="00000000" w:rsidR="00000000" w:rsidRPr="00000000">
        <w:rPr>
          <w:color w:val="25252d"/>
          <w:rtl w:val="0"/>
        </w:rPr>
        <w:t xml:space="preserve">O Design System orienta cadastro e login, página inicial, pesquisa e filtros, lista e detalhes dos materiais, criação de anúncio, chat, compra e entrega, perfil e avaliações. A repetição dos mesmos padrões reforça identidade, facilidade de uso e confiança.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