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FA2933">
        <w:rPr>
          <w:rFonts w:ascii="Arial" w:hAnsi="Arial" w:cs="Arial"/>
          <w:bCs/>
          <w:sz w:val="24"/>
          <w:szCs w:val="24"/>
        </w:rPr>
        <w:t xml:space="preserve"> 2</w:t>
      </w:r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DF19C2">
        <w:rPr>
          <w:rFonts w:ascii="Arial" w:hAnsi="Arial" w:cs="Arial"/>
          <w:bCs/>
          <w:sz w:val="24"/>
          <w:szCs w:val="24"/>
        </w:rPr>
        <w:t>26</w:t>
      </w:r>
      <w:r w:rsidRPr="002529B2">
        <w:rPr>
          <w:rFonts w:ascii="Arial" w:hAnsi="Arial" w:cs="Arial"/>
          <w:bCs/>
          <w:sz w:val="24"/>
          <w:szCs w:val="24"/>
        </w:rPr>
        <w:t>-</w:t>
      </w:r>
      <w:r w:rsidRPr="00DF19C2">
        <w:rPr>
          <w:rFonts w:ascii="Arial" w:hAnsi="Arial" w:cs="Arial"/>
          <w:bCs/>
          <w:sz w:val="24"/>
          <w:szCs w:val="24"/>
          <w:u w:val="single"/>
        </w:rPr>
        <w:t>02</w:t>
      </w:r>
      <w:r w:rsidRPr="002529B2">
        <w:rPr>
          <w:rFonts w:ascii="Arial" w:hAnsi="Arial" w:cs="Arial"/>
          <w:bCs/>
          <w:sz w:val="24"/>
          <w:szCs w:val="24"/>
        </w:rPr>
        <w:t>-</w:t>
      </w:r>
      <w:r w:rsidR="007C33A8" w:rsidRPr="002529B2">
        <w:rPr>
          <w:rFonts w:ascii="Arial" w:hAnsi="Arial" w:cs="Arial"/>
          <w:bCs/>
          <w:sz w:val="24"/>
          <w:szCs w:val="24"/>
        </w:rPr>
        <w:t>18</w:t>
      </w:r>
      <w:r w:rsidR="007C33A8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964823" w:rsidRPr="002529B2">
        <w:rPr>
          <w:rFonts w:ascii="Arial" w:hAnsi="Arial" w:cs="Arial"/>
          <w:bCs/>
          <w:sz w:val="24"/>
          <w:szCs w:val="24"/>
        </w:rPr>
        <w:t>11:3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0 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964823" w:rsidRPr="002529B2">
        <w:rPr>
          <w:rFonts w:ascii="Arial" w:hAnsi="Arial" w:cs="Arial"/>
          <w:bCs/>
          <w:sz w:val="24"/>
          <w:szCs w:val="24"/>
        </w:rPr>
        <w:t>12</w:t>
      </w:r>
      <w:r w:rsidR="00D056F4" w:rsidRPr="002529B2">
        <w:rPr>
          <w:rFonts w:ascii="Arial" w:hAnsi="Arial" w:cs="Arial"/>
          <w:bCs/>
          <w:sz w:val="24"/>
          <w:szCs w:val="24"/>
        </w:rPr>
        <w:t>:00.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D056F4" w:rsidRPr="002529B2">
        <w:rPr>
          <w:rFonts w:ascii="Arial" w:hAnsi="Arial" w:cs="Arial"/>
          <w:sz w:val="24"/>
          <w:szCs w:val="24"/>
        </w:rPr>
        <w:t xml:space="preserve"> (ambiente 19</w:t>
      </w:r>
      <w:r w:rsidRPr="002529B2">
        <w:rPr>
          <w:rFonts w:ascii="Arial" w:hAnsi="Arial" w:cs="Arial"/>
          <w:sz w:val="24"/>
          <w:szCs w:val="24"/>
        </w:rPr>
        <w:t>)</w:t>
      </w:r>
      <w:r w:rsidR="00D056F4" w:rsidRPr="002529B2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Pr="002529B2" w:rsidRDefault="002529B2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191025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191025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191025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191025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191025">
        <w:rPr>
          <w:rFonts w:ascii="Arial" w:hAnsi="Arial" w:cs="Arial"/>
          <w:bCs/>
          <w:sz w:val="24"/>
          <w:szCs w:val="24"/>
        </w:rPr>
        <w:t xml:space="preserve"> reunimos en el</w:t>
      </w:r>
      <w:r w:rsidR="00964823" w:rsidRPr="00191025">
        <w:rPr>
          <w:rFonts w:ascii="Arial" w:hAnsi="Arial" w:cs="Arial"/>
          <w:bCs/>
          <w:sz w:val="24"/>
          <w:szCs w:val="24"/>
        </w:rPr>
        <w:t xml:space="preserve"> ambiente</w:t>
      </w:r>
      <w:r w:rsidRPr="00191025">
        <w:rPr>
          <w:rFonts w:ascii="Arial" w:hAnsi="Arial" w:cs="Arial"/>
          <w:bCs/>
          <w:sz w:val="24"/>
          <w:szCs w:val="24"/>
        </w:rPr>
        <w:t>.</w:t>
      </w:r>
      <w:r w:rsidR="00A93BA0" w:rsidRPr="00191025">
        <w:rPr>
          <w:rFonts w:ascii="Arial" w:hAnsi="Arial" w:cs="Arial"/>
          <w:bCs/>
          <w:sz w:val="24"/>
          <w:szCs w:val="24"/>
        </w:rPr>
        <w:t xml:space="preserve"> Se tuvo en cuenta las fechas límite de cada actividad a realizar y nuestra reunión Scrum por separado que la constancia de que nos reuniremos los días lunes. </w:t>
      </w:r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0B0D95" w:rsidRPr="00191025" w:rsidRDefault="000B0D9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934AE3" w:rsidRDefault="00191025" w:rsidP="00E85DF3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191025">
        <w:rPr>
          <w:rFonts w:ascii="Arial" w:hAnsi="Arial" w:cs="Arial"/>
          <w:b/>
          <w:bCs/>
          <w:sz w:val="24"/>
          <w:szCs w:val="24"/>
        </w:rPr>
        <w:t>DESARROLLO DE LA REUNIÓN:</w:t>
      </w:r>
    </w:p>
    <w:p w:rsidR="00E85DF3" w:rsidRPr="00E85DF3" w:rsidRDefault="00E85DF3" w:rsidP="00E85DF3">
      <w:pPr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Cambio realizado: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modificó la fecha de entrega del módulo de ambientes</w:t>
      </w:r>
    </w:p>
    <w:p w:rsid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Implementación de templates</w:t>
      </w:r>
    </w:p>
    <w:p w:rsidR="00191025" w:rsidRP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Implementación de Control de versiones GitHub 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¿Qué estamos haciendo  en este momento?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0B0D95" w:rsidRPr="002529B2" w:rsidRDefault="000B0D9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890C86" w:rsidRPr="00DF19C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Default="00DF19C2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</w:t>
            </w:r>
            <w:r w:rsidR="007C33A8"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ambientes</w:t>
            </w:r>
          </w:p>
          <w:p w:rsidR="000B0D95" w:rsidRPr="002529B2" w:rsidRDefault="000B0D95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(Interfaz JSF). </w:t>
            </w:r>
          </w:p>
        </w:tc>
        <w:tc>
          <w:tcPr>
            <w:tcW w:w="2100" w:type="dxa"/>
          </w:tcPr>
          <w:p w:rsidR="00936F1F" w:rsidRPr="002529B2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</w:t>
            </w:r>
            <w:r w:rsidR="000B0D95">
              <w:rPr>
                <w:rFonts w:ascii="Arial" w:hAnsi="Arial" w:cs="Arial"/>
                <w:sz w:val="24"/>
                <w:szCs w:val="24"/>
              </w:rPr>
              <w:t xml:space="preserve"> Fernanda B</w:t>
            </w:r>
            <w:r w:rsidR="00DF19C2">
              <w:rPr>
                <w:rFonts w:ascii="Arial" w:hAnsi="Arial" w:cs="Arial"/>
                <w:sz w:val="24"/>
                <w:szCs w:val="24"/>
              </w:rPr>
              <w:t xml:space="preserve">anguera </w:t>
            </w:r>
          </w:p>
        </w:tc>
        <w:tc>
          <w:tcPr>
            <w:tcW w:w="1652" w:type="dxa"/>
          </w:tcPr>
          <w:p w:rsidR="00936F1F" w:rsidRPr="002529B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936F1F" w:rsidRPr="002529B2" w:rsidRDefault="0087714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F19C2" w:rsidRPr="002529B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D95" w:rsidRPr="002529B2" w:rsidTr="00793E2C">
        <w:tc>
          <w:tcPr>
            <w:tcW w:w="1885" w:type="dxa"/>
          </w:tcPr>
          <w:p w:rsidR="000B0D95" w:rsidRDefault="000B0D95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0B0D95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Fernanda Banguera</w:t>
            </w:r>
          </w:p>
        </w:tc>
        <w:tc>
          <w:tcPr>
            <w:tcW w:w="1652" w:type="dxa"/>
          </w:tcPr>
          <w:p w:rsidR="000B0D95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0B0D95" w:rsidRDefault="00B5323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0B0D95" w:rsidRDefault="000B0D95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fecha de entrega se cambió por no contar con las herramientas de desarrollo</w:t>
            </w:r>
            <w:r w:rsidR="00B532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19C2" w:rsidRPr="002529B2" w:rsidTr="00793E2C">
        <w:tc>
          <w:tcPr>
            <w:tcW w:w="1885" w:type="dxa"/>
          </w:tcPr>
          <w:p w:rsidR="00DF19C2" w:rsidRDefault="00DF19C2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de inventario </w:t>
            </w:r>
          </w:p>
        </w:tc>
        <w:tc>
          <w:tcPr>
            <w:tcW w:w="2100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87714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9C2" w:rsidRPr="002529B2" w:rsidTr="00793E2C">
        <w:tc>
          <w:tcPr>
            <w:tcW w:w="1885" w:type="dxa"/>
          </w:tcPr>
          <w:p w:rsidR="00DF19C2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</w:t>
            </w:r>
            <w:r w:rsidR="00DF19C2">
              <w:rPr>
                <w:rFonts w:ascii="Arial" w:hAnsi="Arial" w:cs="Arial"/>
                <w:sz w:val="24"/>
                <w:szCs w:val="24"/>
              </w:rPr>
              <w:t xml:space="preserve"> de Templates </w:t>
            </w:r>
          </w:p>
        </w:tc>
        <w:tc>
          <w:tcPr>
            <w:tcW w:w="2100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Diego Villa </w:t>
            </w:r>
            <w:r w:rsidR="007C33A8">
              <w:rPr>
                <w:rFonts w:ascii="Arial" w:hAnsi="Arial" w:cs="Arial"/>
                <w:sz w:val="24"/>
                <w:szCs w:val="24"/>
              </w:rPr>
              <w:t>Zuluaga</w:t>
            </w:r>
          </w:p>
        </w:tc>
        <w:tc>
          <w:tcPr>
            <w:tcW w:w="1652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87714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9C2" w:rsidRPr="002529B2" w:rsidTr="00191025">
        <w:trPr>
          <w:trHeight w:val="347"/>
        </w:trPr>
        <w:tc>
          <w:tcPr>
            <w:tcW w:w="1885" w:type="dxa"/>
          </w:tcPr>
          <w:p w:rsidR="00DF19C2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Subir proyecto a GitHub </w:t>
            </w:r>
          </w:p>
        </w:tc>
        <w:tc>
          <w:tcPr>
            <w:tcW w:w="2100" w:type="dxa"/>
          </w:tcPr>
          <w:p w:rsidR="00DF19C2" w:rsidRP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F19C2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87714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Empezar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33A8" w:rsidRPr="002529B2" w:rsidTr="00793E2C">
        <w:tc>
          <w:tcPr>
            <w:tcW w:w="1885" w:type="dxa"/>
          </w:tcPr>
          <w:p w:rsidR="007C33A8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reservas</w:t>
            </w:r>
          </w:p>
        </w:tc>
        <w:tc>
          <w:tcPr>
            <w:tcW w:w="2100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proceso </w:t>
            </w:r>
          </w:p>
        </w:tc>
        <w:tc>
          <w:tcPr>
            <w:tcW w:w="2324" w:type="dxa"/>
            <w:shd w:val="clear" w:color="auto" w:fill="auto"/>
          </w:tcPr>
          <w:p w:rsidR="007C33A8" w:rsidRDefault="007C33A8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33A8" w:rsidRPr="002529B2" w:rsidTr="00793E2C">
        <w:tc>
          <w:tcPr>
            <w:tcW w:w="1885" w:type="dxa"/>
          </w:tcPr>
          <w:p w:rsidR="007C33A8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Gestión novedades </w:t>
            </w:r>
          </w:p>
        </w:tc>
        <w:tc>
          <w:tcPr>
            <w:tcW w:w="2100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Karem Lizeth Bonilla </w:t>
            </w:r>
            <w:r w:rsidRPr="00191025">
              <w:rPr>
                <w:rFonts w:ascii="Arial" w:hAnsi="Arial" w:cs="Arial"/>
                <w:sz w:val="24"/>
                <w:szCs w:val="24"/>
              </w:rPr>
              <w:t>Martínez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7C33A8" w:rsidRDefault="0087714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empezar </w:t>
            </w:r>
          </w:p>
        </w:tc>
        <w:tc>
          <w:tcPr>
            <w:tcW w:w="2324" w:type="dxa"/>
            <w:shd w:val="clear" w:color="auto" w:fill="auto"/>
          </w:tcPr>
          <w:p w:rsidR="007C33A8" w:rsidRDefault="007C33A8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191025" w:rsidRPr="002529B2" w:rsidRDefault="0087714B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Booglo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empezar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tiene entrega por causa de que las pruebas se manejan mediante todo el proceso. 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 (Interfaz).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y actualización.  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lastRenderedPageBreak/>
              <w:t>Módulo Gestión de Ambientes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16-02-18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Corrección de esta acta.</w:t>
            </w:r>
          </w:p>
        </w:tc>
      </w:tr>
      <w:tr w:rsidR="00191025" w:rsidRPr="002529B2" w:rsidTr="00F83BE3">
        <w:tc>
          <w:tcPr>
            <w:tcW w:w="1885" w:type="dxa"/>
          </w:tcPr>
          <w:p w:rsidR="00191025" w:rsidRPr="002529B2" w:rsidRDefault="00191025" w:rsidP="00F83BE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529B2">
              <w:rPr>
                <w:rFonts w:ascii="Arial" w:hAnsi="Arial" w:cs="Arial"/>
                <w:sz w:val="24"/>
                <w:szCs w:val="24"/>
              </w:rPr>
              <w:t>6-02-18</w:t>
            </w:r>
          </w:p>
        </w:tc>
        <w:tc>
          <w:tcPr>
            <w:tcW w:w="1392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F83BE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Implementaciones.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08/02/18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1E42E6" w:rsidRDefault="00191025" w:rsidP="00191025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E42E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Verificar refresh de la pagina</w:t>
            </w:r>
          </w:p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22/02/18</w:t>
            </w:r>
          </w:p>
        </w:tc>
        <w:tc>
          <w:tcPr>
            <w:tcW w:w="1392" w:type="dxa"/>
          </w:tcPr>
          <w:p w:rsidR="00191025" w:rsidRPr="002529B2" w:rsidRDefault="0087714B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Usuarios.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Gestión de Inventario.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Complejidad 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191025" w:rsidRPr="002529B2" w:rsidRDefault="0087714B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Complejidad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 se tienen dos actividades pendientes.</w:t>
            </w:r>
          </w:p>
        </w:tc>
      </w:tr>
      <w:tr w:rsidR="000B0D95" w:rsidRPr="002529B2" w:rsidTr="00793E2C">
        <w:tc>
          <w:tcPr>
            <w:tcW w:w="1885" w:type="dxa"/>
          </w:tcPr>
          <w:p w:rsidR="000B0D95" w:rsidRPr="002529B2" w:rsidRDefault="000B0D9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0B0D9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0B0D95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0B0D95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Empezar</w:t>
            </w:r>
          </w:p>
        </w:tc>
        <w:tc>
          <w:tcPr>
            <w:tcW w:w="2324" w:type="dxa"/>
            <w:shd w:val="clear" w:color="auto" w:fill="auto"/>
          </w:tcPr>
          <w:p w:rsidR="000B0D95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sectPr w:rsidR="00492562" w:rsidRPr="002529B2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67" w:rsidRDefault="00D72267" w:rsidP="00492562">
      <w:r>
        <w:separator/>
      </w:r>
    </w:p>
  </w:endnote>
  <w:endnote w:type="continuationSeparator" w:id="0">
    <w:p w:rsidR="00D72267" w:rsidRDefault="00D7226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67" w:rsidRDefault="00D72267" w:rsidP="00492562">
      <w:r>
        <w:separator/>
      </w:r>
    </w:p>
  </w:footnote>
  <w:footnote w:type="continuationSeparator" w:id="0">
    <w:p w:rsidR="00D72267" w:rsidRDefault="00D7226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7C33A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F5-02-18/26</w:t>
          </w:r>
          <w:r w:rsidR="00386C9A">
            <w:rPr>
              <w:rFonts w:ascii="Arial" w:hAnsi="Arial" w:cs="Arial"/>
            </w:rPr>
            <w:t>-02-</w:t>
          </w:r>
          <w:r>
            <w:rPr>
              <w:rFonts w:ascii="Arial" w:hAnsi="Arial" w:cs="Arial"/>
            </w:rPr>
            <w:t>18 Versión</w:t>
          </w:r>
          <w:r w:rsidR="00386C9A">
            <w:rPr>
              <w:rFonts w:ascii="Arial" w:hAnsi="Arial" w:cs="Arial"/>
            </w:rPr>
            <w:t xml:space="preserve">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F16CA"/>
    <w:multiLevelType w:val="hybridMultilevel"/>
    <w:tmpl w:val="0B0C0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836FE"/>
    <w:multiLevelType w:val="hybridMultilevel"/>
    <w:tmpl w:val="DDD84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80E77"/>
    <w:multiLevelType w:val="hybridMultilevel"/>
    <w:tmpl w:val="8DFC6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14"/>
  </w:num>
  <w:num w:numId="12">
    <w:abstractNumId w:val="9"/>
  </w:num>
  <w:num w:numId="13">
    <w:abstractNumId w:val="2"/>
  </w:num>
  <w:num w:numId="14">
    <w:abstractNumId w:val="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B0D95"/>
    <w:rsid w:val="000C20BD"/>
    <w:rsid w:val="000C579B"/>
    <w:rsid w:val="00113E61"/>
    <w:rsid w:val="001516FA"/>
    <w:rsid w:val="00160F39"/>
    <w:rsid w:val="00191025"/>
    <w:rsid w:val="00191BFD"/>
    <w:rsid w:val="001D08F6"/>
    <w:rsid w:val="001D6AA5"/>
    <w:rsid w:val="001E42E6"/>
    <w:rsid w:val="001F7641"/>
    <w:rsid w:val="002349B0"/>
    <w:rsid w:val="002358A2"/>
    <w:rsid w:val="002529B2"/>
    <w:rsid w:val="00261E44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36459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F0A4E"/>
    <w:rsid w:val="00736DFF"/>
    <w:rsid w:val="007376EC"/>
    <w:rsid w:val="007870DD"/>
    <w:rsid w:val="00793478"/>
    <w:rsid w:val="00793E2C"/>
    <w:rsid w:val="007C33A8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7714B"/>
    <w:rsid w:val="00890C86"/>
    <w:rsid w:val="008A176C"/>
    <w:rsid w:val="008D2488"/>
    <w:rsid w:val="008D3169"/>
    <w:rsid w:val="00934AE3"/>
    <w:rsid w:val="00936F1F"/>
    <w:rsid w:val="00964823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524F7"/>
    <w:rsid w:val="00B5323F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72267"/>
    <w:rsid w:val="00DE4E56"/>
    <w:rsid w:val="00DF19C2"/>
    <w:rsid w:val="00E16C75"/>
    <w:rsid w:val="00E23D03"/>
    <w:rsid w:val="00E53574"/>
    <w:rsid w:val="00E74A47"/>
    <w:rsid w:val="00E76A84"/>
    <w:rsid w:val="00E85DF3"/>
    <w:rsid w:val="00E91028"/>
    <w:rsid w:val="00EF0890"/>
    <w:rsid w:val="00F26880"/>
    <w:rsid w:val="00F81DDB"/>
    <w:rsid w:val="00FA2933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33064-427B-40DE-9D2E-3B8F91BE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17</cp:revision>
  <dcterms:created xsi:type="dcterms:W3CDTF">2018-03-05T14:59:00Z</dcterms:created>
  <dcterms:modified xsi:type="dcterms:W3CDTF">2018-03-16T13:50:00Z</dcterms:modified>
</cp:coreProperties>
</file>