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A5455"/>
          <w:sz w:val="36"/>
        </w:rPr>
        <w:t>GOAP Example: Economic &amp; Waste Account Tables</w:t>
      </w:r>
    </w:p>
    <w:p>
      <w:pPr>
        <w:jc w:val="center"/>
      </w:pPr>
      <w:r>
        <w:rPr>
          <w:rFonts w:ascii="Arial" w:hAnsi="Arial"/>
          <w:color w:val="30302F"/>
          <w:sz w:val="22"/>
        </w:rPr>
        <w:t>Ocean Economy Satellite Account (OESA), Ocean Tourism Satellite Account (OTSA), and Waste Accounts</w:t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5: Ocean Economy Gross Output by Sector</w:t>
      </w:r>
    </w:p>
    <w:p>
      <w:pPr>
        <w:spacing w:before="40" w:after="120"/>
      </w:pPr>
      <w:r>
        <w:rPr>
          <w:rFonts w:ascii="Arial" w:hAnsi="Arial"/>
          <w:i/>
          <w:color w:val="30302F"/>
          <w:sz w:val="20"/>
        </w:rPr>
        <w:t>Example: South Africa 2018 (R million)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Gross Output (R million)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20,256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142,769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135,414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5,555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43,430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45,841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393,265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6: Ocean Economy Intermediate Consumption by Sector</w:t>
      </w:r>
    </w:p>
    <w:p>
      <w:pPr>
        <w:spacing w:before="40" w:after="120"/>
      </w:pPr>
      <w:r>
        <w:rPr>
          <w:rFonts w:ascii="Arial" w:hAnsi="Arial"/>
          <w:i/>
          <w:color w:val="30302F"/>
          <w:sz w:val="20"/>
        </w:rPr>
        <w:t>Example: South Africa 2018 (R million)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IC (R million)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9,772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96,859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94,802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4,975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27,652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26,711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260,771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7: Ocean Economy Gross Value Added</w:t>
      </w:r>
    </w:p>
    <w:p>
      <w:pPr>
        <w:spacing w:before="40" w:after="120"/>
      </w:pPr>
      <w:r>
        <w:rPr>
          <w:rFonts w:ascii="Arial" w:hAnsi="Arial"/>
          <w:i/>
          <w:color w:val="30302F"/>
          <w:sz w:val="20"/>
        </w:rPr>
        <w:t>Example: South Africa 2018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GVA (R million)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Share of Ocean GVA (%)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Employment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10,485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7.9%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27,000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45,910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34.7%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48,000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40,612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30.7%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125,000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580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0.4%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4,500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15,778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11.9%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32,000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19,130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14.4%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95,000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132,495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100%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331,500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8: Ocean Economy Summary</w:t>
      </w:r>
    </w:p>
    <w:p>
      <w:pPr>
        <w:spacing w:before="40" w:after="120"/>
      </w:pPr>
      <w:r>
        <w:rPr>
          <w:rFonts w:ascii="Arial" w:hAnsi="Arial"/>
          <w:i/>
          <w:color w:val="30302F"/>
          <w:sz w:val="20"/>
        </w:rPr>
        <w:t>Example: South Africa 2018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 Ocean Economy GVA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 132,495 million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National GDP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 4,829,603 million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Economy % of GDP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2.74%</w:t>
            </w:r>
          </w:p>
        </w:tc>
      </w:tr>
      <w:tr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Economy Employment</w:t>
            </w:r>
          </w:p>
        </w:tc>
        <w:tc>
          <w:tcPr>
            <w:tcW w:type="dxa" w:w="707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331,500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9: Ocean Tourism Satellite Account</w:t>
      </w:r>
    </w:p>
    <w:p>
      <w:pPr>
        <w:spacing w:before="40" w:after="120"/>
      </w:pPr>
      <w:r>
        <w:rPr>
          <w:rFonts w:ascii="Arial" w:hAnsi="Arial"/>
          <w:i/>
          <w:color w:val="30302F"/>
          <w:sz w:val="20"/>
        </w:rPr>
        <w:t>Example: Illustrative coastal SIDS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 Tourism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 Partial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International arrivals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500,000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35%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175,000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Domestic trips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2,000,000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20%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400,000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 expenditure (USD million)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800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25.8%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206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 direct GVA (USD million)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320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25.8%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82.5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 employment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45,000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25.8%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11,610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National GDP (USD million)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5,000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tourism % of GDP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1.65%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10: Water Emissions Account - Substances Discharged to Sea</w:t>
      </w:r>
    </w:p>
    <w:p>
      <w:pPr>
        <w:spacing w:before="40" w:after="120"/>
      </w:pPr>
      <w:r>
        <w:rPr>
          <w:rFonts w:ascii="Arial" w:hAnsi="Arial"/>
          <w:i/>
          <w:color w:val="30302F"/>
          <w:sz w:val="20"/>
        </w:rPr>
        <w:t>Supply side: generation by source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Nitrogen (tonnes N/yr)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Phosphorus (tonnes P/yr)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BOD (tonnes/yr)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Heavy metals (tonnes/yr)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Agriculture runoff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580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95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Manufacturing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35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Sewerage (treated)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Sewerage (untreated)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280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55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1,500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Households (direct)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1,200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240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4,000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23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11: Solid Waste Entering the Marine Environment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Waste type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Land-based (tonnes/yr)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Sea-based (tonnes/yr)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 (tonnes/yr)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Plastics (macro)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19,200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52%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Plastics (micro)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3,500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Fishing gear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3,800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Ship waste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2,500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2,500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7%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Sewage sludge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2,300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3,300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9%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28,000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9,000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37,000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100%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12: Air Emissions from Ocean Industries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sector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Fuel (tonnes/yr)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CO2 (tonnes/yr)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SO2 (tonnes/yr)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NOx (tonnes/yr)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International shipping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480,000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8,100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12,600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Domestic shipping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160,000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2,700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4,200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Fishing fleet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160,000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2,700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4,200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Offshore oil and gas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96,000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450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Port operations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64,000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</w:tr>
      <w:tr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300,000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960,000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14,250</w:t>
            </w:r>
          </w:p>
        </w:tc>
        <w:tc>
          <w:tcPr>
            <w:tcW w:type="dxa" w:w="28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24,000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Complete Ocean Accounting Framework: All Account Types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Account Type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Framework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Key Indicator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Example Value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Extent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SEEA-EA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Ecosystem area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10,000 ha (3 ecosystems)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SEEA-EA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Composite CI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0.53 (declining)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Ecosystem Services (physical)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SEEA-EA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 services quantified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Multiple units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Ecosystem Services (monetary)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SEEA-EA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Total service value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USD 3.7 million/yr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Economy (OESA)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SNA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Ocean GDP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 132.5 billion (2.74%)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Tourism (OTSA)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SNA/TSA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Coastal tourism GVA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USD 82.5 million (1.65%)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Waste - Water emissions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SEEA-CF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Nutrient load to sea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1,200 t N + 240 t P/yr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Waste - Solid waste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SEEA-CF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Marine waste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37,000 tonnes/yr</w:t>
            </w:r>
          </w:p>
        </w:tc>
      </w:tr>
      <w:tr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Waste - Air emissions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SEEA-CF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Ocean industry CO2</w:t>
            </w:r>
          </w:p>
        </w:tc>
        <w:tc>
          <w:tcPr>
            <w:tcW w:type="dxa" w:w="3535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960,000 tonnes CO2/yr</w:t>
            </w:r>
          </w:p>
        </w:tc>
      </w:tr>
    </w:tbl>
    <w:sectPr w:rsidR="00FC693F" w:rsidRPr="0006063C" w:rsidSect="00034616">
      <w:pgSz w:w="15840" w:h="122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