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Worked Example: OESA -- South Africa 2018</w:t>
      </w:r>
    </w:p>
    <w:p>
      <w:r>
        <w:rPr>
          <w:rFonts w:ascii="Arial" w:hAnsi="Arial"/>
          <w:b w:val="0"/>
          <w:color w:val="3B9C7B"/>
          <w:sz w:val="22"/>
        </w:rPr>
        <w:t>Ocean Economy Satellite Account  |  Country: South Africa  |  Year: 2018  |  Currency: ZAR (Rand) millions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Based on Operation Phakisa methodology (DEFF / StatsSA). Ocean partials estimated from administrative records, industry surveys, and expert judgement.</w:t>
      </w:r>
    </w:p>
    <w:p/>
    <w:p>
      <w:r>
        <w:rPr>
          <w:rFonts w:ascii="Arial" w:hAnsi="Arial"/>
          <w:b w:val="0"/>
          <w:color w:val="0A5455"/>
          <w:sz w:val="32"/>
        </w:rPr>
        <w:t>Table 5: Scope and Ocean Partials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Partial = share of national industry output attributable to the ocean economy (0 to 1). RAG rating: Green = direct evidence, Amber = proxy or modelled, Red = sparse data.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</w:t>
              <w:br/>
              <w:t>group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industry</w:t>
              <w:br/>
              <w:t>(examples)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ISIC Rev. 4</w:t>
              <w:br/>
              <w:t>code(s)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partial(s)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Confidence</w:t>
              <w:br/>
              <w:t>(RAG)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Fishing</w:t>
              <w:br/>
              <w:t>Aquaculture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031</w:t>
              <w:br/>
              <w:t>ISIC 032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0.997</w:t>
              <w:br/>
              <w:t>0.860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DEFF Fisheries</w:t>
              <w:br/>
              <w:t>yearbook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Green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Petroleum extraction</w:t>
              <w:br/>
              <w:t>Metal ore mining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061</w:t>
              <w:br/>
              <w:t>ISIC 072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0.989</w:t>
              <w:br/>
              <w:t>0.174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DMRE Minerals</w:t>
              <w:br/>
              <w:t>directory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Civil engineering</w:t>
              <w:br/>
              <w:t>Specialised building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42</w:t>
              <w:br/>
              <w:t>ISIC 43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0.300</w:t>
              <w:br/>
              <w:t>0.378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StatsSA SUT</w:t>
              <w:br/>
              <w:t>adjusted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</w:t>
              <w:br/>
              <w:t>building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Ships and boats</w:t>
              <w:br/>
              <w:t>manufacture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301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Full allocation</w:t>
              <w:br/>
              <w:t>(inherently ocean)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Green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Water transport</w:t>
              <w:br/>
              <w:t>Supporting transport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50</w:t>
              <w:br/>
              <w:t>ISIC 52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1.000</w:t>
              <w:br/>
              <w:t>0.200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Transnet port</w:t>
              <w:br/>
              <w:t>statistics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Accommodation</w:t>
              <w:br/>
              <w:t>Food and beverage</w:t>
              <w:br/>
              <w:t>Recreation activities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55</w:t>
              <w:br/>
              <w:t>ISIC 56</w:t>
              <w:br/>
              <w:t>ISIC 93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0.196</w:t>
              <w:br/>
              <w:t>0.196</w:t>
              <w:br/>
              <w:t>0.196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SA Tourism</w:t>
              <w:br/>
              <w:t>coastal survey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Reading the partials: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 partial of 0.997 for fishing means 99.7% of South Africa's fishing output is marine (the remainder is freshwater). A partial of 0.196 for coastal tourism means 19.6% of national accommodation, food, and recreation output is attributable to coastal visitors. Ship and boat building gets a full allocation (1.0) because the industry is inherently ocean-related.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6: Ocean Economy Output, Intermediate Consumption, and GVA (R million, 2018)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</w:t>
              <w:br/>
              <w:t>group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  <w:br/>
              <w:t>(weighted)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GVA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Employment</w:t>
              <w:br/>
              <w:t>(persons)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14,252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0.983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14,006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7,891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7,757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6,249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27,610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103,840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0.684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71,027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48,613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33,251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37,776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10,845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187,560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0.335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62,833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118,563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39,719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23,114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68,420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</w:t>
              <w:br/>
              <w:t>building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4,380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1.000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4,380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2,892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2,892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1,488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4,216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82,940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0.482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39,977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49,764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23,986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15,991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31,845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247,300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0.196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48,471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139,410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27,324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21,147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124,950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ocean</w:t>
              <w:br/>
              <w:t>industries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48,720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21,990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26,730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45,200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289,414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156,919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132,495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313,086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South Africa's ocean economy generated R 132,495 million in GVA in 2018. Marine minerals (mainly offshore oil and gas, and diamond mining) contributed the largest share of GVA (28.5%), followed by other ocean industries (20.2%) and living resources (4.7%). However, coastal tourism was the largest employer (124,950 persons, 39.9% of ocean employment), illustrating that GVA and employment rankings can differ substantially.</w:t>
      </w:r>
    </w:p>
    <w:p/>
    <w:p>
      <w:r>
        <w:rPr>
          <w:rFonts w:ascii="Arial" w:hAnsi="Arial"/>
          <w:b w:val="0"/>
          <w:color w:val="0A5455"/>
          <w:sz w:val="32"/>
        </w:rPr>
        <w:t>Table 7: OESA Summary -- South Africa 2018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4713"/>
        <w:gridCol w:w="4713"/>
        <w:gridCol w:w="4713"/>
      </w:tblGrid>
      <w:tr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economy GVA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132,495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 million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4,829,603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 million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share of GDP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2.74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employment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313,086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employment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16,291,000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share of employment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1.92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Key finding: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ocean economy contributed 2.74% of South Africa's GDP in 2018, with 1.92% of national employment. The higher GDP share relative to employment share indicates that ocean industries (particularly minerals and transport) are more capital-intensive than the national average.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