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Ocean Tourism Satellite Account -- Blank Tables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Country: ____________  |  Year: ______</w:t>
      </w:r>
    </w:p>
    <w:p/>
    <w:p>
      <w:r>
        <w:rPr>
          <w:rFonts w:ascii="Arial" w:hAnsi="Arial"/>
          <w:b w:val="0"/>
          <w:color w:val="0A5455"/>
          <w:sz w:val="32"/>
        </w:rPr>
        <w:t>Table 8: OTSA Indicators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tourism</w:t>
              <w:br/>
              <w:t>(national)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  <w:br/>
              <w:t>partial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Coastal/ocean</w:t>
              <w:br/>
              <w:t>tourism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arrivals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persons/yr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trips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trips/yr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 expenditure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USD million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 direct GVA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USD million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 employment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USD million</w:t>
            </w:r>
          </w:p>
        </w:tc>
      </w:tr>
      <w:tr>
        <w:tc>
          <w:tcPr>
            <w:tcW w:type="dxa" w:w="17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 % of GDP</w:t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Coastal tourism = Total tourism x Tourism partial. Partial estimated from visitor motivation surveys, geographic proxy, or activity-based proxy.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