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Кондрашина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Setuid, Setgid и Sticky Bit - это специальные типы разрешений позволяют задавать расширенные права доступа на файлы или каталоги.</w:t>
      </w:r>
    </w:p>
    <w:p>
      <w:pPr>
        <w:pStyle w:val="BodyText"/>
      </w:pPr>
      <w:r>
        <w:t xml:space="preserve">Setuid 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</w:t>
      </w:r>
    </w:p>
    <w:p>
      <w:pPr>
        <w:pStyle w:val="BodyText"/>
      </w:pPr>
      <w:r>
        <w:t xml:space="preserve">Принцип работы Setgid похож на setuid с отличием, что файл будет запускаться пользователем от имени группы, которая владеет файлом.</w:t>
      </w:r>
    </w:p>
    <w:p>
      <w:pPr>
        <w:pStyle w:val="BodyText"/>
      </w:pPr>
      <w:r>
        <w:t xml:space="preserve">В случае, если Sticky Bit установлен для папки, то файлы в этой папке могут быть удалены только их владельцем, тоже самое верно и для файлов.[2]</w:t>
      </w:r>
    </w:p>
    <w:bookmarkEnd w:id="21"/>
    <w:bookmarkStart w:id="78" w:name="Xa17e9115fe46043809d5468d710397b9afc3583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работы. Создание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Подготовка лабораторного стенда (fig. 1)</w:t>
      </w:r>
    </w:p>
    <w:p>
      <w:pPr>
        <w:pStyle w:val="CaptionedFigure"/>
      </w:pPr>
      <w:bookmarkStart w:id="25" w:name="fig:001"/>
      <w:r>
        <w:drawing>
          <wp:inline>
            <wp:extent cx="4437717" cy="1771250"/>
            <wp:effectExtent b="0" l="0" r="0" t="0"/>
            <wp:docPr descr="Figure 1: Подготовка лабораторного стенда" title="" id="23" name="Picture"/>
            <a:graphic>
              <a:graphicData uri="http://schemas.openxmlformats.org/drawingml/2006/picture">
                <pic:pic>
                  <pic:nvPicPr>
                    <pic:cNvPr descr="screen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717" cy="177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Подготовка лабораторного стенда</w:t>
      </w:r>
    </w:p>
    <w:p>
      <w:pPr>
        <w:numPr>
          <w:ilvl w:val="0"/>
          <w:numId w:val="1002"/>
        </w:numPr>
        <w:pStyle w:val="Compact"/>
      </w:pPr>
      <w:r>
        <w:t xml:space="preserve">Вошла в систему от имени пользователя guest, создала программу simpleid.c(fig. 2). Скомплилировала программу и выполнила ее, также выполнила системную программу id т сравнила вывод двух программ - вывелись одинаковые значения.(fig. 3)</w:t>
      </w:r>
    </w:p>
    <w:p>
      <w:pPr>
        <w:pStyle w:val="CaptionedFigure"/>
      </w:pPr>
      <w:bookmarkStart w:id="29" w:name="fig:002"/>
      <w:r>
        <w:drawing>
          <wp:inline>
            <wp:extent cx="3280330" cy="1752067"/>
            <wp:effectExtent b="0" l="0" r="0" t="0"/>
            <wp:docPr descr="Figure 2: Программа simpleid.c" title="" id="27" name="Picture"/>
            <a:graphic>
              <a:graphicData uri="http://schemas.openxmlformats.org/drawingml/2006/picture">
                <pic:pic>
                  <pic:nvPicPr>
                    <pic:cNvPr descr="screen\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330" cy="17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simpleid.c</w:t>
      </w:r>
    </w:p>
    <w:p>
      <w:pPr>
        <w:pStyle w:val="CaptionedFigure"/>
      </w:pPr>
      <w:bookmarkStart w:id="33" w:name="fig:003"/>
      <w:r>
        <w:drawing>
          <wp:inline>
            <wp:extent cx="5300962" cy="939977"/>
            <wp:effectExtent b="0" l="0" r="0" t="0"/>
            <wp:docPr descr="Figure 3: Пункт 1-5" title="" id="31" name="Picture"/>
            <a:graphic>
              <a:graphicData uri="http://schemas.openxmlformats.org/drawingml/2006/picture">
                <pic:pic>
                  <pic:nvPicPr>
                    <pic:cNvPr descr="screen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62" cy="93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Пункт 1-5</w:t>
      </w:r>
    </w:p>
    <w:p>
      <w:pPr>
        <w:numPr>
          <w:ilvl w:val="0"/>
          <w:numId w:val="1003"/>
        </w:numPr>
        <w:pStyle w:val="Compact"/>
      </w:pPr>
      <w:r>
        <w:t xml:space="preserve">Усложнила программу, добавив вывод действительных идентификаторов тила (fig. 4), скомпилировала и запустила (fig. 5)</w:t>
      </w:r>
    </w:p>
    <w:p>
      <w:pPr>
        <w:pStyle w:val="CaptionedFigure"/>
      </w:pPr>
      <w:bookmarkStart w:id="37" w:name="fig:004"/>
      <w:r>
        <w:drawing>
          <wp:inline>
            <wp:extent cx="3996503" cy="2250830"/>
            <wp:effectExtent b="0" l="0" r="0" t="0"/>
            <wp:docPr descr="Figure 4: Программа simpleid2.c" title="" id="35" name="Picture"/>
            <a:graphic>
              <a:graphicData uri="http://schemas.openxmlformats.org/drawingml/2006/picture">
                <pic:pic>
                  <pic:nvPicPr>
                    <pic:cNvPr descr="screen\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03" cy="225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simpleid2.c</w:t>
      </w:r>
    </w:p>
    <w:p>
      <w:pPr>
        <w:pStyle w:val="CaptionedFigure"/>
      </w:pPr>
      <w:bookmarkStart w:id="41" w:name="fig:005"/>
      <w:r>
        <w:drawing>
          <wp:inline>
            <wp:extent cx="3165230" cy="709779"/>
            <wp:effectExtent b="0" l="0" r="0" t="0"/>
            <wp:docPr descr="Figure 5: Компилирование и запуск simpleid2.c" title="" id="39" name="Picture"/>
            <a:graphic>
              <a:graphicData uri="http://schemas.openxmlformats.org/drawingml/2006/picture">
                <pic:pic>
                  <pic:nvPicPr>
                    <pic:cNvPr descr="screen\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30" cy="70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Компилирование и запуск simpleid2.c</w:t>
      </w:r>
    </w:p>
    <w:p>
      <w:pPr>
        <w:numPr>
          <w:ilvl w:val="0"/>
          <w:numId w:val="1004"/>
        </w:numPr>
        <w:pStyle w:val="Compact"/>
      </w:pPr>
      <w:r>
        <w:t xml:space="preserve">От имени суперпользователя выполнила команды: chown root:guest /home/guest/simpleid2, chmod u+s /home/guest/simpleid2. Также выполнила проверку правильности установки новых атрибутов и смены владельца файла simpleid2: ls -l simpleid2, запустила simpleid2 и id,</w:t>
      </w:r>
      <w:r>
        <w:t xml:space="preserve"> </w:t>
      </w:r>
      <w:r>
        <w:t xml:space="preserve">результаты которых оказались одинаковыми.(fig. 6)</w:t>
      </w:r>
    </w:p>
    <w:p>
      <w:pPr>
        <w:pStyle w:val="CaptionedFigure"/>
      </w:pPr>
      <w:bookmarkStart w:id="45" w:name="fig:006"/>
      <w:r>
        <w:drawing>
          <wp:inline>
            <wp:extent cx="5334000" cy="1307884"/>
            <wp:effectExtent b="0" l="0" r="0" t="0"/>
            <wp:docPr descr="Figure 6: SetUID-бит" title="" id="43" name="Picture"/>
            <a:graphic>
              <a:graphicData uri="http://schemas.openxmlformats.org/drawingml/2006/picture">
                <pic:pic>
                  <pic:nvPicPr>
                    <pic:cNvPr descr="screen\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SetUID-бит</w:t>
      </w:r>
    </w:p>
    <w:p>
      <w:pPr>
        <w:numPr>
          <w:ilvl w:val="0"/>
          <w:numId w:val="1005"/>
        </w:numPr>
        <w:pStyle w:val="Compact"/>
      </w:pPr>
      <w:r>
        <w:t xml:space="preserve">Проделала тоже самое относительно SetGID-бита.(fig. 7)</w:t>
      </w:r>
    </w:p>
    <w:p>
      <w:pPr>
        <w:pStyle w:val="CaptionedFigure"/>
      </w:pPr>
      <w:bookmarkStart w:id="49" w:name="fig:007"/>
      <w:r>
        <w:drawing>
          <wp:inline>
            <wp:extent cx="5334000" cy="993764"/>
            <wp:effectExtent b="0" l="0" r="0" t="0"/>
            <wp:docPr descr="Figure 7: SetGID-бит" title="" id="47" name="Picture"/>
            <a:graphic>
              <a:graphicData uri="http://schemas.openxmlformats.org/drawingml/2006/picture">
                <pic:pic>
                  <pic:nvPicPr>
                    <pic:cNvPr descr="screen\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SetGID-бит</w:t>
      </w:r>
    </w:p>
    <w:p>
      <w:pPr>
        <w:numPr>
          <w:ilvl w:val="0"/>
          <w:numId w:val="1006"/>
        </w:numPr>
        <w:pStyle w:val="Compact"/>
      </w:pPr>
      <w:r>
        <w:t xml:space="preserve">Создала программу readfile.c (fig. 8)(fig. 9)</w:t>
      </w:r>
    </w:p>
    <w:p>
      <w:pPr>
        <w:pStyle w:val="CaptionedFigure"/>
      </w:pPr>
      <w:bookmarkStart w:id="53" w:name="fig:008"/>
      <w:r>
        <w:drawing>
          <wp:inline>
            <wp:extent cx="2807144" cy="294142"/>
            <wp:effectExtent b="0" l="0" r="0" t="0"/>
            <wp:docPr descr="Figure 8: Создание файла readfile.c" title="" id="51" name="Picture"/>
            <a:graphic>
              <a:graphicData uri="http://schemas.openxmlformats.org/drawingml/2006/picture">
                <pic:pic>
                  <pic:nvPicPr>
                    <pic:cNvPr descr="screen\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44" cy="29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Создание файла readfile.c</w:t>
      </w:r>
    </w:p>
    <w:p>
      <w:pPr>
        <w:pStyle w:val="CaptionedFigure"/>
      </w:pPr>
      <w:bookmarkStart w:id="57" w:name="fig:009"/>
      <w:r>
        <w:drawing>
          <wp:inline>
            <wp:extent cx="4591183" cy="3056525"/>
            <wp:effectExtent b="0" l="0" r="0" t="0"/>
            <wp:docPr descr="Figure 9: Программа readfile.c" title="" id="55" name="Picture"/>
            <a:graphic>
              <a:graphicData uri="http://schemas.openxmlformats.org/drawingml/2006/picture">
                <pic:pic>
                  <pic:nvPicPr>
                    <pic:cNvPr descr="screen\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3" cy="305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Программа readfile.c</w:t>
      </w:r>
    </w:p>
    <w:p>
      <w:pPr>
        <w:numPr>
          <w:ilvl w:val="0"/>
          <w:numId w:val="1007"/>
        </w:numPr>
        <w:pStyle w:val="Compact"/>
      </w:pPr>
      <w:r>
        <w:t xml:space="preserve">Сменила владельца у файла readfile.c и изменила права так, чтобы только суперпользователь (root) мог прочитать его, a guest не мог.(fig. 10)</w:t>
      </w:r>
    </w:p>
    <w:p>
      <w:pPr>
        <w:pStyle w:val="CaptionedFigure"/>
      </w:pPr>
      <w:bookmarkStart w:id="61" w:name="fig:010"/>
      <w:r>
        <w:drawing>
          <wp:inline>
            <wp:extent cx="3779093" cy="287748"/>
            <wp:effectExtent b="0" l="0" r="0" t="0"/>
            <wp:docPr descr="Figure 10: Смена прав так, чтобы только суперпользователь мог прочесть файл" title="" id="59" name="Picture"/>
            <a:graphic>
              <a:graphicData uri="http://schemas.openxmlformats.org/drawingml/2006/picture">
                <pic:pic>
                  <pic:nvPicPr>
                    <pic:cNvPr descr="screen\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093" cy="28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Смена прав так, чтобы только суперпользователь мог прочесть файл</w:t>
      </w:r>
    </w:p>
    <w:p>
      <w:pPr>
        <w:numPr>
          <w:ilvl w:val="0"/>
          <w:numId w:val="1008"/>
        </w:numPr>
        <w:pStyle w:val="Compact"/>
      </w:pPr>
      <w:r>
        <w:t xml:space="preserve">Проверила, что пользователь guest не может прочитать файл readfile.c (fig. 11)</w:t>
      </w:r>
    </w:p>
    <w:p>
      <w:pPr>
        <w:pStyle w:val="CaptionedFigure"/>
      </w:pPr>
      <w:bookmarkStart w:id="65" w:name="fig:011"/>
      <w:r>
        <w:drawing>
          <wp:inline>
            <wp:extent cx="2385113" cy="370875"/>
            <wp:effectExtent b="0" l="0" r="0" t="0"/>
            <wp:docPr descr="Figure 11: Проверка" title="" id="63" name="Picture"/>
            <a:graphic>
              <a:graphicData uri="http://schemas.openxmlformats.org/drawingml/2006/picture">
                <pic:pic>
                  <pic:nvPicPr>
                    <pic:cNvPr descr="screen\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113" cy="37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Проверка</w:t>
      </w:r>
    </w:p>
    <w:p>
      <w:pPr>
        <w:numPr>
          <w:ilvl w:val="0"/>
          <w:numId w:val="1009"/>
        </w:numPr>
        <w:pStyle w:val="Compact"/>
      </w:pPr>
      <w:r>
        <w:t xml:space="preserve">Сменила у программы readfile владельца и установила SetUID-бит. (fig. 12)</w:t>
      </w:r>
    </w:p>
    <w:p>
      <w:pPr>
        <w:pStyle w:val="CaptionedFigure"/>
      </w:pPr>
      <w:bookmarkStart w:id="69" w:name="fig:012"/>
      <w:r>
        <w:drawing>
          <wp:inline>
            <wp:extent cx="4034869" cy="562707"/>
            <wp:effectExtent b="0" l="0" r="0" t="0"/>
            <wp:docPr descr="Figure 12: readfile SetUID-бит" title="" id="67" name="Picture"/>
            <a:graphic>
              <a:graphicData uri="http://schemas.openxmlformats.org/drawingml/2006/picture">
                <pic:pic>
                  <pic:nvPicPr>
                    <pic:cNvPr descr="screen\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69" cy="5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readfile SetUID-бит</w:t>
      </w:r>
    </w:p>
    <w:p>
      <w:pPr>
        <w:numPr>
          <w:ilvl w:val="0"/>
          <w:numId w:val="1010"/>
        </w:numPr>
        <w:pStyle w:val="Compact"/>
      </w:pPr>
      <w:r>
        <w:t xml:space="preserve">Проверила, может ли программа readfile прочитать файл readfile.c - Да, может. (fig. 13)</w:t>
      </w:r>
    </w:p>
    <w:p>
      <w:pPr>
        <w:pStyle w:val="CaptionedFigure"/>
      </w:pPr>
      <w:bookmarkStart w:id="73" w:name="fig:013"/>
      <w:r>
        <w:drawing>
          <wp:inline>
            <wp:extent cx="4169152" cy="2998976"/>
            <wp:effectExtent b="0" l="0" r="0" t="0"/>
            <wp:docPr descr="Figure 13: Проверка чтения файла readfile.c" title="" id="71" name="Picture"/>
            <a:graphic>
              <a:graphicData uri="http://schemas.openxmlformats.org/drawingml/2006/picture">
                <pic:pic>
                  <pic:nvPicPr>
                    <pic:cNvPr descr="screen\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299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13: Проверка чтения файла readfile.c</w:t>
      </w:r>
    </w:p>
    <w:p>
      <w:pPr>
        <w:numPr>
          <w:ilvl w:val="0"/>
          <w:numId w:val="1011"/>
        </w:numPr>
        <w:pStyle w:val="Compact"/>
      </w:pPr>
      <w:r>
        <w:t xml:space="preserve">Проверила, может ли программа readfile прочитать файл /etc/shadow. - Да, может. (fig. 14)</w:t>
      </w:r>
    </w:p>
    <w:p>
      <w:pPr>
        <w:pStyle w:val="CaptionedFigure"/>
      </w:pPr>
      <w:bookmarkStart w:id="77" w:name="fig:014"/>
      <w:r>
        <w:drawing>
          <wp:inline>
            <wp:extent cx="5334000" cy="2991289"/>
            <wp:effectExtent b="0" l="0" r="0" t="0"/>
            <wp:docPr descr="Figure 14: Проверка чтения файла /etc/shadow" title="" id="75" name="Picture"/>
            <a:graphic>
              <a:graphicData uri="http://schemas.openxmlformats.org/drawingml/2006/picture">
                <pic:pic>
                  <pic:nvPicPr>
                    <pic:cNvPr descr="screen\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14: Проверка чтения файла /etc/shadow</w:t>
      </w:r>
    </w:p>
    <w:bookmarkEnd w:id="78"/>
    <w:bookmarkStart w:id="99" w:name="исследование-sticky-би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2"/>
        </w:numPr>
        <w:pStyle w:val="Compact"/>
      </w:pPr>
      <w:r>
        <w:t xml:space="preserve">Выяснила, установлен ли атрибут Sticky на директории /tmp. От имени пользователя guest создала файл file01.txt в директории /tmp</w:t>
      </w:r>
      <w:r>
        <w:t xml:space="preserve"> </w:t>
      </w:r>
      <w:r>
        <w:t xml:space="preserve">со словом test. Просмотрела атрибуты у только что созданного файла и разрешила чтение и запись для категории пользователей «все остальные» (fig. 15)</w:t>
      </w:r>
    </w:p>
    <w:p>
      <w:pPr>
        <w:pStyle w:val="CaptionedFigure"/>
      </w:pPr>
      <w:bookmarkStart w:id="82" w:name="fig:015"/>
      <w:r>
        <w:drawing>
          <wp:inline>
            <wp:extent cx="3363457" cy="1080654"/>
            <wp:effectExtent b="0" l="0" r="0" t="0"/>
            <wp:docPr descr="Figure 15: Атрибут Sticky на директории /tmp и файл file01.txt" title="" id="80" name="Picture"/>
            <a:graphic>
              <a:graphicData uri="http://schemas.openxmlformats.org/drawingml/2006/picture">
                <pic:pic>
                  <pic:nvPicPr>
                    <pic:cNvPr descr="screen\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57" cy="108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 15: Атрибут Sticky на директории /tmp и файл file01.txt</w:t>
      </w:r>
    </w:p>
    <w:p>
      <w:pPr>
        <w:numPr>
          <w:ilvl w:val="0"/>
          <w:numId w:val="1013"/>
        </w:numPr>
        <w:pStyle w:val="Compact"/>
      </w:pPr>
      <w:r>
        <w:t xml:space="preserve">От пользователя guest2 попробовала прочитать файл /tmp/file01.txt, дозаписать в файл, записать в файл слово test3, стерев при этом всю имеющуюся в файле информацию, удалить файл.(fig. 16)</w:t>
      </w:r>
    </w:p>
    <w:p>
      <w:pPr>
        <w:pStyle w:val="FirstParagraph"/>
      </w:pPr>
      <w:r>
        <w:t xml:space="preserve">Все удалось кроме удаления файла.</w:t>
      </w:r>
    </w:p>
    <w:p>
      <w:pPr>
        <w:pStyle w:val="CaptionedFigure"/>
      </w:pPr>
      <w:bookmarkStart w:id="86" w:name="fig:016"/>
      <w:r>
        <w:drawing>
          <wp:inline>
            <wp:extent cx="3536106" cy="1534657"/>
            <wp:effectExtent b="0" l="0" r="0" t="0"/>
            <wp:docPr descr="Figure 16: guest2 и file01" title="" id="84" name="Picture"/>
            <a:graphic>
              <a:graphicData uri="http://schemas.openxmlformats.org/drawingml/2006/picture">
                <pic:pic>
                  <pic:nvPicPr>
                    <pic:cNvPr descr="screen\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06" cy="153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 16: guest2 и file01</w:t>
      </w:r>
    </w:p>
    <w:p>
      <w:pPr>
        <w:numPr>
          <w:ilvl w:val="0"/>
          <w:numId w:val="1014"/>
        </w:numPr>
        <w:pStyle w:val="Compact"/>
      </w:pPr>
      <w:r>
        <w:t xml:space="preserve">Повысила свои права до суперпользователя и выполнила после этого команду, снимающую атрибут t (Sticky-бит) с директории /tmp, покинула режим суперпользователя.(fig. 17)</w:t>
      </w:r>
    </w:p>
    <w:p>
      <w:pPr>
        <w:pStyle w:val="CaptionedFigure"/>
      </w:pPr>
      <w:bookmarkStart w:id="90" w:name="fig:017"/>
      <w:r>
        <w:drawing>
          <wp:inline>
            <wp:extent cx="2289197" cy="639440"/>
            <wp:effectExtent b="0" l="0" r="0" t="0"/>
            <wp:docPr descr="Figure 17: Снятие атрибута t (Sticky-бит) с директории /tmp" title="" id="88" name="Picture"/>
            <a:graphic>
              <a:graphicData uri="http://schemas.openxmlformats.org/drawingml/2006/picture">
                <pic:pic>
                  <pic:nvPicPr>
                    <pic:cNvPr descr="screen\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97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 17: Снятие атрибута t (Sticky-бит) с директории /tmp</w:t>
      </w:r>
    </w:p>
    <w:p>
      <w:pPr>
        <w:numPr>
          <w:ilvl w:val="0"/>
          <w:numId w:val="1015"/>
        </w:numPr>
        <w:pStyle w:val="Compact"/>
      </w:pPr>
      <w:r>
        <w:t xml:space="preserve">От пользователя guest2 проверила, что атрибута t у директории /tmp нет, повторила предыдущие шаги.(fig. 18)</w:t>
      </w:r>
    </w:p>
    <w:p>
      <w:pPr>
        <w:pStyle w:val="FirstParagraph"/>
      </w:pPr>
      <w:r>
        <w:t xml:space="preserve">Удалось удалить файл от имени пользователя, не являющегося</w:t>
      </w:r>
      <w:r>
        <w:t xml:space="preserve"> </w:t>
      </w:r>
      <w:r>
        <w:t xml:space="preserve">его владельцем</w:t>
      </w:r>
    </w:p>
    <w:p>
      <w:pPr>
        <w:pStyle w:val="CaptionedFigure"/>
      </w:pPr>
      <w:bookmarkStart w:id="94" w:name="fig:018"/>
      <w:r>
        <w:drawing>
          <wp:inline>
            <wp:extent cx="3574472" cy="1515474"/>
            <wp:effectExtent b="0" l="0" r="0" t="0"/>
            <wp:docPr descr="Figure 18: Взаимодействие guest2 с файлом, когдан атрибута t (Sticky-бит) снят с директории /tmp" title="" id="92" name="Picture"/>
            <a:graphic>
              <a:graphicData uri="http://schemas.openxmlformats.org/drawingml/2006/picture">
                <pic:pic>
                  <pic:nvPicPr>
                    <pic:cNvPr descr="screen\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72" cy="151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 18: Взаимодействие guest2 с файлом, когдан атрибута t (Sticky-бит) снят с директории /tmp</w:t>
      </w:r>
    </w:p>
    <w:p>
      <w:pPr>
        <w:numPr>
          <w:ilvl w:val="0"/>
          <w:numId w:val="1016"/>
        </w:numPr>
        <w:pStyle w:val="Compact"/>
      </w:pPr>
      <w:r>
        <w:t xml:space="preserve">Повысила свои права до суперпользователя и вернула атрибут t на директорию /tmp.(fig. 19)</w:t>
      </w:r>
    </w:p>
    <w:p>
      <w:pPr>
        <w:pStyle w:val="CaptionedFigure"/>
      </w:pPr>
      <w:bookmarkStart w:id="98" w:name="fig:019"/>
      <w:r>
        <w:drawing>
          <wp:inline>
            <wp:extent cx="2941426" cy="959160"/>
            <wp:effectExtent b="0" l="0" r="0" t="0"/>
            <wp:docPr descr="Figure 19: Возвращение атрибута t (Sticky-бит) на директорию /tmp" title="" id="96" name="Picture"/>
            <a:graphic>
              <a:graphicData uri="http://schemas.openxmlformats.org/drawingml/2006/picture">
                <pic:pic>
                  <pic:nvPicPr>
                    <pic:cNvPr descr="screen\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26" cy="95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 19: Возвращение атрибута t (Sticky-бит) на директорию /tmp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Выполнила лабораторную работу №5.</w:t>
      </w:r>
    </w:p>
    <w:p>
      <w:pPr>
        <w:pStyle w:val="BodyText"/>
      </w:pPr>
      <w:r>
        <w:t xml:space="preserve">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100"/>
    <w:bookmarkStart w:id="10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17"/>
        </w:numPr>
        <w:pStyle w:val="Compact"/>
      </w:pPr>
      <w:r>
        <w:t xml:space="preserve">Методические материалы курса.</w:t>
      </w:r>
      <w:r>
        <w:t xml:space="preserve"> </w:t>
      </w:r>
      <w:r>
        <w:t xml:space="preserve">“</w:t>
      </w:r>
      <w:r>
        <w:t xml:space="preserve">Информационная безопасность компьютерных сетей</w:t>
      </w:r>
      <w:r>
        <w:t xml:space="preserve">”</w:t>
      </w:r>
      <w:r>
        <w:t xml:space="preserve"> </w:t>
      </w:r>
      <w:r>
        <w:t xml:space="preserve">Кулябов Д. С., Королькова А. В., Геворкян М. Н.</w:t>
      </w:r>
    </w:p>
    <w:p>
      <w:pPr>
        <w:numPr>
          <w:ilvl w:val="0"/>
          <w:numId w:val="1017"/>
        </w:numPr>
        <w:pStyle w:val="Compact"/>
      </w:pPr>
      <w:r>
        <w:t xml:space="preserve">https://ruvds.com/ru/helpcenter suid-sgid-sticky-bit-linux/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Кондрашина Мария Сергеевна</dc:creator>
  <dc:language>ru-RU</dc:language>
  <cp:keywords/>
  <dcterms:created xsi:type="dcterms:W3CDTF">2022-10-04T17:13:21Z</dcterms:created>
  <dcterms:modified xsi:type="dcterms:W3CDTF">2022-10-04T17:13:21Z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