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Кондрашина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</w:t>
      </w:r>
    </w:p>
    <w:p>
      <w:pPr>
        <w:pStyle w:val="BodyText"/>
      </w:pPr>
      <w:r>
        <w:t xml:space="preserve">Проверить работу SELinx на практике совместно с веб-сервером Apache.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SELinux (англ. Security-Enhanced Linux — Linux с улучшенной безопасностью) — реализация системы принудительного контроля доступа, которая может работать параллельно с классической избирательной системой контроля доступа.[2]</w:t>
      </w:r>
    </w:p>
    <w:bookmarkEnd w:id="21"/>
    <w:bookmarkStart w:id="134" w:name="Xa17e9115fe46043809d5468d710397b9afc3583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работы. Создание программы</w:t>
      </w:r>
    </w:p>
    <w:p>
      <w:pPr>
        <w:numPr>
          <w:ilvl w:val="0"/>
          <w:numId w:val="1001"/>
        </w:numPr>
        <w:pStyle w:val="Compact"/>
      </w:pPr>
      <w:r>
        <w:t xml:space="preserve">Подготовка лабораторного стенда (fig. 1) -</w:t>
      </w:r>
    </w:p>
    <w:p>
      <w:pPr>
        <w:pStyle w:val="CaptionedFigure"/>
      </w:pPr>
      <w:bookmarkStart w:id="25" w:name="fig:001"/>
      <w:r>
        <w:drawing>
          <wp:inline>
            <wp:extent cx="4878931" cy="4169152"/>
            <wp:effectExtent b="0" l="0" r="0" t="0"/>
            <wp:docPr descr="Figure 1: Подготовка лабораторного стенда" title="" id="23" name="Picture"/>
            <a:graphic>
              <a:graphicData uri="http://schemas.openxmlformats.org/drawingml/2006/picture">
                <pic:pic>
                  <pic:nvPicPr>
                    <pic:cNvPr descr="screen\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931" cy="4169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Подготовка лабораторного стенда</w:t>
      </w:r>
    </w:p>
    <w:p>
      <w:pPr>
        <w:pStyle w:val="CaptionedFigure"/>
      </w:pPr>
      <w:bookmarkStart w:id="29" w:name="fig:002"/>
      <w:r>
        <w:drawing>
          <wp:inline>
            <wp:extent cx="4814987" cy="3843037"/>
            <wp:effectExtent b="0" l="0" r="0" t="0"/>
            <wp:docPr descr="Figure 2: Подготовка лабораторного стенда" title="" id="27" name="Picture"/>
            <a:graphic>
              <a:graphicData uri="http://schemas.openxmlformats.org/drawingml/2006/picture">
                <pic:pic>
                  <pic:nvPicPr>
                    <pic:cNvPr descr="screen\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987" cy="3843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Подготовка лабораторного стенда</w:t>
      </w:r>
    </w:p>
    <w:p>
      <w:pPr>
        <w:pStyle w:val="CaptionedFigure"/>
      </w:pPr>
      <w:bookmarkStart w:id="33" w:name="fig:003"/>
      <w:r>
        <w:drawing>
          <wp:inline>
            <wp:extent cx="4898114" cy="3593655"/>
            <wp:effectExtent b="0" l="0" r="0" t="0"/>
            <wp:docPr descr="Figure 3: Подготовка лабораторного стенда" title="" id="31" name="Picture"/>
            <a:graphic>
              <a:graphicData uri="http://schemas.openxmlformats.org/drawingml/2006/picture">
                <pic:pic>
                  <pic:nvPicPr>
                    <pic:cNvPr descr="screen\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14" cy="3593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Подготовка лабораторного стенда</w:t>
      </w:r>
    </w:p>
    <w:p>
      <w:pPr>
        <w:pStyle w:val="CaptionedFigure"/>
      </w:pPr>
      <w:bookmarkStart w:id="37" w:name="fig:004"/>
      <w:r>
        <w:drawing>
          <wp:inline>
            <wp:extent cx="4725465" cy="728962"/>
            <wp:effectExtent b="0" l="0" r="0" t="0"/>
            <wp:docPr descr="Figure 4: Подготовка лабораторного стенда" title="" id="35" name="Picture"/>
            <a:graphic>
              <a:graphicData uri="http://schemas.openxmlformats.org/drawingml/2006/picture">
                <pic:pic>
                  <pic:nvPicPr>
                    <pic:cNvPr descr="screen\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465" cy="72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Подготовка лабораторного стенда</w:t>
      </w:r>
    </w:p>
    <w:p>
      <w:pPr>
        <w:pStyle w:val="CaptionedFigure"/>
      </w:pPr>
      <w:bookmarkStart w:id="41" w:name="fig:005"/>
      <w:r>
        <w:drawing>
          <wp:inline>
            <wp:extent cx="4169152" cy="179043"/>
            <wp:effectExtent b="0" l="0" r="0" t="0"/>
            <wp:docPr descr="Figure 5: Подготовка лабораторного стенда" title="" id="39" name="Picture"/>
            <a:graphic>
              <a:graphicData uri="http://schemas.openxmlformats.org/drawingml/2006/picture">
                <pic:pic>
                  <pic:nvPicPr>
                    <pic:cNvPr descr="screen\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52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Подготовка лабораторного стенда</w:t>
      </w:r>
    </w:p>
    <w:p>
      <w:pPr>
        <w:pStyle w:val="CaptionedFigure"/>
      </w:pPr>
      <w:bookmarkStart w:id="45" w:name="fig:006"/>
      <w:r>
        <w:drawing>
          <wp:inline>
            <wp:extent cx="4853353" cy="1189359"/>
            <wp:effectExtent b="0" l="0" r="0" t="0"/>
            <wp:docPr descr="Figure 6: Подготовка лабораторного стенда" title="" id="43" name="Picture"/>
            <a:graphic>
              <a:graphicData uri="http://schemas.openxmlformats.org/drawingml/2006/picture">
                <pic:pic>
                  <pic:nvPicPr>
                    <pic:cNvPr descr="screen\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53" cy="1189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Подготовка лабораторного стенда</w:t>
      </w:r>
    </w:p>
    <w:p>
      <w:pPr>
        <w:numPr>
          <w:ilvl w:val="0"/>
          <w:numId w:val="1002"/>
        </w:numPr>
        <w:pStyle w:val="Compact"/>
      </w:pPr>
      <w:r>
        <w:t xml:space="preserve">Вошла в систему с полученными учётными данными и убедилась, что SELinux работает в режиме enforcing политики targeted с помощью команд getenforce и sestatus(fig. 7)</w:t>
      </w:r>
    </w:p>
    <w:p>
      <w:pPr>
        <w:pStyle w:val="CaptionedFigure"/>
      </w:pPr>
      <w:bookmarkStart w:id="49" w:name="fig:007"/>
      <w:r>
        <w:drawing>
          <wp:inline>
            <wp:extent cx="3018159" cy="1521868"/>
            <wp:effectExtent b="0" l="0" r="0" t="0"/>
            <wp:docPr descr="Figure 7: getenforce и sestatus" title="" id="47" name="Picture"/>
            <a:graphic>
              <a:graphicData uri="http://schemas.openxmlformats.org/drawingml/2006/picture">
                <pic:pic>
                  <pic:nvPicPr>
                    <pic:cNvPr descr="screen\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9" cy="15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getenforce и sestatus</w:t>
      </w:r>
    </w:p>
    <w:p>
      <w:pPr>
        <w:numPr>
          <w:ilvl w:val="0"/>
          <w:numId w:val="1003"/>
        </w:numPr>
        <w:pStyle w:val="Compact"/>
      </w:pPr>
      <w:r>
        <w:t xml:space="preserve">Обратилась с помощью браузера к веб-серверу, запущенному на вашем компьютере, и убедилась, что последний работает: (fig. 8)</w:t>
      </w:r>
    </w:p>
    <w:p>
      <w:pPr>
        <w:pStyle w:val="CaptionedFigure"/>
      </w:pPr>
      <w:bookmarkStart w:id="53" w:name="fig:008"/>
      <w:r>
        <w:drawing>
          <wp:inline>
            <wp:extent cx="5334000" cy="2421316"/>
            <wp:effectExtent b="0" l="0" r="0" t="0"/>
            <wp:docPr descr="Figure 8: Обратилась с помощью браузера к веб-серверу, запущенному на компьютере" title="" id="51" name="Picture"/>
            <a:graphic>
              <a:graphicData uri="http://schemas.openxmlformats.org/drawingml/2006/picture">
                <pic:pic>
                  <pic:nvPicPr>
                    <pic:cNvPr descr="screen\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1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Обратилась с помощью браузера к веб-серверу, запущенному на компьютере</w:t>
      </w:r>
    </w:p>
    <w:p>
      <w:pPr>
        <w:numPr>
          <w:ilvl w:val="0"/>
          <w:numId w:val="1004"/>
        </w:numPr>
        <w:pStyle w:val="Compact"/>
      </w:pPr>
      <w:r>
        <w:t xml:space="preserve">Нашла веб-сервер Apache в списке процессов, определила его контекст безопасности и занесла эту информацию в отчёт (httpd_t). (fig. 9)</w:t>
      </w:r>
    </w:p>
    <w:p>
      <w:pPr>
        <w:pStyle w:val="CaptionedFigure"/>
      </w:pPr>
      <w:bookmarkStart w:id="57" w:name="fig:009"/>
      <w:r>
        <w:drawing>
          <wp:inline>
            <wp:extent cx="5334000" cy="2049819"/>
            <wp:effectExtent b="0" l="0" r="0" t="0"/>
            <wp:docPr descr="Figure 9: Веб-сервер Apache в списке процессов, его контекст безопасности" title="" id="55" name="Picture"/>
            <a:graphic>
              <a:graphicData uri="http://schemas.openxmlformats.org/drawingml/2006/picture">
                <pic:pic>
                  <pic:nvPicPr>
                    <pic:cNvPr descr="screen\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Веб-сервер Apache в списке процессов, его контекст безопасности</w:t>
      </w:r>
    </w:p>
    <w:p>
      <w:pPr>
        <w:numPr>
          <w:ilvl w:val="0"/>
          <w:numId w:val="1005"/>
        </w:numPr>
        <w:pStyle w:val="Compact"/>
      </w:pPr>
      <w:r>
        <w:t xml:space="preserve">Посмотрела текущее состояние переключателей SELinux для Apache. (fig. 10)</w:t>
      </w:r>
    </w:p>
    <w:p>
      <w:pPr>
        <w:pStyle w:val="CaptionedFigure"/>
      </w:pPr>
      <w:bookmarkStart w:id="61" w:name="fig:010"/>
      <w:r>
        <w:drawing>
          <wp:inline>
            <wp:extent cx="4552816" cy="3919770"/>
            <wp:effectExtent b="0" l="0" r="0" t="0"/>
            <wp:docPr descr="Figure 10: Текущее состояние переключателей SELinux для Apache" title="" id="59" name="Picture"/>
            <a:graphic>
              <a:graphicData uri="http://schemas.openxmlformats.org/drawingml/2006/picture">
                <pic:pic>
                  <pic:nvPicPr>
                    <pic:cNvPr descr="screen\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16" cy="391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Текущее состояние переключателей SELinux для Apache</w:t>
      </w:r>
    </w:p>
    <w:p>
      <w:pPr>
        <w:numPr>
          <w:ilvl w:val="0"/>
          <w:numId w:val="1006"/>
        </w:numPr>
        <w:pStyle w:val="Compact"/>
      </w:pPr>
      <w:r>
        <w:t xml:space="preserve">Посмотрела статистику по политике с помощью команды seinfo, также определите множество пользователей, ролей, типов. (fig. 11)</w:t>
      </w:r>
    </w:p>
    <w:p>
      <w:pPr>
        <w:pStyle w:val="CaptionedFigure"/>
      </w:pPr>
      <w:bookmarkStart w:id="65" w:name="fig:011"/>
      <w:r>
        <w:drawing>
          <wp:inline>
            <wp:extent cx="3325090" cy="3069314"/>
            <wp:effectExtent b="0" l="0" r="0" t="0"/>
            <wp:docPr descr="Figure 11: Cтатистика по политике с помощью команды seinfo" title="" id="63" name="Picture"/>
            <a:graphic>
              <a:graphicData uri="http://schemas.openxmlformats.org/drawingml/2006/picture">
                <pic:pic>
                  <pic:nvPicPr>
                    <pic:cNvPr descr="screen\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090" cy="306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Cтатистика по политике с помощью команды seinfo</w:t>
      </w:r>
    </w:p>
    <w:p>
      <w:pPr>
        <w:numPr>
          <w:ilvl w:val="0"/>
          <w:numId w:val="1007"/>
        </w:numPr>
        <w:pStyle w:val="Compact"/>
      </w:pPr>
      <w:r>
        <w:t xml:space="preserve">Множество пользователей: 8</w:t>
      </w:r>
    </w:p>
    <w:p>
      <w:pPr>
        <w:numPr>
          <w:ilvl w:val="0"/>
          <w:numId w:val="1007"/>
        </w:numPr>
        <w:pStyle w:val="Compact"/>
      </w:pPr>
      <w:r>
        <w:t xml:space="preserve">Роли: 14</w:t>
      </w:r>
    </w:p>
    <w:p>
      <w:pPr>
        <w:numPr>
          <w:ilvl w:val="0"/>
          <w:numId w:val="1007"/>
        </w:numPr>
        <w:pStyle w:val="Compact"/>
      </w:pPr>
      <w:r>
        <w:t xml:space="preserve">Типы: 5002</w:t>
      </w:r>
    </w:p>
    <w:p>
      <w:pPr>
        <w:numPr>
          <w:ilvl w:val="0"/>
          <w:numId w:val="1008"/>
        </w:numPr>
        <w:pStyle w:val="Compact"/>
      </w:pPr>
      <w:r>
        <w:t xml:space="preserve">Определила тип файлов и поддиректорий, находящихся в директории /var/www и /var/www/html (fig. 12)</w:t>
      </w:r>
    </w:p>
    <w:p>
      <w:pPr>
        <w:pStyle w:val="CaptionedFigure"/>
      </w:pPr>
      <w:bookmarkStart w:id="69" w:name="fig:012"/>
      <w:r>
        <w:drawing>
          <wp:inline>
            <wp:extent cx="4898114" cy="812089"/>
            <wp:effectExtent b="0" l="0" r="0" t="0"/>
            <wp:docPr descr="Figure 12: Тип файлов и поддиректорий, находящихся в директории /var/www и /var/www/html" title="" id="67" name="Picture"/>
            <a:graphic>
              <a:graphicData uri="http://schemas.openxmlformats.org/drawingml/2006/picture">
                <pic:pic>
                  <pic:nvPicPr>
                    <pic:cNvPr descr="screen\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14" cy="81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12: Тип файлов и поддиректорий, находящихся в директории /var/www и /var/www/html</w:t>
      </w:r>
    </w:p>
    <w:p>
      <w:pPr>
        <w:pStyle w:val="BodyText"/>
      </w:pPr>
      <w:r>
        <w:t xml:space="preserve">Круг пользователей, которым разрешено создание файлов в</w:t>
      </w:r>
      <w:r>
        <w:t xml:space="preserve"> </w:t>
      </w:r>
      <w:r>
        <w:t xml:space="preserve">директории - пользователь (user)</w:t>
      </w:r>
    </w:p>
    <w:p>
      <w:pPr>
        <w:numPr>
          <w:ilvl w:val="0"/>
          <w:numId w:val="1009"/>
        </w:numPr>
        <w:pStyle w:val="Compact"/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(fig. 13) - (fig. 14)</w:t>
      </w:r>
    </w:p>
    <w:p>
      <w:pPr>
        <w:pStyle w:val="CaptionedFigure"/>
      </w:pPr>
      <w:bookmarkStart w:id="73" w:name="fig:013"/>
      <w:r>
        <w:drawing>
          <wp:inline>
            <wp:extent cx="4955664" cy="1266092"/>
            <wp:effectExtent b="0" l="0" r="0" t="0"/>
            <wp:docPr descr="Figure 13: Создайте от имени суперпользователя html-файл /var/www/html/test.html" title="" id="71" name="Picture"/>
            <a:graphic>
              <a:graphicData uri="http://schemas.openxmlformats.org/drawingml/2006/picture">
                <pic:pic>
                  <pic:nvPicPr>
                    <pic:cNvPr descr="screen\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664" cy="1266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 13: Создайте от имени суперпользователя html-файл /var/www/html/test.html</w:t>
      </w:r>
    </w:p>
    <w:p>
      <w:pPr>
        <w:pStyle w:val="CaptionedFigure"/>
      </w:pPr>
      <w:bookmarkStart w:id="77" w:name="fig:014"/>
      <w:r>
        <w:drawing>
          <wp:inline>
            <wp:extent cx="3900587" cy="1099837"/>
            <wp:effectExtent b="0" l="0" r="0" t="0"/>
            <wp:docPr descr="Figure 14: Создайте от имени суперпользователя html-файл /var/www/html/test.html (консоль)" title="" id="75" name="Picture"/>
            <a:graphic>
              <a:graphicData uri="http://schemas.openxmlformats.org/drawingml/2006/picture">
                <pic:pic>
                  <pic:nvPicPr>
                    <pic:cNvPr descr="screen\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87" cy="109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 14: Создайте от имени суперпользователя html-файл /var/www/html/test.html (консоль)</w:t>
      </w:r>
    </w:p>
    <w:p>
      <w:pPr>
        <w:numPr>
          <w:ilvl w:val="0"/>
          <w:numId w:val="1010"/>
        </w:numPr>
        <w:pStyle w:val="Compact"/>
      </w:pPr>
      <w:r>
        <w:t xml:space="preserve">Проверила контекст созданного файла. Занесла в отчёт контекст - httpd_sys_content_t, присваиваемый по умолчанию вновь созданным файлам в директории /var/www/html (fig. 15)</w:t>
      </w:r>
    </w:p>
    <w:p>
      <w:pPr>
        <w:pStyle w:val="CaptionedFigure"/>
      </w:pPr>
      <w:bookmarkStart w:id="81" w:name="fig:015"/>
      <w:r>
        <w:drawing>
          <wp:inline>
            <wp:extent cx="5334000" cy="381894"/>
            <wp:effectExtent b="0" l="0" r="0" t="0"/>
            <wp:docPr descr="Figure 15: Контекст созданного файла" title="" id="79" name="Picture"/>
            <a:graphic>
              <a:graphicData uri="http://schemas.openxmlformats.org/drawingml/2006/picture">
                <pic:pic>
                  <pic:nvPicPr>
                    <pic:cNvPr descr="screen\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 15: Контекст созданного файла</w:t>
      </w:r>
    </w:p>
    <w:p>
      <w:pPr>
        <w:numPr>
          <w:ilvl w:val="0"/>
          <w:numId w:val="1011"/>
        </w:numPr>
        <w:pStyle w:val="Compact"/>
      </w:pPr>
      <w:r>
        <w:t xml:space="preserve">Обратилась к файлу через веб-сервер, введя в браузере адрес http://127.0.0.1/test.html. Убедилась, что файл был успешно отображён.(fig. 16)</w:t>
      </w:r>
    </w:p>
    <w:p>
      <w:pPr>
        <w:pStyle w:val="CaptionedFigure"/>
      </w:pPr>
      <w:bookmarkStart w:id="85" w:name="fig:016"/>
      <w:r>
        <w:drawing>
          <wp:inline>
            <wp:extent cx="3133258" cy="1362008"/>
            <wp:effectExtent b="0" l="0" r="0" t="0"/>
            <wp:docPr descr="Figure 16: Обратилась к файлу через веб-сервер, введя в браузере адрес http://127.0.0.1/test.html" title="" id="83" name="Picture"/>
            <a:graphic>
              <a:graphicData uri="http://schemas.openxmlformats.org/drawingml/2006/picture">
                <pic:pic>
                  <pic:nvPicPr>
                    <pic:cNvPr descr="screen\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58" cy="136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 16: Обратилась к файлу через веб-сервер, введя в браузере адрес http://127.0.0.1/test.html</w:t>
      </w:r>
    </w:p>
    <w:p>
      <w:pPr>
        <w:numPr>
          <w:ilvl w:val="0"/>
          <w:numId w:val="1012"/>
        </w:numPr>
        <w:pStyle w:val="Compact"/>
      </w:pPr>
      <w:r>
        <w:t xml:space="preserve">Тип файла test.html - httpd_sys_content_t. Тип httpd_sys_content_t позволяет процессу httpd получить доступ к файлу. Благодаря наличию последнего типа мы получили доступ к файлу при обращении к нему через браузер.(fig. 17)</w:t>
      </w:r>
    </w:p>
    <w:p>
      <w:pPr>
        <w:pStyle w:val="CaptionedFigure"/>
      </w:pPr>
      <w:bookmarkStart w:id="89" w:name="fig:017"/>
      <w:r>
        <w:drawing>
          <wp:inline>
            <wp:extent cx="4239490" cy="274959"/>
            <wp:effectExtent b="0" l="0" r="0" t="0"/>
            <wp:docPr descr="Figure 17: Тип файла test.html" title="" id="87" name="Picture"/>
            <a:graphic>
              <a:graphicData uri="http://schemas.openxmlformats.org/drawingml/2006/picture">
                <pic:pic>
                  <pic:nvPicPr>
                    <pic:cNvPr descr="screen\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27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 17: Тип файла test.html</w:t>
      </w:r>
    </w:p>
    <w:p>
      <w:pPr>
        <w:numPr>
          <w:ilvl w:val="0"/>
          <w:numId w:val="1013"/>
        </w:numPr>
        <w:pStyle w:val="Compact"/>
      </w:pPr>
      <w:r>
        <w:t xml:space="preserve">Изменила контекст файла /var/www/html/test.html с</w:t>
      </w:r>
      <w:r>
        <w:t xml:space="preserve"> </w:t>
      </w:r>
      <w:r>
        <w:t xml:space="preserve">httpd_sys_content_t на samba_share_t(fig. 18)</w:t>
      </w:r>
    </w:p>
    <w:p>
      <w:pPr>
        <w:pStyle w:val="CaptionedFigure"/>
      </w:pPr>
      <w:bookmarkStart w:id="93" w:name="fig:018"/>
      <w:r>
        <w:drawing>
          <wp:inline>
            <wp:extent cx="5121918" cy="390058"/>
            <wp:effectExtent b="0" l="0" r="0" t="0"/>
            <wp:docPr descr="Figure 18: Изменила контекст файла test.html с httpd_sys_content_t на samba_share_t" title="" id="91" name="Picture"/>
            <a:graphic>
              <a:graphicData uri="http://schemas.openxmlformats.org/drawingml/2006/picture">
                <pic:pic>
                  <pic:nvPicPr>
                    <pic:cNvPr descr="screen\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8" cy="39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 18: Изменила контекст файла test.html с httpd_sys_content_t на samba_share_t</w:t>
      </w:r>
    </w:p>
    <w:p>
      <w:pPr>
        <w:numPr>
          <w:ilvl w:val="0"/>
          <w:numId w:val="1014"/>
        </w:numPr>
        <w:pStyle w:val="Compact"/>
      </w:pPr>
      <w:r>
        <w:t xml:space="preserve">Попробовала ещё раз получить доступ к файлу через веб-сервер, введя в браузере адрес http://127.0.0.1/test.html.(fig. 19)</w:t>
      </w:r>
    </w:p>
    <w:p>
      <w:pPr>
        <w:pStyle w:val="CaptionedFigure"/>
      </w:pPr>
      <w:bookmarkStart w:id="97" w:name="fig:019"/>
      <w:r>
        <w:drawing>
          <wp:inline>
            <wp:extent cx="3459373" cy="1457924"/>
            <wp:effectExtent b="0" l="0" r="0" t="0"/>
            <wp:docPr descr="Figure 19: Попробовала ещё раз получить доступ к файлу через веб-сервер" title="" id="95" name="Picture"/>
            <a:graphic>
              <a:graphicData uri="http://schemas.openxmlformats.org/drawingml/2006/picture">
                <pic:pic>
                  <pic:nvPicPr>
                    <pic:cNvPr descr="screen\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373" cy="1457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 19: Попробовала ещё раз получить доступ к файлу через веб-сервер</w:t>
      </w:r>
    </w:p>
    <w:p>
      <w:pPr>
        <w:numPr>
          <w:ilvl w:val="0"/>
          <w:numId w:val="1015"/>
        </w:numPr>
        <w:pStyle w:val="Compact"/>
      </w:pPr>
      <w:r>
        <w:t xml:space="preserve">Просмотрела log-файлы веб-сервера Apache. Также просмотрела системный лог-файл(fig. 20)</w:t>
      </w:r>
    </w:p>
    <w:p>
      <w:pPr>
        <w:pStyle w:val="CaptionedFigure"/>
      </w:pPr>
      <w:bookmarkStart w:id="101" w:name="fig:020"/>
      <w:r>
        <w:drawing>
          <wp:inline>
            <wp:extent cx="5334000" cy="1880206"/>
            <wp:effectExtent b="0" l="0" r="0" t="0"/>
            <wp:docPr descr="Figure 20: Просмотрела log-файлы веб-сервера Apache. Также просмотрела системный лог-файл" title="" id="99" name="Picture"/>
            <a:graphic>
              <a:graphicData uri="http://schemas.openxmlformats.org/drawingml/2006/picture">
                <pic:pic>
                  <pic:nvPicPr>
                    <pic:cNvPr descr="screen\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 20: Просмотрела log-файлы веб-сервера Apache. Также просмотрела системный лог-файл</w:t>
      </w:r>
    </w:p>
    <w:p>
      <w:pPr>
        <w:numPr>
          <w:ilvl w:val="0"/>
          <w:numId w:val="1016"/>
        </w:numPr>
        <w:pStyle w:val="Compact"/>
      </w:pPr>
      <w:r>
        <w:t xml:space="preserve">Попробовала запустить веб-сервер Apache на прослушивание ТСР-порта 81 (а не 80, как рекомендует IANA и прописано в /etc/services). Для этого в файле /etc/httpd/httpd.conf нашла строчку Listen 80 и заменила её на Listen 81. (fig. 21)</w:t>
      </w:r>
    </w:p>
    <w:p>
      <w:pPr>
        <w:pStyle w:val="CaptionedFigure"/>
      </w:pPr>
      <w:bookmarkStart w:id="105" w:name="fig:021"/>
      <w:r>
        <w:drawing>
          <wp:inline>
            <wp:extent cx="2186886" cy="652229"/>
            <wp:effectExtent b="0" l="0" r="0" t="0"/>
            <wp:docPr descr="Figure 21: В файле /etc/httpd/httpd.conf нашла строчку Listen 80 и заменила её на Listen 81" title="" id="103" name="Picture"/>
            <a:graphic>
              <a:graphicData uri="http://schemas.openxmlformats.org/drawingml/2006/picture">
                <pic:pic>
                  <pic:nvPicPr>
                    <pic:cNvPr descr="screen\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886" cy="65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 21: В файле /etc/httpd/httpd.conf нашла строчку Listen 80 и заменила её на Listen 81</w:t>
      </w:r>
    </w:p>
    <w:p>
      <w:pPr>
        <w:numPr>
          <w:ilvl w:val="0"/>
          <w:numId w:val="1017"/>
        </w:numPr>
        <w:pStyle w:val="Compact"/>
      </w:pPr>
      <w:r>
        <w:t xml:space="preserve">Выполнила перезапуск веб-сервера Apache. Сбой не произошёл. Проанализирова лог-файлы tail -nl /var/log/messages.(fig. 22)</w:t>
      </w:r>
    </w:p>
    <w:p>
      <w:pPr>
        <w:pStyle w:val="FirstParagraph"/>
      </w:pPr>
      <w:r>
        <w:t xml:space="preserve">Просмотрела файлы /var/log/http/error_log, /var/log/http/access_log и /var/log/audit/audit.log и выяснила, в каких файлах появились записи - только в /var/log/audit/audit.log. (fig. 23)</w:t>
      </w:r>
    </w:p>
    <w:p>
      <w:pPr>
        <w:pStyle w:val="CaptionedFigure"/>
      </w:pPr>
      <w:bookmarkStart w:id="109" w:name="fig:022"/>
      <w:r>
        <w:drawing>
          <wp:inline>
            <wp:extent cx="5334000" cy="1717827"/>
            <wp:effectExtent b="0" l="0" r="0" t="0"/>
            <wp:docPr descr="Figure 22: Проанализирова лог-файлы /var/log/messages" title="" id="107" name="Picture"/>
            <a:graphic>
              <a:graphicData uri="http://schemas.openxmlformats.org/drawingml/2006/picture">
                <pic:pic>
                  <pic:nvPicPr>
                    <pic:cNvPr descr="screen\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7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 22: Проанализирова лог-файлы /var/log/messages</w:t>
      </w:r>
    </w:p>
    <w:p>
      <w:pPr>
        <w:pStyle w:val="CaptionedFigure"/>
      </w:pPr>
      <w:bookmarkStart w:id="113" w:name="fig:023"/>
      <w:r>
        <w:drawing>
          <wp:inline>
            <wp:extent cx="5334000" cy="1872613"/>
            <wp:effectExtent b="0" l="0" r="0" t="0"/>
            <wp:docPr descr="Figure 23: Просмотрела файлы /var/log/http/error_log, /var/log/http/access_log и /var/log/audit/audit.log" title="" id="111" name="Picture"/>
            <a:graphic>
              <a:graphicData uri="http://schemas.openxmlformats.org/drawingml/2006/picture">
                <pic:pic>
                  <pic:nvPicPr>
                    <pic:cNvPr descr="screen\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 23: Просмотрела файлы /var/log/http/error_log, /var/log/http/access_log и /var/log/audit/audit.log</w:t>
      </w:r>
    </w:p>
    <w:p>
      <w:pPr>
        <w:numPr>
          <w:ilvl w:val="0"/>
          <w:numId w:val="1018"/>
        </w:numPr>
        <w:pStyle w:val="Compact"/>
      </w:pPr>
      <w:r>
        <w:t xml:space="preserve">Выполнила команду semanage port -a -t http_port_t -р tcp 81. После этого проверила список портов командой</w:t>
      </w:r>
      <w:r>
        <w:t xml:space="preserve"> </w:t>
      </w:r>
      <w:r>
        <w:t xml:space="preserve">semanage port -l | grep http_port_t. Убедилась, что порт 81 появился в списке.(fig. 24)</w:t>
      </w:r>
    </w:p>
    <w:p>
      <w:pPr>
        <w:pStyle w:val="CaptionedFigure"/>
      </w:pPr>
      <w:bookmarkStart w:id="117" w:name="fig:024"/>
      <w:r>
        <w:drawing>
          <wp:inline>
            <wp:extent cx="4834170" cy="639440"/>
            <wp:effectExtent b="0" l="0" r="0" t="0"/>
            <wp:docPr descr="Figure 24: Список портов" title="" id="115" name="Picture"/>
            <a:graphic>
              <a:graphicData uri="http://schemas.openxmlformats.org/drawingml/2006/picture">
                <pic:pic>
                  <pic:nvPicPr>
                    <pic:cNvPr descr="screen\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70" cy="6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 24: Список портов</w:t>
      </w:r>
    </w:p>
    <w:p>
      <w:pPr>
        <w:numPr>
          <w:ilvl w:val="0"/>
          <w:numId w:val="1019"/>
        </w:numPr>
        <w:pStyle w:val="Compact"/>
      </w:pPr>
      <w:r>
        <w:t xml:space="preserve">Попробовала запустить веб-сервер Apache ещё раз, он снова запустился. Вернула контекст httpd_sys_cоntent__t к файлу /var/www/html/test.html. После этого попробовала получить доступ к файлу через веб-сервер, введя в браузере адрес http://127.0.0.1:81/test.html. (fig. 25)-(fig. 26)</w:t>
      </w:r>
    </w:p>
    <w:p>
      <w:pPr>
        <w:pStyle w:val="CaptionedFigure"/>
      </w:pPr>
      <w:bookmarkStart w:id="121" w:name="fig:025"/>
      <w:r>
        <w:drawing>
          <wp:inline>
            <wp:extent cx="5166679" cy="294142"/>
            <wp:effectExtent b="0" l="0" r="0" t="0"/>
            <wp:docPr descr="Figure 25: Запуск веб-сервера Apache ещё раз и возвращение контекста httpd_sys_cоntent__t к файлу test.html" title="" id="119" name="Picture"/>
            <a:graphic>
              <a:graphicData uri="http://schemas.openxmlformats.org/drawingml/2006/picture">
                <pic:pic>
                  <pic:nvPicPr>
                    <pic:cNvPr descr="screen\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679" cy="29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 25: Запуск веб-сервера Apache ещё раз и возвращение контекста httpd_sys_cоntent__t к файлу test.html</w:t>
      </w:r>
    </w:p>
    <w:p>
      <w:pPr>
        <w:pStyle w:val="CaptionedFigure"/>
      </w:pPr>
      <w:bookmarkStart w:id="125" w:name="fig:026"/>
      <w:r>
        <w:drawing>
          <wp:inline>
            <wp:extent cx="3421006" cy="1042288"/>
            <wp:effectExtent b="0" l="0" r="0" t="0"/>
            <wp:docPr descr="Figure 26: Попытка получить доступ к файлу через веб-сервер, введя в браузере адрес http://127.0.0.1:81/test.html" title="" id="123" name="Picture"/>
            <a:graphic>
              <a:graphicData uri="http://schemas.openxmlformats.org/drawingml/2006/picture">
                <pic:pic>
                  <pic:nvPicPr>
                    <pic:cNvPr descr="screen\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006" cy="104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 26: Попытка получить доступ к файлу через веб-сервер, введя в браузере адрес http://127.0.0.1:81/test.html</w:t>
      </w:r>
    </w:p>
    <w:p>
      <w:pPr>
        <w:numPr>
          <w:ilvl w:val="0"/>
          <w:numId w:val="1020"/>
        </w:numPr>
        <w:pStyle w:val="Compact"/>
      </w:pPr>
      <w:r>
        <w:t xml:space="preserve">Исправила обратно конфигурационный файл apache, вернув Listen 80. (fig. 27)</w:t>
      </w:r>
    </w:p>
    <w:p>
      <w:pPr>
        <w:pStyle w:val="CaptionedFigure"/>
      </w:pPr>
      <w:bookmarkStart w:id="129" w:name="fig:027"/>
      <w:r>
        <w:drawing>
          <wp:inline>
            <wp:extent cx="1943899" cy="594679"/>
            <wp:effectExtent b="0" l="0" r="0" t="0"/>
            <wp:docPr descr="Figure 27: Исправила обратно конфигурационный файл apache, вернув Listen 80" title="" id="127" name="Picture"/>
            <a:graphic>
              <a:graphicData uri="http://schemas.openxmlformats.org/drawingml/2006/picture">
                <pic:pic>
                  <pic:nvPicPr>
                    <pic:cNvPr descr="screen\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99" cy="59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Figure 27: Исправила обратно конфигурационный файл apache, вернув Listen 80</w:t>
      </w:r>
    </w:p>
    <w:p>
      <w:pPr>
        <w:numPr>
          <w:ilvl w:val="0"/>
          <w:numId w:val="1021"/>
        </w:numPr>
        <w:pStyle w:val="Compact"/>
      </w:pPr>
      <w:r>
        <w:t xml:space="preserve">Попыталась удалить привязку http_port_t к 81 порту, что не получилось так как 81 порт defined in policy и не может быть удален. Удалила файл /var/www/html/test.html (fig. 28)</w:t>
      </w:r>
    </w:p>
    <w:p>
      <w:pPr>
        <w:pStyle w:val="CaptionedFigure"/>
      </w:pPr>
      <w:bookmarkStart w:id="133" w:name="fig:028"/>
      <w:r>
        <w:drawing>
          <wp:inline>
            <wp:extent cx="4143574" cy="965555"/>
            <wp:effectExtent b="0" l="0" r="0" t="0"/>
            <wp:docPr descr="Figure 28: Попытка удалить привязку http_port_t к 81 порту и удаление файла test.html" title="" id="131" name="Picture"/>
            <a:graphic>
              <a:graphicData uri="http://schemas.openxmlformats.org/drawingml/2006/picture">
                <pic:pic>
                  <pic:nvPicPr>
                    <pic:cNvPr descr="screen\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74" cy="96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Figure 28: Попытка удалить привязку http_port_t к 81 порту и удаление файла test.html</w:t>
      </w:r>
    </w:p>
    <w:bookmarkEnd w:id="134"/>
    <w:bookmarkStart w:id="1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Выполнила лабораторную работу №6.</w:t>
      </w:r>
    </w:p>
    <w:p>
      <w:pPr>
        <w:pStyle w:val="BodyText"/>
      </w:pPr>
      <w:r>
        <w:t xml:space="preserve">Развила навыки администрирования ОС Linux. Получила первое практическое знакомство с технологией SELinux1.</w:t>
      </w:r>
    </w:p>
    <w:p>
      <w:pPr>
        <w:pStyle w:val="BodyText"/>
      </w:pPr>
      <w:r>
        <w:t xml:space="preserve">Проверила работу SELinx на практике совместно с веб-сервером Apache.</w:t>
      </w:r>
    </w:p>
    <w:bookmarkEnd w:id="135"/>
    <w:bookmarkStart w:id="136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22"/>
        </w:numPr>
        <w:pStyle w:val="Compact"/>
      </w:pPr>
      <w:r>
        <w:t xml:space="preserve">Методические материалы курса.</w:t>
      </w:r>
      <w:r>
        <w:t xml:space="preserve"> </w:t>
      </w:r>
      <w:r>
        <w:t xml:space="preserve">“</w:t>
      </w:r>
      <w:r>
        <w:t xml:space="preserve">Информационная безопасность компьютерных сетей</w:t>
      </w:r>
      <w:r>
        <w:t xml:space="preserve">”</w:t>
      </w:r>
      <w:r>
        <w:t xml:space="preserve"> </w:t>
      </w:r>
      <w:r>
        <w:t xml:space="preserve">Кулябов Д. С., Королькова А. В., Геворкян М. Н.</w:t>
      </w:r>
    </w:p>
    <w:p>
      <w:pPr>
        <w:numPr>
          <w:ilvl w:val="0"/>
          <w:numId w:val="1022"/>
        </w:numPr>
        <w:pStyle w:val="Compact"/>
      </w:pPr>
      <w:r>
        <w:t xml:space="preserve">https://ru.wikipedia.org/wiki/SELinux</w:t>
      </w:r>
    </w:p>
    <w:bookmarkEnd w:id="1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1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Кондрашина Мария Сергеевна</dc:creator>
  <dc:language>ru-RU</dc:language>
  <cp:keywords/>
  <dcterms:created xsi:type="dcterms:W3CDTF">2022-10-11T16:42:38Z</dcterms:created>
  <dcterms:modified xsi:type="dcterms:W3CDTF">2022-10-11T16:42:38Z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Мандатное разграничение прав в 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