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7571" w14:textId="64AA6A64" w:rsidR="00AF38AF" w:rsidRDefault="00353F6E">
      <w:pPr>
        <w:spacing w:before="600" w:after="400"/>
        <w:jc w:val="center"/>
      </w:pPr>
      <w:r>
        <w:rPr>
          <w:noProof/>
        </w:rPr>
        <w:drawing>
          <wp:inline distT="0" distB="0" distL="0" distR="0" wp14:anchorId="78C0602E" wp14:editId="3612B22A">
            <wp:extent cx="1619250" cy="18059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b="2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80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527C0" w14:textId="77777777" w:rsidR="00353F6E" w:rsidRDefault="00353F6E">
      <w:pPr>
        <w:spacing w:after="100"/>
        <w:jc w:val="center"/>
        <w:rPr>
          <w:b/>
          <w:bCs/>
          <w:sz w:val="26"/>
          <w:szCs w:val="26"/>
        </w:rPr>
      </w:pPr>
    </w:p>
    <w:p w14:paraId="75B621B0" w14:textId="1185F23F" w:rsidR="00353F6E" w:rsidRPr="00353F6E" w:rsidRDefault="00000000" w:rsidP="00353F6E">
      <w:pPr>
        <w:spacing w:after="100"/>
        <w:jc w:val="center"/>
      </w:pPr>
      <w:r>
        <w:rPr>
          <w:b/>
          <w:bCs/>
          <w:sz w:val="26"/>
          <w:szCs w:val="26"/>
        </w:rPr>
        <w:t>UNIVERSIDAD ESTATAL PENÍNSULA DE SANTA ELENA</w:t>
      </w:r>
    </w:p>
    <w:p w14:paraId="0E1AF3B9" w14:textId="0649CEE1" w:rsidR="00AF38AF" w:rsidRDefault="00000000">
      <w:pPr>
        <w:spacing w:after="500"/>
        <w:jc w:val="center"/>
      </w:pPr>
      <w:r>
        <w:rPr>
          <w:b/>
          <w:bCs/>
          <w:sz w:val="26"/>
          <w:szCs w:val="26"/>
        </w:rPr>
        <w:t>FACULTAD DE SISTEMAS Y TELECOMUNICACIONES</w:t>
      </w:r>
    </w:p>
    <w:p w14:paraId="3B04C6F1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TEMA:</w:t>
      </w:r>
    </w:p>
    <w:p w14:paraId="4150D102" w14:textId="77777777" w:rsidR="00AF38AF" w:rsidRDefault="00000000">
      <w:pPr>
        <w:spacing w:after="100"/>
        <w:jc w:val="center"/>
      </w:pPr>
      <w:r>
        <w:rPr>
          <w:sz w:val="24"/>
          <w:szCs w:val="24"/>
        </w:rPr>
        <w:t>“ENTREGABLE 3 · MI PRIMER DASHBOARD</w:t>
      </w:r>
    </w:p>
    <w:p w14:paraId="546F222D" w14:textId="77777777" w:rsidR="00AF38AF" w:rsidRDefault="00000000">
      <w:pPr>
        <w:spacing w:after="100"/>
        <w:jc w:val="center"/>
      </w:pPr>
      <w:r>
        <w:rPr>
          <w:sz w:val="24"/>
          <w:szCs w:val="24"/>
        </w:rPr>
        <w:t>SOLUCIÓN ANALÍTICA COMPLETA CON POSTGRESQL, PYTHON, STREAMLIT E INTELIGENCIA ARTIFICIAL</w:t>
      </w:r>
    </w:p>
    <w:p w14:paraId="7B580B4A" w14:textId="7BB6090B" w:rsidR="00353F6E" w:rsidRPr="00353F6E" w:rsidRDefault="00000000" w:rsidP="00353F6E">
      <w:pPr>
        <w:spacing w:after="400"/>
        <w:jc w:val="center"/>
        <w:rPr>
          <w:sz w:val="24"/>
          <w:szCs w:val="24"/>
        </w:rPr>
      </w:pPr>
      <w:r>
        <w:rPr>
          <w:sz w:val="24"/>
          <w:szCs w:val="24"/>
        </w:rPr>
        <w:t>ANÁLISIS DE VENTAS, ENTREGAS Y SATISFACCIÓN DEL CLIENTE EN EL E-COMMERCE BRASILEÑO OLIST (2017–2018)”</w:t>
      </w:r>
    </w:p>
    <w:p w14:paraId="104E9F67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ASIGNATURA:</w:t>
      </w:r>
    </w:p>
    <w:p w14:paraId="506D71BA" w14:textId="5AAB091E" w:rsidR="00353F6E" w:rsidRPr="00353F6E" w:rsidRDefault="00000000" w:rsidP="00353F6E">
      <w:pPr>
        <w:spacing w:after="300"/>
        <w:jc w:val="center"/>
        <w:rPr>
          <w:sz w:val="24"/>
          <w:szCs w:val="24"/>
        </w:rPr>
      </w:pPr>
      <w:r>
        <w:rPr>
          <w:sz w:val="24"/>
          <w:szCs w:val="24"/>
        </w:rPr>
        <w:t>INTELIGENCIA DE NEGOCIOS</w:t>
      </w:r>
    </w:p>
    <w:p w14:paraId="1F06AC09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CURSO Y PARALELO:</w:t>
      </w:r>
    </w:p>
    <w:p w14:paraId="5E0284FF" w14:textId="77777777" w:rsidR="00AF38AF" w:rsidRDefault="00000000">
      <w:pPr>
        <w:spacing w:after="300"/>
        <w:jc w:val="center"/>
      </w:pPr>
      <w:r>
        <w:rPr>
          <w:sz w:val="24"/>
          <w:szCs w:val="24"/>
        </w:rPr>
        <w:t>6/1</w:t>
      </w:r>
    </w:p>
    <w:p w14:paraId="21B51F87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DOCENTE:</w:t>
      </w:r>
    </w:p>
    <w:p w14:paraId="3C873F4E" w14:textId="77777777" w:rsidR="00AF38AF" w:rsidRDefault="00000000">
      <w:pPr>
        <w:spacing w:after="300"/>
        <w:jc w:val="center"/>
      </w:pPr>
      <w:r>
        <w:rPr>
          <w:sz w:val="24"/>
          <w:szCs w:val="24"/>
        </w:rPr>
        <w:t>ING. ANTHONY PACHAY ESPINOZA, MSC.</w:t>
      </w:r>
    </w:p>
    <w:p w14:paraId="2B947532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ESTUDIANTE:</w:t>
      </w:r>
    </w:p>
    <w:p w14:paraId="7960BB2E" w14:textId="77777777" w:rsidR="00AF38AF" w:rsidRDefault="00000000">
      <w:pPr>
        <w:spacing w:after="300"/>
        <w:jc w:val="center"/>
      </w:pPr>
      <w:r>
        <w:rPr>
          <w:sz w:val="24"/>
          <w:szCs w:val="24"/>
        </w:rPr>
        <w:t>MARIA DE LOS ANGELES LLERENA HERNANDEZ</w:t>
      </w:r>
    </w:p>
    <w:p w14:paraId="0EF9C083" w14:textId="77777777" w:rsidR="00AF38AF" w:rsidRDefault="00000000">
      <w:pPr>
        <w:spacing w:after="100"/>
        <w:jc w:val="center"/>
      </w:pPr>
      <w:r>
        <w:rPr>
          <w:b/>
          <w:bCs/>
          <w:sz w:val="24"/>
          <w:szCs w:val="24"/>
        </w:rPr>
        <w:t>REPOSITORIO:</w:t>
      </w:r>
    </w:p>
    <w:p w14:paraId="1E5B0B2D" w14:textId="77777777" w:rsidR="00AF38AF" w:rsidRDefault="00000000">
      <w:pPr>
        <w:spacing w:after="600"/>
        <w:jc w:val="center"/>
      </w:pPr>
      <w:r>
        <w:rPr>
          <w:sz w:val="20"/>
          <w:szCs w:val="20"/>
        </w:rPr>
        <w:t>github.com/MariaLlerenaHernandez/Brazilian-E-Commerce-Public-Dataset-by-Olist</w:t>
      </w:r>
    </w:p>
    <w:p w14:paraId="25C88FEC" w14:textId="77777777" w:rsidR="00AF38AF" w:rsidRDefault="00000000">
      <w:pPr>
        <w:spacing w:after="100"/>
        <w:jc w:val="center"/>
      </w:pPr>
      <w:r>
        <w:rPr>
          <w:sz w:val="24"/>
          <w:szCs w:val="24"/>
        </w:rPr>
        <w:t>2026 – 2027</w:t>
      </w:r>
    </w:p>
    <w:p w14:paraId="1A460AA8" w14:textId="77777777" w:rsidR="00AF38AF" w:rsidRDefault="00000000">
      <w:r>
        <w:br w:type="page"/>
      </w:r>
    </w:p>
    <w:p w14:paraId="0C13922C" w14:textId="77777777" w:rsidR="00AF38AF" w:rsidRDefault="00AF38AF">
      <w:pPr>
        <w:sectPr w:rsidR="00AF38AF">
          <w:pgSz w:w="11906" w:h="16838"/>
          <w:pgMar w:top="1418" w:right="1418" w:bottom="1418" w:left="1418" w:header="708" w:footer="708" w:gutter="0"/>
          <w:cols w:space="720"/>
          <w:docGrid w:linePitch="360"/>
        </w:sectPr>
      </w:pPr>
    </w:p>
    <w:p w14:paraId="65DB4BDE" w14:textId="77777777" w:rsidR="00AF38AF" w:rsidRDefault="00000000">
      <w:pPr>
        <w:spacing w:after="200"/>
        <w:jc w:val="center"/>
      </w:pPr>
      <w:r>
        <w:rPr>
          <w:b/>
          <w:bCs/>
          <w:color w:val="1F3864"/>
          <w:sz w:val="26"/>
          <w:szCs w:val="26"/>
        </w:rPr>
        <w:lastRenderedPageBreak/>
        <w:t>ÍNDICE</w:t>
      </w:r>
    </w:p>
    <w:sdt>
      <w:sdtPr>
        <w:alias w:val="Índice"/>
        <w:id w:val="68084496"/>
      </w:sdtPr>
      <w:sdtContent>
        <w:p w14:paraId="28FA7218" w14:textId="3013D029" w:rsidR="00353F6E" w:rsidRDefault="00000000">
          <w:pPr>
            <w:pStyle w:val="TDC1"/>
            <w:tabs>
              <w:tab w:val="right" w:leader="dot" w:pos="906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53371" w:history="1">
            <w:r w:rsidR="00353F6E" w:rsidRPr="00B85986">
              <w:rPr>
                <w:rStyle w:val="Hipervnculo"/>
                <w:noProof/>
              </w:rPr>
              <w:t>1. Introducción</w:t>
            </w:r>
            <w:r w:rsidR="00353F6E" w:rsidRPr="00B85986">
              <w:rPr>
                <w:rStyle w:val="Hipervnculo"/>
                <w:noProof/>
              </w:rPr>
              <w:t xml:space="preserve"> </w:t>
            </w:r>
            <w:r w:rsidR="00353F6E" w:rsidRPr="00B85986">
              <w:rPr>
                <w:rStyle w:val="Hipervnculo"/>
                <w:noProof/>
              </w:rPr>
              <w:t>y alcance</w:t>
            </w:r>
            <w:r w:rsidR="00353F6E">
              <w:rPr>
                <w:noProof/>
              </w:rPr>
              <w:tab/>
            </w:r>
            <w:r w:rsidR="00353F6E">
              <w:rPr>
                <w:noProof/>
              </w:rPr>
              <w:fldChar w:fldCharType="begin"/>
            </w:r>
            <w:r w:rsidR="00353F6E">
              <w:rPr>
                <w:noProof/>
              </w:rPr>
              <w:instrText xml:space="preserve"> PAGEREF _Toc243853371 \h </w:instrText>
            </w:r>
            <w:r w:rsidR="00353F6E">
              <w:rPr>
                <w:noProof/>
              </w:rPr>
            </w:r>
            <w:r w:rsidR="00353F6E">
              <w:rPr>
                <w:noProof/>
              </w:rPr>
              <w:fldChar w:fldCharType="separate"/>
            </w:r>
            <w:r w:rsidR="00310FD7">
              <w:rPr>
                <w:noProof/>
              </w:rPr>
              <w:t>3</w:t>
            </w:r>
            <w:r w:rsidR="00353F6E">
              <w:rPr>
                <w:noProof/>
              </w:rPr>
              <w:fldChar w:fldCharType="end"/>
            </w:r>
          </w:hyperlink>
        </w:p>
        <w:p w14:paraId="2AF7D285" w14:textId="53434F92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2" w:history="1">
            <w:r w:rsidRPr="00B85986">
              <w:rPr>
                <w:rStyle w:val="Hipervnculo"/>
                <w:noProof/>
              </w:rPr>
              <w:t>1.1 Control de cambios respecto a los Entregables 1 y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53FCF4" w14:textId="2282A32C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73" w:history="1">
            <w:r w:rsidRPr="00B85986">
              <w:rPr>
                <w:rStyle w:val="Hipervnculo"/>
                <w:noProof/>
              </w:rPr>
              <w:t>2. Dataset y comprensión del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1BDECE" w14:textId="77C1084D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4" w:history="1">
            <w:r w:rsidRPr="00B85986">
              <w:rPr>
                <w:rStyle w:val="Hipervnculo"/>
                <w:noProof/>
              </w:rPr>
              <w:t>2.1 Ficha del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3F473A" w14:textId="180824A6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5" w:history="1">
            <w:r w:rsidRPr="00B85986">
              <w:rPr>
                <w:rStyle w:val="Hipervnculo"/>
                <w:noProof/>
              </w:rPr>
              <w:t>2.2 Tablas de origen y qué representa una fila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9C3B63" w14:textId="48E911D6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6" w:history="1">
            <w:r w:rsidRPr="00B85986">
              <w:rPr>
                <w:rStyle w:val="Hipervnculo"/>
                <w:noProof/>
              </w:rPr>
              <w:t>2.3 Variables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9F0B18" w14:textId="256337FC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7" w:history="1">
            <w:r w:rsidRPr="00B85986">
              <w:rPr>
                <w:rStyle w:val="Hipervnculo"/>
                <w:noProof/>
              </w:rPr>
              <w:t>2.4 Problemas de calidad identificados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799886" w14:textId="1E7137A3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8" w:history="1">
            <w:r w:rsidRPr="00B85986">
              <w:rPr>
                <w:rStyle w:val="Hipervnculo"/>
                <w:noProof/>
              </w:rPr>
              <w:t>2.5 Justificación de la selección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972" w14:textId="02C5E5BD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79" w:history="1">
            <w:r w:rsidRPr="00B85986">
              <w:rPr>
                <w:rStyle w:val="Hipervnculo"/>
                <w:noProof/>
              </w:rPr>
              <w:t>2.6 Problema o necesidad de análisis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C0402B" w14:textId="3482720B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0" w:history="1">
            <w:r w:rsidRPr="00B85986">
              <w:rPr>
                <w:rStyle w:val="Hipervnculo"/>
                <w:noProof/>
              </w:rPr>
              <w:t>2.7 Usuarios potenciales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6A7EBA" w14:textId="2A346732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81" w:history="1">
            <w:r w:rsidRPr="00B85986">
              <w:rPr>
                <w:rStyle w:val="Hipervnculo"/>
                <w:noProof/>
              </w:rPr>
              <w:t>3. Preguntas de negocio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8C5586" w14:textId="20216C86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2" w:history="1">
            <w:r w:rsidRPr="00B85986">
              <w:rPr>
                <w:rStyle w:val="Hipervnculo"/>
                <w:noProof/>
              </w:rPr>
              <w:t>3.1 Preguntas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B9D91C" w14:textId="51686463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3" w:history="1">
            <w:r w:rsidRPr="00B85986">
              <w:rPr>
                <w:rStyle w:val="Hipervnculo"/>
                <w:noProof/>
              </w:rPr>
              <w:t>3.2 KPI definidos sobre el modelo dimensional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CAE26E" w14:textId="2C3AA243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4" w:history="1">
            <w:r w:rsidRPr="00B85986">
              <w:rPr>
                <w:rStyle w:val="Hipervnculo"/>
                <w:noProof/>
              </w:rPr>
              <w:t>3.3 Conciliación con los valores preliminares del Entregable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5D9F4F" w14:textId="3A2A7905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85" w:history="1">
            <w:r w:rsidRPr="00B85986">
              <w:rPr>
                <w:rStyle w:val="Hipervnculo"/>
                <w:noProof/>
              </w:rPr>
              <w:t>4. Limpieza y transformación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B54B3A" w14:textId="429A07C5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86" w:history="1">
            <w:r w:rsidRPr="00B85986">
              <w:rPr>
                <w:rStyle w:val="Hipervnculo"/>
                <w:noProof/>
              </w:rPr>
              <w:t>5. Modelo dimensional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13CC62" w14:textId="001F992A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7" w:history="1">
            <w:r w:rsidRPr="00B85986">
              <w:rPr>
                <w:rStyle w:val="Hipervnculo"/>
                <w:noProof/>
              </w:rPr>
              <w:t>5.1 Granularidad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949D0C" w14:textId="5362892E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8" w:history="1">
            <w:r w:rsidRPr="00B85986">
              <w:rPr>
                <w:rStyle w:val="Hipervnculo"/>
                <w:noProof/>
              </w:rPr>
              <w:t>5.2 Tabla de hechos: fact_ventas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59C034" w14:textId="508E2CAB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89" w:history="1">
            <w:r w:rsidRPr="00B85986">
              <w:rPr>
                <w:rStyle w:val="Hipervnculo"/>
                <w:noProof/>
              </w:rPr>
              <w:t>5.3 Dimensiones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2F8BFE" w14:textId="3694C32E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90" w:history="1">
            <w:r w:rsidRPr="00B85986">
              <w:rPr>
                <w:rStyle w:val="Hipervnculo"/>
                <w:noProof/>
              </w:rPr>
              <w:t>5.4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1A67EB" w14:textId="0AA51B24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1" w:history="1">
            <w:r w:rsidRPr="00B85986">
              <w:rPr>
                <w:rStyle w:val="Hipervnculo"/>
                <w:noProof/>
              </w:rPr>
              <w:t>6. Implementación en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115146" w14:textId="05DBC401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2" w:history="1">
            <w:r w:rsidRPr="00B85986">
              <w:rPr>
                <w:rStyle w:val="Hipervnculo"/>
                <w:noProof/>
              </w:rPr>
              <w:t>7. Validación de los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67DF65" w14:textId="6B0151C7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3" w:history="1">
            <w:r w:rsidRPr="00B85986">
              <w:rPr>
                <w:rStyle w:val="Hipervnculo"/>
                <w:noProof/>
              </w:rPr>
              <w:t>8. Capa analítica: vista y funciones 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FF1EDEB" w14:textId="3D85215B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4" w:history="1">
            <w:r w:rsidRPr="00B85986">
              <w:rPr>
                <w:rStyle w:val="Hipervnculo"/>
                <w:noProof/>
              </w:rPr>
              <w:t>9. Mockup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F415479" w14:textId="1503C1CB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5" w:history="1">
            <w:r w:rsidRPr="00B85986">
              <w:rPr>
                <w:rStyle w:val="Hipervnculo"/>
                <w:noProof/>
              </w:rPr>
              <w:t>10.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52626C" w14:textId="27D42555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396" w:history="1">
            <w:r w:rsidRPr="00B85986">
              <w:rPr>
                <w:rStyle w:val="Hipervnculo"/>
                <w:noProof/>
              </w:rPr>
              <w:t>11. Aplicación Python + Streamlit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B96B97B" w14:textId="3EE4D7AA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97" w:history="1">
            <w:r w:rsidRPr="00B85986">
              <w:rPr>
                <w:rStyle w:val="Hipervnculo"/>
                <w:noProof/>
              </w:rPr>
              <w:t>11.1 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565B0F" w14:textId="6462656B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98" w:history="1">
            <w:r w:rsidRPr="00B85986">
              <w:rPr>
                <w:rStyle w:val="Hipervnculo"/>
                <w:noProof/>
              </w:rPr>
              <w:t>11.2 Conexión entre Python y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F00AD7" w14:textId="116BA31E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399" w:history="1">
            <w:r w:rsidRPr="00B85986">
              <w:rPr>
                <w:rStyle w:val="Hipervnculo"/>
                <w:noProof/>
              </w:rPr>
              <w:t>11.3 Cumplimiento de los requisitos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DCC361" w14:textId="3FA0598C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00" w:history="1">
            <w:r w:rsidRPr="00B85986">
              <w:rPr>
                <w:rStyle w:val="Hipervnculo"/>
                <w:noProof/>
              </w:rPr>
              <w:t>12. Resultados y análisis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404205" w14:textId="39734A7A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1" w:history="1">
            <w:r w:rsidRPr="00B85986">
              <w:rPr>
                <w:rStyle w:val="Hipervnculo"/>
                <w:noProof/>
              </w:rPr>
              <w:t>12.1 P1 · Evolución de las ventas, categorías y estados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E31953A" w14:textId="017902E2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2" w:history="1">
            <w:r w:rsidRPr="00B85986">
              <w:rPr>
                <w:rStyle w:val="Hipervnculo"/>
                <w:noProof/>
              </w:rPr>
              <w:t>12.2 P2 · Puntualidad de las entregas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36C2FD" w14:textId="621E7248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3" w:history="1">
            <w:r w:rsidRPr="00B85986">
              <w:rPr>
                <w:rStyle w:val="Hipervnculo"/>
                <w:noProof/>
              </w:rPr>
              <w:t>12.3 P3 · Efecto del retraso en la satisfacción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E33390" w14:textId="082504BE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4" w:history="1">
            <w:r w:rsidRPr="00B85986">
              <w:rPr>
                <w:rStyle w:val="Hipervnculo"/>
                <w:noProof/>
              </w:rPr>
              <w:t>12.4 P4 · Medios de pago y cuotas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13DD202" w14:textId="485C7A4C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5" w:history="1">
            <w:r w:rsidRPr="00B85986">
              <w:rPr>
                <w:rStyle w:val="Hipervnculo"/>
                <w:noProof/>
              </w:rPr>
              <w:t>12.5 Decisiones que apoya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AE8780" w14:textId="26DC1525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06" w:history="1">
            <w:r w:rsidRPr="00B85986">
              <w:rPr>
                <w:rStyle w:val="Hipervnculo"/>
                <w:noProof/>
              </w:rPr>
              <w:t>13. Uso de Inteligencia Artificial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190EBC8" w14:textId="5054C067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07" w:history="1">
            <w:r w:rsidRPr="00B85986">
              <w:rPr>
                <w:rStyle w:val="Hipervnculo"/>
                <w:noProof/>
              </w:rPr>
              <w:t>14. Conclusiones y limitaciones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FB2068F" w14:textId="0D556571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8" w:history="1">
            <w:r w:rsidRPr="00B85986">
              <w:rPr>
                <w:rStyle w:val="Hipervnculo"/>
                <w:noProof/>
              </w:rPr>
              <w:t>14.1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B290E9" w14:textId="3BB05B25" w:rsidR="00353F6E" w:rsidRDefault="00353F6E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43853409" w:history="1">
            <w:r w:rsidRPr="00B85986">
              <w:rPr>
                <w:rStyle w:val="Hipervnculo"/>
                <w:noProof/>
              </w:rPr>
              <w:t>14.2 Limitaciones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6E2950" w14:textId="1EFDDBC4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10" w:history="1">
            <w:r w:rsidRPr="00B85986">
              <w:rPr>
                <w:rStyle w:val="Hipervnculo"/>
                <w:noProof/>
              </w:rPr>
              <w:t>15. Entrega, ejecución y video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33C6D7" w14:textId="5E3AD4F3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11" w:history="1">
            <w:r w:rsidRPr="00B85986">
              <w:rPr>
                <w:rStyle w:val="Hipervnculo"/>
                <w:noProof/>
              </w:rPr>
              <w:t>Anexo A. Evidencias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2600BB6" w14:textId="642DA846" w:rsidR="00353F6E" w:rsidRDefault="00353F6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3853412" w:history="1">
            <w:r w:rsidRPr="00B85986">
              <w:rPr>
                <w:rStyle w:val="Hipervnculo"/>
                <w:noProof/>
              </w:rPr>
              <w:t>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_Toc243853412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0FD7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9AE0448" w14:textId="77777777" w:rsidR="00AF38AF" w:rsidRDefault="00000000">
          <w:r>
            <w:fldChar w:fldCharType="end"/>
          </w:r>
        </w:p>
      </w:sdtContent>
    </w:sdt>
    <w:p w14:paraId="3445922A" w14:textId="77777777" w:rsidR="00AF38AF" w:rsidRDefault="00000000">
      <w:r>
        <w:br w:type="page"/>
      </w:r>
    </w:p>
    <w:p w14:paraId="6C052E7F" w14:textId="77777777" w:rsidR="00AF38AF" w:rsidRDefault="00000000">
      <w:pPr>
        <w:pStyle w:val="Ttulo1"/>
      </w:pPr>
      <w:bookmarkStart w:id="0" w:name="_Toc243853371"/>
      <w:r>
        <w:lastRenderedPageBreak/>
        <w:t>1. Introducción y alcance</w:t>
      </w:r>
      <w:bookmarkEnd w:id="0"/>
    </w:p>
    <w:p w14:paraId="1DD5A4CA" w14:textId="77777777" w:rsidR="00AF38AF" w:rsidRDefault="00000000">
      <w:pPr>
        <w:spacing w:after="120" w:line="300" w:lineRule="auto"/>
        <w:jc w:val="both"/>
      </w:pPr>
      <w:r>
        <w:t xml:space="preserve">El presente documento consolida la versión final del proyecto de Inteligencia de Negocios desarrollado durante el corte. Integra, corrige y amplía los componentes trabajados en el Entregable 1 (comprensión del </w:t>
      </w:r>
      <w:proofErr w:type="spellStart"/>
      <w:r>
        <w:t>dataset</w:t>
      </w:r>
      <w:proofErr w:type="spellEnd"/>
      <w:r>
        <w:t xml:space="preserve"> y propuesta de modelo) y en el Entregable 2 (construcción del Data </w:t>
      </w:r>
      <w:proofErr w:type="gramStart"/>
      <w:r>
        <w:t>Mart</w:t>
      </w:r>
      <w:proofErr w:type="gramEnd"/>
      <w:r>
        <w:t xml:space="preserve">), y añade la aplicación analítica en </w:t>
      </w:r>
      <w:proofErr w:type="spellStart"/>
      <w:r>
        <w:t>Streamlit</w:t>
      </w:r>
      <w:proofErr w:type="spellEnd"/>
      <w:r>
        <w:t xml:space="preserve">, de modo que el entregable es </w:t>
      </w:r>
      <w:r>
        <w:rPr>
          <w:b/>
          <w:bCs/>
        </w:rPr>
        <w:t>autocontenido</w:t>
      </w:r>
      <w:r>
        <w:t>: no requiere consultar los documentos anteriores.</w:t>
      </w:r>
    </w:p>
    <w:p w14:paraId="281FAD87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Objetivo.</w:t>
      </w:r>
      <w:r>
        <w:t xml:space="preserve"> Diseñar e implementar una solución de Business </w:t>
      </w:r>
      <w:proofErr w:type="spellStart"/>
      <w:r>
        <w:t>Intelligence</w:t>
      </w:r>
      <w:proofErr w:type="spellEnd"/>
      <w:r>
        <w:t xml:space="preserve"> de extremo a extremo sobre el </w:t>
      </w:r>
      <w:proofErr w:type="spellStart"/>
      <w:r>
        <w:t>dataset</w:t>
      </w:r>
      <w:proofErr w:type="spellEnd"/>
      <w:r>
        <w:t xml:space="preserve"> público de </w:t>
      </w:r>
      <w:proofErr w:type="spellStart"/>
      <w:r>
        <w:t>Olist</w:t>
      </w:r>
      <w:proofErr w:type="spellEnd"/>
      <w:r>
        <w:t>, que transforme ≈ 1,55 millones de filas de datos transaccionales en indicadores que apoyen decisiones comerciales, logísticas y de servicio al cliente.</w:t>
      </w:r>
    </w:p>
    <w:p w14:paraId="6250ED35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Pregunta central del proyecto.</w:t>
      </w:r>
      <w:r>
        <w:t xml:space="preserve"> La exploración del Entregable 1 sugirió que la puntualidad de la entrega determina la satisfacción del cliente. La solución final confirma y cuantifica esa relación, e identifica en qué meses, estados y vendedores se concentra el problema.</w:t>
      </w:r>
    </w:p>
    <w:p w14:paraId="55A8E9F0" w14:textId="77777777" w:rsidR="00AF38A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AF29B49" wp14:editId="283C2EF1">
            <wp:extent cx="5715000" cy="1228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744E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 xml:space="preserve">Figura 1. Arquitectura implementada: del CSV de </w:t>
      </w:r>
      <w:proofErr w:type="spellStart"/>
      <w:r>
        <w:rPr>
          <w:i/>
          <w:iCs/>
          <w:color w:val="404040"/>
          <w:sz w:val="19"/>
          <w:szCs w:val="19"/>
        </w:rPr>
        <w:t>Kaggle</w:t>
      </w:r>
      <w:proofErr w:type="spellEnd"/>
      <w:r>
        <w:rPr>
          <w:i/>
          <w:iCs/>
          <w:color w:val="404040"/>
          <w:sz w:val="19"/>
          <w:szCs w:val="19"/>
        </w:rPr>
        <w:t xml:space="preserve"> a la decisión de negocio.</w:t>
      </w:r>
    </w:p>
    <w:p w14:paraId="07319F31" w14:textId="77777777" w:rsidR="00AF38AF" w:rsidRDefault="00000000">
      <w:pPr>
        <w:pStyle w:val="Ttulo2"/>
      </w:pPr>
      <w:bookmarkStart w:id="1" w:name="_Toc243853372"/>
      <w:r>
        <w:t>1.1 Control de cambios respecto a los Entregables 1 y 2</w:t>
      </w:r>
      <w:bookmarkEnd w:id="1"/>
    </w:p>
    <w:p w14:paraId="15B4DFE3" w14:textId="77777777" w:rsidR="00AF38AF" w:rsidRDefault="00000000">
      <w:pPr>
        <w:spacing w:after="120" w:line="300" w:lineRule="auto"/>
        <w:jc w:val="both"/>
      </w:pPr>
      <w:r>
        <w:t>La Tabla 1 resume las correcciones y mejoras incorporadas. Ninguna altera el grano ni la estructura del modelo estrella del Entregable 2; las cifras estructurales (112 279 filas de hechos, 97 905 pedidos válidos, R$ 13 449 529,68 de ingreso) se reproducen exactamente.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1700"/>
        <w:gridCol w:w="3070"/>
        <w:gridCol w:w="3900"/>
      </w:tblGrid>
      <w:tr w:rsidR="00AF38AF" w14:paraId="6E5C7B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DCD12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121E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5AA3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Situación en E1/E2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4FB6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Cambio en el Entregable 3</w:t>
            </w:r>
          </w:p>
        </w:tc>
      </w:tr>
      <w:tr w:rsidR="00AF38AF" w14:paraId="092A6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4417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0BF2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Limpieza y transformación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259A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Normalización realizada con funciones SQL (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fn_normalizar_ciudad</w:t>
            </w:r>
            <w:proofErr w:type="spellEnd"/>
            <w:r>
              <w:rPr>
                <w:sz w:val="18"/>
                <w:szCs w:val="18"/>
              </w:rPr>
              <w:t xml:space="preserve">) sobre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crudo.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5C8E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Limpieza completa en Python/pandas (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etl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/02_limpieza.py</w:t>
            </w:r>
            <w:r>
              <w:rPr>
                <w:sz w:val="18"/>
                <w:szCs w:val="18"/>
              </w:rPr>
              <w:t xml:space="preserve">), según la arquitectura exigida.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recibe datos ya limpios y con tipos correctos.</w:t>
            </w:r>
          </w:p>
        </w:tc>
      </w:tr>
      <w:tr w:rsidR="00AF38AF" w14:paraId="370F19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62E7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0C13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Trazabilidad de la carga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0B00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Sin registro de filas descartadas.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932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Bitácora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staging.etl_log</w:t>
            </w:r>
            <w:proofErr w:type="spellEnd"/>
            <w:r>
              <w:rPr>
                <w:sz w:val="18"/>
                <w:szCs w:val="18"/>
              </w:rPr>
              <w:t xml:space="preserve"> (filas origen, limpias, descartadas y acciones) y validación 0 «origen vs.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».</w:t>
            </w:r>
          </w:p>
        </w:tc>
      </w:tr>
      <w:tr w:rsidR="00AF38AF" w14:paraId="00A05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237E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7666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Ciudades inválidas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0037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Valores como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04482255</w:t>
            </w:r>
            <w:r>
              <w:rPr>
                <w:sz w:val="18"/>
                <w:szCs w:val="18"/>
              </w:rPr>
              <w:t xml:space="preserve">, correos o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sp</w:t>
            </w:r>
            <w:proofErr w:type="spellEnd"/>
            <w:r>
              <w:rPr>
                <w:sz w:val="18"/>
                <w:szCs w:val="18"/>
              </w:rPr>
              <w:t xml:space="preserve"> quedaban como ciudad.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2A13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Imputación por prefijo postal con la tabla de geolocalización </w:t>
            </w:r>
            <w:proofErr w:type="spellStart"/>
            <w:r>
              <w:rPr>
                <w:sz w:val="18"/>
                <w:szCs w:val="18"/>
              </w:rPr>
              <w:t>deduplicada</w:t>
            </w:r>
            <w:proofErr w:type="spellEnd"/>
            <w:r>
              <w:rPr>
                <w:sz w:val="18"/>
                <w:szCs w:val="18"/>
              </w:rPr>
              <w:t xml:space="preserve"> (8 casos).</w:t>
            </w:r>
          </w:p>
        </w:tc>
      </w:tr>
      <w:tr w:rsidR="00AF38AF" w14:paraId="2A897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A3D3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A8B0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Proceso de carga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50F3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Scripts SQL ejecutados uno a uno desde PowerShell.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53D31" w14:textId="77777777" w:rsidR="00AF38AF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etl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/03_carga.py</w:t>
            </w:r>
            <w:r>
              <w:rPr>
                <w:sz w:val="18"/>
                <w:szCs w:val="18"/>
              </w:rPr>
              <w:t xml:space="preserve">: COPY + scripts del DW + validaciones en </w:t>
            </w:r>
            <w:r>
              <w:rPr>
                <w:b/>
                <w:bCs/>
                <w:sz w:val="18"/>
                <w:szCs w:val="18"/>
              </w:rPr>
              <w:t>una sola transacción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run_pipeline.py</w:t>
            </w:r>
            <w:r>
              <w:rPr>
                <w:sz w:val="18"/>
                <w:szCs w:val="18"/>
              </w:rPr>
              <w:t xml:space="preserve"> ejecuta todo.</w:t>
            </w:r>
          </w:p>
        </w:tc>
      </w:tr>
      <w:tr w:rsidR="00AF38AF" w14:paraId="3A99F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50F2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42F6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Capa analítica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A63C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Vista + 4 funciones con 4 filtros, condición repetida en cada función.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34E9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Función base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fn_ventas_filtradas</w:t>
            </w:r>
            <w:proofErr w:type="spellEnd"/>
            <w:r>
              <w:rPr>
                <w:sz w:val="18"/>
                <w:szCs w:val="18"/>
              </w:rPr>
              <w:t xml:space="preserve"> (filtro definido una sola vez), 5 filtros (se añaden estado UF y medio de pago), 9 funciones y 8 indicadores en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fn_kpis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35AFF7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7226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FCB3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Ranking de vendedores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307B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orden por ingreso; llamada posicional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NULL,NULL</w:t>
            </w:r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NULL,NULL</w:t>
            </w:r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,5)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BED6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Orden por ingreso o por % de retraso y umbral de pedidos mínimos. Se invoca con parámetros con nombre: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fn_ranking_</w:t>
            </w:r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vendedores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p_limite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 xml:space="preserve"> =&gt; 5)</w:t>
            </w:r>
            <w:r>
              <w:rPr>
                <w:sz w:val="18"/>
                <w:szCs w:val="18"/>
              </w:rPr>
              <w:t>.</w:t>
            </w:r>
          </w:p>
        </w:tc>
      </w:tr>
      <w:tr w:rsidR="00AF38AF" w14:paraId="75DC9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8D4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FDE3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Mockup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DAC0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Una página HTML estática.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CF7D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Cuatro páginas; cada componente indica la función SQL que lo alimenta (sección 9).</w:t>
            </w:r>
          </w:p>
        </w:tc>
      </w:tr>
      <w:tr w:rsidR="00AF38AF" w14:paraId="57143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6F54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D374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KPI del E1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D9FD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Valores preliminares sin limpieza (p. ej. OTD 91,9 %).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AC6A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Valores recalculados sobre el modelo y diferencias explicadas (sección 3.3).</w:t>
            </w:r>
          </w:p>
        </w:tc>
      </w:tr>
    </w:tbl>
    <w:p w14:paraId="3DC6AC1B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1. Control de cambios del proyecto.</w:t>
      </w:r>
    </w:p>
    <w:p w14:paraId="09C56C37" w14:textId="77777777" w:rsidR="00AF38AF" w:rsidRDefault="00000000">
      <w:pPr>
        <w:pStyle w:val="Ttulo1"/>
      </w:pPr>
      <w:bookmarkStart w:id="2" w:name="_Toc243853373"/>
      <w:r>
        <w:t xml:space="preserve">2. </w:t>
      </w:r>
      <w:proofErr w:type="spellStart"/>
      <w:r>
        <w:t>Dataset</w:t>
      </w:r>
      <w:proofErr w:type="spellEnd"/>
      <w:r>
        <w:t xml:space="preserve"> y comprensión del problema</w:t>
      </w:r>
      <w:bookmarkEnd w:id="2"/>
    </w:p>
    <w:p w14:paraId="75D53CBD" w14:textId="77777777" w:rsidR="00AF38AF" w:rsidRDefault="00000000">
      <w:pPr>
        <w:pStyle w:val="Ttulo2"/>
      </w:pPr>
      <w:bookmarkStart w:id="3" w:name="_Toc243853374"/>
      <w:r>
        <w:t xml:space="preserve">2.1 Ficha del </w:t>
      </w:r>
      <w:proofErr w:type="spellStart"/>
      <w:r>
        <w:t>dataset</w:t>
      </w:r>
      <w:bookmarkEnd w:id="3"/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70"/>
      </w:tblGrid>
      <w:tr w:rsidR="00AF38AF" w14:paraId="431F2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818CC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C009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AF38AF" w:rsidRPr="00353F6E" w14:paraId="5E275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0F14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4E7A4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r w:rsidRPr="00353F6E">
              <w:rPr>
                <w:sz w:val="18"/>
                <w:szCs w:val="18"/>
                <w:lang w:val="en-US"/>
              </w:rPr>
              <w:t xml:space="preserve">Brazilian E-Commerce Public Dataset by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Olist</w:t>
            </w:r>
            <w:proofErr w:type="spellEnd"/>
          </w:p>
        </w:tc>
      </w:tr>
      <w:tr w:rsidR="00AF38AF" w14:paraId="0C404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E552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Enlace de origen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4B21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https://www.kaggle.com/datasets/olistbr/brazilian-ecommerce</w:t>
            </w:r>
          </w:p>
        </w:tc>
      </w:tr>
      <w:tr w:rsidR="00AF38AF" w14:paraId="6B799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5B7A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Publicado por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429F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marketplace</w:t>
            </w:r>
            <w:proofErr w:type="spellEnd"/>
            <w:r>
              <w:rPr>
                <w:sz w:val="18"/>
                <w:szCs w:val="18"/>
              </w:rPr>
              <w:t xml:space="preserve"> brasileño que conecta pequeños comercios con grandes tiendas en línea. Licencia CC BY-NC-SA 4.0.</w:t>
            </w:r>
          </w:p>
        </w:tc>
      </w:tr>
      <w:tr w:rsidR="00AF38AF" w14:paraId="26810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9F0B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Descripción general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4B3C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Datos comerciales reales y anonimizados de pedidos realizados en Brasil a través de </w:t>
            </w:r>
            <w:proofErr w:type="spellStart"/>
            <w:r>
              <w:rPr>
                <w:sz w:val="18"/>
                <w:szCs w:val="18"/>
              </w:rPr>
              <w:t>Olist</w:t>
            </w:r>
            <w:proofErr w:type="spellEnd"/>
            <w:r>
              <w:rPr>
                <w:sz w:val="18"/>
                <w:szCs w:val="18"/>
              </w:rPr>
              <w:t>. Cubre el ciclo completo de una compra: cliente, pedido, productos, vendedor, pago, envío y reseña.</w:t>
            </w:r>
          </w:p>
        </w:tc>
      </w:tr>
      <w:tr w:rsidR="00AF38AF" w14:paraId="0155C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92B9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Estructura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A817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9 archivos CSV relacionados por las llaves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order_id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customer_id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product_id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seller_id</w:t>
            </w:r>
            <w:proofErr w:type="spellEnd"/>
            <w:r>
              <w:rPr>
                <w:sz w:val="18"/>
                <w:szCs w:val="18"/>
              </w:rPr>
              <w:t xml:space="preserve"> y el prefijo de código postal.</w:t>
            </w:r>
          </w:p>
        </w:tc>
      </w:tr>
      <w:tr w:rsidR="00AF38AF" w14:paraId="62DD8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C064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Cantidad de registros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994C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99 441 pedidos · 112 650 ítems · 103 886 pagos · 99 224 reseñas · 99 441 clientes · 3 095 vendedores · 32 951 productos · 1 000 163 filas de geolocalización · 71 traducciones. Total ≈ 1,55 millones de filas.</w:t>
            </w:r>
          </w:p>
        </w:tc>
      </w:tr>
      <w:tr w:rsidR="00AF38AF" w14:paraId="4DC2F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48CA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Cantidad de columnas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E13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52 columnas entre las 9 tablas (entre 2 y 9 por tabla).</w:t>
            </w:r>
          </w:p>
        </w:tc>
      </w:tr>
      <w:tr w:rsidR="00AF38AF" w14:paraId="47F27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1D30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Período temporal</w:t>
            </w:r>
          </w:p>
        </w:tc>
        <w:tc>
          <w:tcPr>
            <w:tcW w:w="6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A588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Compras del 04/09/2016 al 17/10/2018. Período analizado (meses completos): </w:t>
            </w:r>
            <w:r>
              <w:rPr>
                <w:b/>
                <w:bCs/>
                <w:sz w:val="18"/>
                <w:szCs w:val="18"/>
              </w:rPr>
              <w:t>01/01/2017 – 31/08/2018 (20 meses)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C7F4668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 xml:space="preserve">Tabla 2. Ficha técnica del </w:t>
      </w:r>
      <w:proofErr w:type="spellStart"/>
      <w:r>
        <w:rPr>
          <w:i/>
          <w:iCs/>
          <w:color w:val="404040"/>
          <w:sz w:val="18"/>
          <w:szCs w:val="18"/>
        </w:rPr>
        <w:t>dataset</w:t>
      </w:r>
      <w:proofErr w:type="spellEnd"/>
      <w:r>
        <w:rPr>
          <w:i/>
          <w:iCs/>
          <w:color w:val="404040"/>
          <w:sz w:val="18"/>
          <w:szCs w:val="18"/>
        </w:rPr>
        <w:t>.</w:t>
      </w:r>
    </w:p>
    <w:p w14:paraId="79BCE436" w14:textId="77777777" w:rsidR="00AF38AF" w:rsidRDefault="00000000">
      <w:pPr>
        <w:pStyle w:val="Ttulo2"/>
      </w:pPr>
      <w:bookmarkStart w:id="4" w:name="_Toc243853375"/>
      <w:r>
        <w:t>2.2 Tablas de origen y qué representa una fila</w:t>
      </w:r>
      <w:bookmarkEnd w:id="4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900"/>
        <w:gridCol w:w="500"/>
        <w:gridCol w:w="4970"/>
      </w:tblGrid>
      <w:tr w:rsidR="00AF38AF" w14:paraId="2EC785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BE30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Archivo CSV</w:t>
            </w:r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2583E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Filas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0194B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Col.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712C3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Una fila representa…</w:t>
            </w:r>
          </w:p>
        </w:tc>
      </w:tr>
      <w:tr w:rsidR="00AF38AF" w14:paraId="7B408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4991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olist_orders_dataset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2637F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CBEF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96F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 pedido de un cliente, con su estado y las 5 fechas del ciclo (compra, aprobación, envío, entrega, entrega estimada).</w:t>
            </w:r>
          </w:p>
        </w:tc>
      </w:tr>
      <w:tr w:rsidR="00AF38AF" w14:paraId="4509A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F4533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olist_order_items_dataset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EA6BE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112 650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FB28C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1716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 ítem de producto dentro de un pedido (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order_item_id</w:t>
            </w:r>
            <w:proofErr w:type="spellEnd"/>
            <w:r>
              <w:rPr>
                <w:sz w:val="18"/>
                <w:szCs w:val="18"/>
              </w:rPr>
              <w:t xml:space="preserve"> = 1, 2, 3…). El 90 % de los pedidos tiene un solo ítem; el máximo es 21.</w:t>
            </w:r>
          </w:p>
        </w:tc>
      </w:tr>
      <w:tr w:rsidR="00AF38AF" w14:paraId="5EAFF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8F7C6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olist_order_payments_dataset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6193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103 886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1DB85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F724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pago aplicado a un pedido; un pedido puede combinar métodos (tarjeta + </w:t>
            </w:r>
            <w:proofErr w:type="spellStart"/>
            <w:r>
              <w:rPr>
                <w:sz w:val="18"/>
                <w:szCs w:val="18"/>
              </w:rPr>
              <w:t>voucher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AF38AF" w14:paraId="1D12C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23FB4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olist_order_reviews_dataset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298C8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99 224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C19EF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BA12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La reseña (1–5) que el cliente dejó sobre un pedido.</w:t>
            </w:r>
          </w:p>
        </w:tc>
      </w:tr>
      <w:tr w:rsidR="00AF38AF" w14:paraId="5AADC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231D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olist_customers_dataset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476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2C76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7BE5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cliente asociado a un pedido.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customer_id</w:t>
            </w:r>
            <w:proofErr w:type="spellEnd"/>
            <w:r>
              <w:rPr>
                <w:sz w:val="18"/>
                <w:szCs w:val="18"/>
              </w:rPr>
              <w:t xml:space="preserve"> cambia en cada compra; la persona real es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customer_unique_id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424E2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CC0DA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olist_sellers_dataset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F3DFE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3 095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A0818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5843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 vendedor, con su código postal, ciudad y estado.</w:t>
            </w:r>
          </w:p>
        </w:tc>
      </w:tr>
      <w:tr w:rsidR="00AF38AF" w14:paraId="0ACFA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6153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olist_products_dataset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95306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32 951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2D7CF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DF6B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 producto, con categoría (portugués), medidas, peso y número de fotos.</w:t>
            </w:r>
          </w:p>
        </w:tc>
      </w:tr>
      <w:tr w:rsidR="00AF38AF" w14:paraId="06C98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30D8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olist_geolocation_dataset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B24E0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1 000 163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272A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4486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Una coordenada (</w:t>
            </w:r>
            <w:proofErr w:type="spellStart"/>
            <w:r>
              <w:rPr>
                <w:sz w:val="18"/>
                <w:szCs w:val="18"/>
              </w:rPr>
              <w:t>lat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long</w:t>
            </w:r>
            <w:proofErr w:type="spellEnd"/>
            <w:r>
              <w:rPr>
                <w:sz w:val="18"/>
                <w:szCs w:val="18"/>
              </w:rPr>
              <w:t>) asociada a un prefijo postal; hay varias por prefijo.</w:t>
            </w:r>
          </w:p>
        </w:tc>
      </w:tr>
      <w:tr w:rsidR="00AF38AF" w14:paraId="49238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D0D9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product_category_name_translation</w:t>
            </w:r>
            <w:proofErr w:type="spellEnd"/>
          </w:p>
        </w:tc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FF59B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E36B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5EA8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La traducción de una categoría del portugués al inglés.</w:t>
            </w:r>
          </w:p>
        </w:tc>
      </w:tr>
    </w:tbl>
    <w:p w14:paraId="72A7B02E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 xml:space="preserve">Tabla 3. Archivos del </w:t>
      </w:r>
      <w:proofErr w:type="spellStart"/>
      <w:r>
        <w:rPr>
          <w:i/>
          <w:iCs/>
          <w:color w:val="404040"/>
          <w:sz w:val="18"/>
          <w:szCs w:val="18"/>
        </w:rPr>
        <w:t>dataset</w:t>
      </w:r>
      <w:proofErr w:type="spellEnd"/>
      <w:r>
        <w:rPr>
          <w:i/>
          <w:iCs/>
          <w:color w:val="404040"/>
          <w:sz w:val="18"/>
          <w:szCs w:val="18"/>
        </w:rPr>
        <w:t xml:space="preserve"> y significado de una fila.</w:t>
      </w:r>
    </w:p>
    <w:p w14:paraId="261EC209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lastRenderedPageBreak/>
        <w:t>Fila base del proyecto:</w:t>
      </w:r>
      <w:r>
        <w:t xml:space="preserve"> una línea de producto vendida dentro de un pedido (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>), enriquecida con los datos del pedido, cliente, producto, vendedor, pago y reseña. Es el nivel de detalle más fino disponible para analizar ventas y determina el grano de la tabla de hechos.</w:t>
      </w:r>
    </w:p>
    <w:p w14:paraId="05068759" w14:textId="77777777" w:rsidR="00AF38AF" w:rsidRDefault="00000000">
      <w:pPr>
        <w:pStyle w:val="Ttulo2"/>
      </w:pPr>
      <w:bookmarkStart w:id="5" w:name="_Toc243853376"/>
      <w:r>
        <w:t>2.3 Variables principales</w:t>
      </w:r>
      <w:bookmarkEnd w:id="5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0"/>
        <w:gridCol w:w="4070"/>
      </w:tblGrid>
      <w:tr w:rsidR="00AF38AF" w14:paraId="2F45E4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31E06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3AAF7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Variables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296F4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 del perfilado</w:t>
            </w:r>
          </w:p>
        </w:tc>
      </w:tr>
      <w:tr w:rsidR="00AF38AF" w14:paraId="5524D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F0F1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Identificadores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26223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8"/>
                <w:szCs w:val="18"/>
                <w:lang w:val="en-US"/>
              </w:rPr>
              <w:t>order_id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customer_id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customer_unique_id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product_id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seller_id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review_id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>, *_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zip_code_prefix</w:t>
            </w:r>
            <w:proofErr w:type="spellEnd"/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B937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Hash de 32 caracteres; sirven para unir tablas. El código postal es un </w:t>
            </w:r>
            <w:proofErr w:type="gramStart"/>
            <w:r>
              <w:rPr>
                <w:sz w:val="18"/>
                <w:szCs w:val="18"/>
              </w:rPr>
              <w:t>identificador</w:t>
            </w:r>
            <w:proofErr w:type="gramEnd"/>
            <w:r>
              <w:rPr>
                <w:sz w:val="18"/>
                <w:szCs w:val="18"/>
              </w:rPr>
              <w:t xml:space="preserve"> aunque llegue como número.</w:t>
            </w:r>
          </w:p>
        </w:tc>
      </w:tr>
      <w:tr w:rsidR="00AF38AF" w14:paraId="6A0E1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2EBB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Numéricas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AA439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r w:rsidRPr="00353F6E">
              <w:rPr>
                <w:sz w:val="18"/>
                <w:szCs w:val="18"/>
                <w:lang w:val="en-US"/>
              </w:rPr>
              <w:t xml:space="preserve">price,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freight_value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payment_value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payment_installments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product_weight_g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medidas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del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producto</w:t>
            </w:r>
            <w:proofErr w:type="spellEnd"/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B147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Precio: mediana R$ 74,99, máximo R$ 6 735 (distribución sesgada). Flete promedio R$ 20,03. Cuotas: 0 a 24.</w:t>
            </w:r>
          </w:p>
        </w:tc>
      </w:tr>
      <w:tr w:rsidR="00AF38AF" w14:paraId="6D431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5243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Categóricas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B9B3E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8"/>
                <w:szCs w:val="18"/>
                <w:lang w:val="en-US"/>
              </w:rPr>
              <w:t>product_category_name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(73),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payment_type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(5),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customer_state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seller_state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(27),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ciudades</w:t>
            </w:r>
            <w:proofErr w:type="spellEnd"/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48A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Tarjeta de crédito 74 % de los pagos, boleto 19 %. São Paulo concentra el 42 % de los clientes.</w:t>
            </w:r>
          </w:p>
        </w:tc>
      </w:tr>
      <w:tr w:rsidR="00AF38AF" w14:paraId="130D7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D043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Temporales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790EB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8"/>
                <w:szCs w:val="18"/>
                <w:lang w:val="en-US"/>
              </w:rPr>
              <w:t>order_purchase_timestamp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order_approved_at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order_delivered_carrier_date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order_delivered_customer_date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order_estimated_delivery_date</w:t>
            </w:r>
            <w:proofErr w:type="spellEnd"/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402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Llegan como texto. Permiten derivar días de entrega y días de retraso.</w:t>
            </w:r>
          </w:p>
        </w:tc>
      </w:tr>
      <w:tr w:rsidR="00AF38AF" w14:paraId="29775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547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Estados / resultados</w:t>
            </w:r>
          </w:p>
        </w:tc>
        <w:tc>
          <w:tcPr>
            <w:tcW w:w="3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8283C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8"/>
                <w:szCs w:val="18"/>
                <w:lang w:val="en-US"/>
              </w:rPr>
              <w:t>order_status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(8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valores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review_score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(1–5)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C640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96 478 pedidos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delivered</w:t>
            </w:r>
            <w:proofErr w:type="spellEnd"/>
            <w:r>
              <w:rPr>
                <w:sz w:val="18"/>
                <w:szCs w:val="18"/>
              </w:rPr>
              <w:t xml:space="preserve"> (97 %). 58 % de reseñas con 5 estrellas y 11,5 % con 1 estrella.</w:t>
            </w:r>
          </w:p>
        </w:tc>
      </w:tr>
    </w:tbl>
    <w:p w14:paraId="62CE6267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4. Variables principales y hallazgos del perfilado (</w:t>
      </w:r>
      <w:proofErr w:type="spellStart"/>
      <w:r>
        <w:rPr>
          <w:rFonts w:ascii="Consolas" w:eastAsia="Consolas" w:hAnsi="Consolas" w:cs="Consolas"/>
          <w:color w:val="8B1A1A"/>
          <w:sz w:val="16"/>
          <w:szCs w:val="16"/>
        </w:rPr>
        <w:t>reports</w:t>
      </w:r>
      <w:proofErr w:type="spellEnd"/>
      <w:r>
        <w:rPr>
          <w:rFonts w:ascii="Consolas" w:eastAsia="Consolas" w:hAnsi="Consolas" w:cs="Consolas"/>
          <w:color w:val="8B1A1A"/>
          <w:sz w:val="16"/>
          <w:szCs w:val="16"/>
        </w:rPr>
        <w:t>/perfilado.md</w:t>
      </w:r>
      <w:r>
        <w:rPr>
          <w:i/>
          <w:iCs/>
          <w:color w:val="404040"/>
          <w:sz w:val="18"/>
          <w:szCs w:val="18"/>
        </w:rPr>
        <w:t>).</w:t>
      </w:r>
    </w:p>
    <w:p w14:paraId="22A1EDC0" w14:textId="77777777" w:rsidR="00AF38AF" w:rsidRDefault="00000000">
      <w:pPr>
        <w:pStyle w:val="Ttulo2"/>
      </w:pPr>
      <w:bookmarkStart w:id="6" w:name="_Toc243853377"/>
      <w:r>
        <w:t>2.4 Problemas de calidad identificados</w:t>
      </w:r>
      <w:bookmarkEnd w:id="6"/>
    </w:p>
    <w:p w14:paraId="392A9A8B" w14:textId="77777777" w:rsidR="00AF38AF" w:rsidRDefault="00000000">
      <w:pPr>
        <w:spacing w:after="120" w:line="300" w:lineRule="auto"/>
        <w:jc w:val="both"/>
      </w:pPr>
      <w:r>
        <w:t>El perfilado automatizado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etl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/01_perfilado.py</w:t>
      </w:r>
      <w:r>
        <w:t>) confirmó los hallazgos del Entregable 1:</w:t>
      </w:r>
    </w:p>
    <w:p w14:paraId="32779E63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Nulos:</w:t>
      </w:r>
      <w:r>
        <w:t xml:space="preserve"> 160 pedidos sin fecha de aprobación, 1 783 sin fecha de envío y 2 965 sin fecha de entrega; 8 pedidos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delivered</w:t>
      </w:r>
      <w:proofErr w:type="spellEnd"/>
      <w:r>
        <w:t xml:space="preserve"> sin fecha de entrega; 610 productos sin categoría; 88 % de reseñas sin título y 59 % sin comentario.</w:t>
      </w:r>
    </w:p>
    <w:p w14:paraId="32041847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Duplicados:</w:t>
      </w:r>
      <w:r>
        <w:t xml:space="preserve"> 261 831 filas idénticas en geolocalización (26 %); 814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review_id</w:t>
      </w:r>
      <w:proofErr w:type="spellEnd"/>
      <w:r>
        <w:t xml:space="preserve"> repetidos y 551 pedidos con más de una reseña.</w:t>
      </w:r>
    </w:p>
    <w:p w14:paraId="62242D3D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Tipos incorrectos:</w:t>
      </w:r>
      <w:r>
        <w:t xml:space="preserve"> las 8 columnas de fecha llegan como texto; los códigos postales como número (pierden los ceros a la izquierda); medidas de producto como decimales.</w:t>
      </w:r>
    </w:p>
    <w:p w14:paraId="20E86803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Valores atípicos:</w:t>
      </w:r>
      <w:r>
        <w:t xml:space="preserve"> 8 427 ítems sobre el límite IQR de precio (R$ 277,40); 383 ítems con flete 0; 2 pagos con 0 cuotas; 4 productos con peso 0 g; 1 359 pedidos entregados a la transportista antes de ser aprobados.</w:t>
      </w:r>
    </w:p>
    <w:p w14:paraId="0EEAEF51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Categorías inconsistentes:</w:t>
      </w:r>
      <w:r>
        <w:t xml:space="preserve"> la misma ciudad escrita de varias formas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são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paulo</w:t>
      </w:r>
      <w:r>
        <w:t xml:space="preserve">, </w:t>
      </w:r>
      <w:r>
        <w:rPr>
          <w:rFonts w:ascii="Consolas" w:eastAsia="Consolas" w:hAnsi="Consolas" w:cs="Consolas"/>
          <w:color w:val="8B1A1A"/>
          <w:sz w:val="20"/>
          <w:szCs w:val="20"/>
        </w:rPr>
        <w:t xml:space="preserve">sao paulo -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sp</w:t>
      </w:r>
      <w:proofErr w:type="spellEnd"/>
      <w:r>
        <w:t xml:space="preserve">, </w:t>
      </w:r>
      <w:r>
        <w:rPr>
          <w:rFonts w:ascii="Consolas" w:eastAsia="Consolas" w:hAnsi="Consolas" w:cs="Consolas"/>
          <w:color w:val="8B1A1A"/>
          <w:sz w:val="20"/>
          <w:szCs w:val="20"/>
        </w:rPr>
        <w:t>sao paulo / sao paulo</w:t>
      </w:r>
      <w:r>
        <w:t>); ciudades inválidas en vendedores (</w:t>
      </w:r>
      <w:r>
        <w:rPr>
          <w:rFonts w:ascii="Consolas" w:eastAsia="Consolas" w:hAnsi="Consolas" w:cs="Consolas"/>
          <w:color w:val="8B1A1A"/>
          <w:sz w:val="20"/>
          <w:szCs w:val="20"/>
        </w:rPr>
        <w:t>04482255</w:t>
      </w:r>
      <w:r>
        <w:t xml:space="preserve">, un correo electrónico,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sp</w:t>
      </w:r>
      <w:proofErr w:type="spellEnd"/>
      <w:r>
        <w:t>); 2 categorías sin traducción; columnas mal escritas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product_name_lenght</w:t>
      </w:r>
      <w:proofErr w:type="spellEnd"/>
      <w:r>
        <w:t>).</w:t>
      </w:r>
    </w:p>
    <w:p w14:paraId="65EBC10D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Meses incompletos:</w:t>
      </w:r>
      <w:r>
        <w:t xml:space="preserve"> sep-2016 (4 pedidos), oct-2016 (324), nov-2016 (0), dic-2016 (1), sep-2018 (16) y oct-2018 (4).</w:t>
      </w:r>
    </w:p>
    <w:p w14:paraId="205A0CA1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Integridad entre tablas:</w:t>
      </w:r>
      <w:r>
        <w:t xml:space="preserve"> 775 pedidos sin ítems (739 dentro del período analizado) y 1 pedido sin pago (de 2016, fuera del período).</w:t>
      </w:r>
    </w:p>
    <w:p w14:paraId="39A34E76" w14:textId="77777777" w:rsidR="00AF38AF" w:rsidRDefault="00000000">
      <w:pPr>
        <w:pStyle w:val="Ttulo2"/>
      </w:pPr>
      <w:bookmarkStart w:id="7" w:name="_Toc243853378"/>
      <w:r>
        <w:t>2.5 Justificación de la selección</w:t>
      </w:r>
      <w:bookmarkEnd w:id="7"/>
    </w:p>
    <w:p w14:paraId="4905D3C4" w14:textId="77777777" w:rsidR="00AF38AF" w:rsidRDefault="00000000">
      <w:pPr>
        <w:spacing w:after="120" w:line="300" w:lineRule="auto"/>
        <w:jc w:val="both"/>
      </w:pPr>
      <w:r>
        <w:lastRenderedPageBreak/>
        <w:t xml:space="preserve">El </w:t>
      </w:r>
      <w:proofErr w:type="spellStart"/>
      <w:r>
        <w:t>dataset</w:t>
      </w:r>
      <w:proofErr w:type="spellEnd"/>
      <w:r>
        <w:t xml:space="preserve"> es </w:t>
      </w:r>
      <w:proofErr w:type="spellStart"/>
      <w:r>
        <w:t>multitabla</w:t>
      </w:r>
      <w:proofErr w:type="spellEnd"/>
      <w:r>
        <w:t xml:space="preserve"> y relacional, por lo que obliga a integrar fuentes como en un proceso ETL real; tiene un proceso de negocio claro (la venta) con dimensiones evidentes; permite analizar cuatro áreas del negocio (ventas, logística, satisfacción y pagos); ofrece casi 100 000 pedidos en 20 meses consistentes, suficientes para observar tendencia y estacionalidad; y presenta problemas de calidad reales que justifican la etapa de limpieza.</w:t>
      </w:r>
    </w:p>
    <w:p w14:paraId="7F99EA4E" w14:textId="77777777" w:rsidR="00AF38AF" w:rsidRDefault="00000000">
      <w:pPr>
        <w:pStyle w:val="Ttulo2"/>
      </w:pPr>
      <w:bookmarkStart w:id="8" w:name="_Toc243853379"/>
      <w:r>
        <w:t>2.6 Problema o necesidad de análisis</w:t>
      </w:r>
      <w:bookmarkEnd w:id="8"/>
    </w:p>
    <w:p w14:paraId="4EBEA5F3" w14:textId="77777777" w:rsidR="00AF38AF" w:rsidRDefault="00000000">
      <w:pPr>
        <w:spacing w:after="120" w:line="300" w:lineRule="auto"/>
        <w:jc w:val="both"/>
      </w:pPr>
      <w:proofErr w:type="spellStart"/>
      <w:r>
        <w:t>Olist</w:t>
      </w:r>
      <w:proofErr w:type="spellEnd"/>
      <w:r>
        <w:t xml:space="preserve"> necesita conocer </w:t>
      </w:r>
      <w:r>
        <w:rPr>
          <w:b/>
          <w:bCs/>
        </w:rPr>
        <w:t>cuánto vende, dónde y en qué categorías</w:t>
      </w:r>
      <w:r>
        <w:t xml:space="preserve">, </w:t>
      </w:r>
      <w:r>
        <w:rPr>
          <w:b/>
          <w:bCs/>
        </w:rPr>
        <w:t>qué tan puntuales son sus entregas</w:t>
      </w:r>
      <w:r>
        <w:t xml:space="preserve"> y </w:t>
      </w:r>
      <w:r>
        <w:rPr>
          <w:b/>
          <w:bCs/>
        </w:rPr>
        <w:t>cuánto le cuesta la impuntualidad en satisfacción del cliente</w:t>
      </w:r>
      <w:r>
        <w:t>, para dirigir la inversión comercial y corregir la operación logística donde más impacto tiene. Hoy esa información está dispersa en 9 archivos sin un modelo común ni indicadores definidos.</w:t>
      </w:r>
    </w:p>
    <w:p w14:paraId="02F13F9C" w14:textId="77777777" w:rsidR="00AF38AF" w:rsidRDefault="00000000">
      <w:pPr>
        <w:pStyle w:val="Ttulo2"/>
      </w:pPr>
      <w:bookmarkStart w:id="9" w:name="_Toc243853380"/>
      <w:r>
        <w:t>2.7 Usuarios potenciales y decisiones</w:t>
      </w:r>
      <w:bookmarkEnd w:id="9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000"/>
        <w:gridCol w:w="3770"/>
      </w:tblGrid>
      <w:tr w:rsidR="00AF38AF" w14:paraId="39C7FE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1FF76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Usuario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2502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Qué necesita ver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A893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Decisiones que apoya la solución</w:t>
            </w:r>
          </w:p>
        </w:tc>
      </w:tr>
      <w:tr w:rsidR="00AF38AF" w14:paraId="0B6C6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DBD1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Gerencia general / dirección comercial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CDC0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Ingreso, crecimiento, ticket, categorías y estados líderes.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2A26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En qué categorías invertir; reforzar campañas en meses pico; priorizar regiones con potencial.</w:t>
            </w:r>
          </w:p>
        </w:tc>
      </w:tr>
      <w:tr w:rsidR="00AF38AF" w14:paraId="175D3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F564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Jefe de logística / operaciones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E9A6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% de entregas a tiempo, tiempo de entrega y retrasos por estado y mes.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5E70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Renegociar o cambiar transportistas en estados críticos; reforzar capacidad antes de los picos; ajustar las fechas estimadas.</w:t>
            </w:r>
          </w:p>
        </w:tc>
      </w:tr>
      <w:tr w:rsidR="00AF38AF" w14:paraId="65073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0C07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Gestión de vendedores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439D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Ventas, % de retraso y CSAT por vendedor.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F31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Capacitar, advertir o suspender vendedores con muchos retrasos; reconocer a los mejores.</w:t>
            </w:r>
          </w:p>
        </w:tc>
      </w:tr>
      <w:tr w:rsidR="00AF38AF" w14:paraId="4943D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70E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Servicio al cliente / experiencia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A3A9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CSAT, % de reseñas negativas y su relación con el retraso.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7487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Contactar proactivamente a clientes con pedidos retrasados; ofrecer cupones de compensación.</w:t>
            </w:r>
          </w:p>
        </w:tc>
      </w:tr>
      <w:tr w:rsidR="00AF38AF" w14:paraId="1536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1E08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Finanzas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E911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Medios de pago, cuotas y ticket asociado.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15CE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Definir promociones de cuotas sin interés o descuentos por pago con boleto.</w:t>
            </w:r>
          </w:p>
        </w:tc>
      </w:tr>
    </w:tbl>
    <w:p w14:paraId="6F5E6B58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5. Usuarios de la información y decisiones.</w:t>
      </w:r>
    </w:p>
    <w:p w14:paraId="1448FB3E" w14:textId="77777777" w:rsidR="00AF38AF" w:rsidRDefault="00000000">
      <w:pPr>
        <w:pStyle w:val="Ttulo1"/>
      </w:pPr>
      <w:bookmarkStart w:id="10" w:name="_Toc243853381"/>
      <w:r>
        <w:t>3. Preguntas de negocio e indicadores</w:t>
      </w:r>
      <w:bookmarkEnd w:id="10"/>
    </w:p>
    <w:p w14:paraId="4EDB3F22" w14:textId="77777777" w:rsidR="00AF38AF" w:rsidRDefault="00000000">
      <w:pPr>
        <w:pStyle w:val="Ttulo2"/>
      </w:pPr>
      <w:bookmarkStart w:id="11" w:name="_Toc243853382"/>
      <w:r>
        <w:t>3.1 Preguntas de negocio</w:t>
      </w:r>
      <w:bookmarkEnd w:id="11"/>
    </w:p>
    <w:p w14:paraId="4C11CB60" w14:textId="77777777" w:rsidR="00AF38AF" w:rsidRDefault="00000000">
      <w:pPr>
        <w:pStyle w:val="Prrafodelista"/>
        <w:numPr>
          <w:ilvl w:val="0"/>
          <w:numId w:val="3"/>
        </w:numPr>
        <w:spacing w:after="60" w:line="290" w:lineRule="auto"/>
        <w:jc w:val="both"/>
      </w:pPr>
      <w:r>
        <w:rPr>
          <w:b/>
          <w:bCs/>
        </w:rPr>
        <w:t>P1.</w:t>
      </w:r>
      <w:r>
        <w:t xml:space="preserve"> ¿Cómo evolucionan las ventas en el tiempo y qué categorías de productos y estados de Brasil generan más ingresos?</w:t>
      </w:r>
    </w:p>
    <w:p w14:paraId="61B3FB6A" w14:textId="77777777" w:rsidR="00AF38AF" w:rsidRDefault="00000000">
      <w:pPr>
        <w:pStyle w:val="Prrafodelista"/>
        <w:numPr>
          <w:ilvl w:val="0"/>
          <w:numId w:val="3"/>
        </w:numPr>
        <w:spacing w:after="60" w:line="290" w:lineRule="auto"/>
        <w:jc w:val="both"/>
      </w:pPr>
      <w:r>
        <w:rPr>
          <w:b/>
          <w:bCs/>
        </w:rPr>
        <w:t>P2.</w:t>
      </w:r>
      <w:r>
        <w:t xml:space="preserve"> ¿Qué porcentaje de pedidos se entrega a tiempo y en qué estados o vendedores se concentran los retrasos?</w:t>
      </w:r>
    </w:p>
    <w:p w14:paraId="50C0EDAB" w14:textId="77777777" w:rsidR="00AF38AF" w:rsidRDefault="00000000">
      <w:pPr>
        <w:pStyle w:val="Prrafodelista"/>
        <w:numPr>
          <w:ilvl w:val="0"/>
          <w:numId w:val="3"/>
        </w:numPr>
        <w:spacing w:after="60" w:line="290" w:lineRule="auto"/>
        <w:jc w:val="both"/>
      </w:pPr>
      <w:r>
        <w:rPr>
          <w:b/>
          <w:bCs/>
        </w:rPr>
        <w:t>P3.</w:t>
      </w:r>
      <w:r>
        <w:t xml:space="preserve"> ¿Influyen los retrasos en la entrega en la satisfacción del cliente (puntuación de las reseñas)?</w:t>
      </w:r>
    </w:p>
    <w:p w14:paraId="146AA2FF" w14:textId="77777777" w:rsidR="00AF38AF" w:rsidRDefault="00000000">
      <w:pPr>
        <w:pStyle w:val="Prrafodelista"/>
        <w:numPr>
          <w:ilvl w:val="0"/>
          <w:numId w:val="3"/>
        </w:numPr>
        <w:spacing w:after="60" w:line="290" w:lineRule="auto"/>
        <w:jc w:val="both"/>
      </w:pPr>
      <w:r>
        <w:rPr>
          <w:b/>
          <w:bCs/>
        </w:rPr>
        <w:t>P4 (complementaria).</w:t>
      </w:r>
      <w:r>
        <w:t xml:space="preserve"> ¿Qué medios de pago y cuántas cuotas prefieren los clientes según el valor del pedido?</w:t>
      </w:r>
    </w:p>
    <w:p w14:paraId="59FBDD5D" w14:textId="77777777" w:rsidR="00AF38AF" w:rsidRDefault="00000000">
      <w:pPr>
        <w:pStyle w:val="Ttulo2"/>
      </w:pPr>
      <w:bookmarkStart w:id="12" w:name="_Toc243853383"/>
      <w:r>
        <w:t>3.2 KPI definidos sobre el modelo dimensional</w:t>
      </w:r>
      <w:bookmarkEnd w:id="12"/>
    </w:p>
    <w:p w14:paraId="2E6812A0" w14:textId="77777777" w:rsidR="00AF38AF" w:rsidRDefault="00000000">
      <w:pPr>
        <w:spacing w:after="120" w:line="300" w:lineRule="auto"/>
        <w:jc w:val="both"/>
      </w:pPr>
      <w:r>
        <w:t xml:space="preserve">Todos los KPI se calculan sobre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dw.fact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_ventas</w:t>
      </w:r>
      <w:proofErr w:type="spellEnd"/>
      <w:r>
        <w:t xml:space="preserve"> y sus dimensiones mediante la función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dw.fn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kpis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)</w:t>
      </w:r>
      <w:r>
        <w:t xml:space="preserve">, excluyendo los pedidos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canceled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unavailable</w:t>
      </w:r>
      <w:proofErr w:type="spellEnd"/>
      <w:r>
        <w:t xml:space="preserve">. Los indicadores de nivel pedido se calculan sobre una fila por pedido para no </w:t>
      </w:r>
      <w:proofErr w:type="spellStart"/>
      <w:r>
        <w:t>sobrecontar</w:t>
      </w:r>
      <w:proofErr w:type="spellEnd"/>
      <w:r>
        <w:t xml:space="preserve"> los pedidos con varios ítems.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970"/>
        <w:gridCol w:w="700"/>
        <w:gridCol w:w="1900"/>
      </w:tblGrid>
      <w:tr w:rsidR="00AF38AF" w14:paraId="0A22B3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F55C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KPI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B4C8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Fórmula sobre el modelo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298B9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Preg.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9E354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Valor final*</w:t>
            </w:r>
          </w:p>
        </w:tc>
      </w:tr>
      <w:tr w:rsidR="00AF38AF" w14:paraId="1E00C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ED9D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1. Ingreso total (GMV)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1488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SUM(</w:t>
            </w:r>
            <w:proofErr w:type="gramEnd"/>
            <w:r>
              <w:rPr>
                <w:sz w:val="18"/>
                <w:szCs w:val="18"/>
              </w:rPr>
              <w:t>precio)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57B0D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E6CCE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R$ 13 449 529,68</w:t>
            </w:r>
          </w:p>
        </w:tc>
      </w:tr>
      <w:tr w:rsidR="00AF38AF" w14:paraId="56CA3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D647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2. Ticket promedio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6D77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gramStart"/>
            <w:r w:rsidRPr="00353F6E">
              <w:rPr>
                <w:sz w:val="18"/>
                <w:szCs w:val="18"/>
                <w:lang w:val="en-US"/>
              </w:rPr>
              <w:t>SUM(</w:t>
            </w:r>
            <w:proofErr w:type="spellStart"/>
            <w:proofErr w:type="gramEnd"/>
            <w:r w:rsidRPr="00353F6E">
              <w:rPr>
                <w:sz w:val="18"/>
                <w:szCs w:val="18"/>
                <w:lang w:val="en-US"/>
              </w:rPr>
              <w:t>valor_total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) / </w:t>
            </w:r>
            <w:proofErr w:type="gramStart"/>
            <w:r w:rsidRPr="00353F6E">
              <w:rPr>
                <w:sz w:val="18"/>
                <w:szCs w:val="18"/>
                <w:lang w:val="en-US"/>
              </w:rPr>
              <w:t>COUNT(</w:t>
            </w:r>
            <w:proofErr w:type="gramEnd"/>
            <w:r w:rsidRPr="00353F6E">
              <w:rPr>
                <w:sz w:val="18"/>
                <w:szCs w:val="18"/>
                <w:lang w:val="en-US"/>
              </w:rPr>
              <w:t xml:space="preserve">DISTINCT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8639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09CBF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R$ 160,19</w:t>
            </w:r>
          </w:p>
        </w:tc>
      </w:tr>
      <w:tr w:rsidR="00AF38AF" w14:paraId="6CB48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1AE5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3. % entregas a tiempo (OTD)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B23D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100 × </w:t>
            </w:r>
            <w:proofErr w:type="gramStart"/>
            <w:r>
              <w:rPr>
                <w:sz w:val="18"/>
                <w:szCs w:val="18"/>
              </w:rPr>
              <w:t>AVG(</w:t>
            </w:r>
            <w:proofErr w:type="spellStart"/>
            <w:proofErr w:type="gramEnd"/>
            <w:r>
              <w:rPr>
                <w:sz w:val="18"/>
                <w:szCs w:val="18"/>
              </w:rPr>
              <w:t>flag_a_tiempo</w:t>
            </w:r>
            <w:proofErr w:type="spellEnd"/>
            <w:r>
              <w:rPr>
                <w:sz w:val="18"/>
                <w:szCs w:val="18"/>
              </w:rPr>
              <w:t>), una fila por pedido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9D05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P2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A2AB1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93,2 %</w:t>
            </w:r>
          </w:p>
        </w:tc>
      </w:tr>
      <w:tr w:rsidR="00AF38AF" w14:paraId="21863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EB78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4. Tiempo promedio de entrega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6653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AVG(</w:t>
            </w:r>
            <w:proofErr w:type="spellStart"/>
            <w:proofErr w:type="gramEnd"/>
            <w:r>
              <w:rPr>
                <w:sz w:val="18"/>
                <w:szCs w:val="18"/>
              </w:rPr>
              <w:t>dias_entrega</w:t>
            </w:r>
            <w:proofErr w:type="spellEnd"/>
            <w:r>
              <w:rPr>
                <w:sz w:val="18"/>
                <w:szCs w:val="18"/>
              </w:rPr>
              <w:t>), una fila por pedido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670A5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P2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C3266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12,5 días</w:t>
            </w:r>
          </w:p>
        </w:tc>
      </w:tr>
      <w:tr w:rsidR="00AF38AF" w14:paraId="3F820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8764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5. Satisfacción promedio (CSAT)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E1F77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AVG(</w:t>
            </w:r>
            <w:proofErr w:type="spellStart"/>
            <w:proofErr w:type="gramEnd"/>
            <w:r>
              <w:rPr>
                <w:sz w:val="18"/>
                <w:szCs w:val="18"/>
              </w:rPr>
              <w:t>review_score</w:t>
            </w:r>
            <w:proofErr w:type="spellEnd"/>
            <w:r>
              <w:rPr>
                <w:sz w:val="18"/>
                <w:szCs w:val="18"/>
              </w:rPr>
              <w:t>), una fila por pedido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9EF60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P3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0F2DD" w14:textId="77777777" w:rsidR="00AF38AF" w:rsidRDefault="00000000">
            <w:pPr>
              <w:spacing w:line="252" w:lineRule="auto"/>
              <w:jc w:val="right"/>
            </w:pPr>
            <w:r w:rsidRPr="00691369">
              <w:rPr>
                <w:sz w:val="18"/>
                <w:szCs w:val="18"/>
              </w:rPr>
              <w:t>4,12</w:t>
            </w:r>
            <w:r>
              <w:rPr>
                <w:sz w:val="18"/>
                <w:szCs w:val="18"/>
              </w:rPr>
              <w:t xml:space="preserve"> / 5</w:t>
            </w:r>
          </w:p>
        </w:tc>
      </w:tr>
      <w:tr w:rsidR="00AF38AF" w14:paraId="29A6A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7BEA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6. % reseñas negativas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9E41D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r w:rsidRPr="00353F6E">
              <w:rPr>
                <w:sz w:val="18"/>
                <w:szCs w:val="18"/>
                <w:lang w:val="en-US"/>
              </w:rPr>
              <w:t xml:space="preserve">100 × </w:t>
            </w:r>
            <w:proofErr w:type="gramStart"/>
            <w:r w:rsidRPr="00353F6E">
              <w:rPr>
                <w:sz w:val="18"/>
                <w:szCs w:val="18"/>
                <w:lang w:val="en-US"/>
              </w:rPr>
              <w:t>COUNT(</w:t>
            </w:r>
            <w:proofErr w:type="spellStart"/>
            <w:proofErr w:type="gramEnd"/>
            <w:r w:rsidRPr="00353F6E">
              <w:rPr>
                <w:sz w:val="18"/>
                <w:szCs w:val="18"/>
                <w:lang w:val="en-US"/>
              </w:rPr>
              <w:t>review_score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 ≤ 2) / </w:t>
            </w:r>
            <w:proofErr w:type="gramStart"/>
            <w:r w:rsidRPr="00353F6E">
              <w:rPr>
                <w:sz w:val="18"/>
                <w:szCs w:val="18"/>
                <w:lang w:val="en-US"/>
              </w:rPr>
              <w:t>COUNT(</w:t>
            </w:r>
            <w:proofErr w:type="spellStart"/>
            <w:proofErr w:type="gramEnd"/>
            <w:r w:rsidRPr="00353F6E">
              <w:rPr>
                <w:sz w:val="18"/>
                <w:szCs w:val="18"/>
                <w:lang w:val="en-US"/>
              </w:rPr>
              <w:t>review_score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0DF1D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P3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2650" w14:textId="1C5D3B5E" w:rsidR="00AF38AF" w:rsidRDefault="00000000">
            <w:pPr>
              <w:spacing w:line="252" w:lineRule="auto"/>
              <w:jc w:val="right"/>
            </w:pPr>
            <w:r w:rsidRPr="00691369">
              <w:rPr>
                <w:sz w:val="18"/>
                <w:szCs w:val="18"/>
              </w:rPr>
              <w:t>1</w:t>
            </w:r>
            <w:r w:rsidR="00717383" w:rsidRPr="00691369">
              <w:rPr>
                <w:sz w:val="18"/>
                <w:szCs w:val="18"/>
              </w:rPr>
              <w:t>3</w:t>
            </w:r>
            <w:r w:rsidRPr="00691369">
              <w:rPr>
                <w:sz w:val="18"/>
                <w:szCs w:val="18"/>
              </w:rPr>
              <w:t>,</w:t>
            </w:r>
            <w:r w:rsidR="00717383" w:rsidRPr="00691369">
              <w:rPr>
                <w:sz w:val="18"/>
                <w:szCs w:val="18"/>
              </w:rPr>
              <w:t>8</w:t>
            </w:r>
            <w:r w:rsidRPr="00691369">
              <w:rPr>
                <w:sz w:val="18"/>
                <w:szCs w:val="18"/>
              </w:rPr>
              <w:t xml:space="preserve"> %</w:t>
            </w:r>
          </w:p>
        </w:tc>
      </w:tr>
      <w:tr w:rsidR="00AF38AF" w14:paraId="20BDC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9313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Contexto: pedidos válidos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24DB8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COUNT(</w:t>
            </w:r>
            <w:proofErr w:type="gramEnd"/>
            <w:r>
              <w:rPr>
                <w:sz w:val="18"/>
                <w:szCs w:val="18"/>
              </w:rPr>
              <w:t xml:space="preserve">DISTINCT </w:t>
            </w:r>
            <w:proofErr w:type="spellStart"/>
            <w:r>
              <w:rPr>
                <w:sz w:val="18"/>
                <w:szCs w:val="18"/>
              </w:rPr>
              <w:t>order_id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C68F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4368F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97 905</w:t>
            </w:r>
          </w:p>
        </w:tc>
      </w:tr>
      <w:tr w:rsidR="00AF38AF" w14:paraId="34373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6B8F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Contexto: flete total</w:t>
            </w:r>
          </w:p>
        </w:tc>
        <w:tc>
          <w:tcPr>
            <w:tcW w:w="39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1BFCE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sz w:val="18"/>
                <w:szCs w:val="18"/>
              </w:rPr>
              <w:t>valor_flete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81BE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32D2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R$ 2 234 177,06</w:t>
            </w:r>
          </w:p>
        </w:tc>
      </w:tr>
    </w:tbl>
    <w:p w14:paraId="4660DE96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 xml:space="preserve">Tabla 6. KPI implementados. *Sin filtros: 01/01/2017–31/08/2018, pedidos no cancelados. Fuente: </w:t>
      </w:r>
      <w:r>
        <w:rPr>
          <w:rFonts w:ascii="Consolas" w:eastAsia="Consolas" w:hAnsi="Consolas" w:cs="Consolas"/>
          <w:color w:val="8B1A1A"/>
          <w:sz w:val="16"/>
          <w:szCs w:val="16"/>
        </w:rPr>
        <w:t xml:space="preserve">SELECT * FROM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16"/>
          <w:szCs w:val="16"/>
        </w:rPr>
        <w:t>dw.fn</w:t>
      </w:r>
      <w:proofErr w:type="gramEnd"/>
      <w:r>
        <w:rPr>
          <w:rFonts w:ascii="Consolas" w:eastAsia="Consolas" w:hAnsi="Consolas" w:cs="Consolas"/>
          <w:color w:val="8B1A1A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color w:val="8B1A1A"/>
          <w:sz w:val="16"/>
          <w:szCs w:val="16"/>
        </w:rPr>
        <w:t>kpis</w:t>
      </w:r>
      <w:proofErr w:type="spellEnd"/>
      <w:r>
        <w:rPr>
          <w:rFonts w:ascii="Consolas" w:eastAsia="Consolas" w:hAnsi="Consolas" w:cs="Consolas"/>
          <w:color w:val="8B1A1A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color w:val="8B1A1A"/>
          <w:sz w:val="16"/>
          <w:szCs w:val="16"/>
        </w:rPr>
        <w:t>);</w:t>
      </w:r>
    </w:p>
    <w:p w14:paraId="0D48080C" w14:textId="77777777" w:rsidR="00AF38AF" w:rsidRDefault="00000000">
      <w:pPr>
        <w:pStyle w:val="Ttulo2"/>
      </w:pPr>
      <w:bookmarkStart w:id="13" w:name="_Toc243853384"/>
      <w:r>
        <w:t>3.3 Conciliación con los valores preliminares del Entregable 1</w:t>
      </w:r>
      <w:bookmarkEnd w:id="13"/>
    </w:p>
    <w:p w14:paraId="1F6968E3" w14:textId="77777777" w:rsidR="00AF38AF" w:rsidRDefault="00000000">
      <w:pPr>
        <w:spacing w:after="120" w:line="300" w:lineRule="auto"/>
        <w:jc w:val="both"/>
      </w:pPr>
      <w:r>
        <w:t>El Entregable 1 presentó valores exploratorios sin limpieza. La Tabla 7 explica cada diferencia; ninguna se debe a un error de carga, sino a reglas de cálculo explícitas: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350"/>
        <w:gridCol w:w="1350"/>
        <w:gridCol w:w="4570"/>
      </w:tblGrid>
      <w:tr w:rsidR="00AF38AF" w14:paraId="3943A6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98C9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3DC5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E1 (preliminar)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D59F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E3 (final)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4F5B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Explicación de la diferencia</w:t>
            </w:r>
          </w:p>
        </w:tc>
      </w:tr>
      <w:tr w:rsidR="00AF38AF" w14:paraId="6F59B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9621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Ingreso en productos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4DCC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≈ R$ 13,6 M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5AE3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R$ 13,45 M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8F5C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E3 limita a ene-2017–ago-2018 y excluye pedidos cancelados/no disponibles (R$ 13 541 712,78 antes de excluirlos).</w:t>
            </w:r>
          </w:p>
        </w:tc>
      </w:tr>
      <w:tr w:rsidR="00AF38AF" w14:paraId="2DBAE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4AB3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Ticket promedio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9B29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R$ 160,99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5925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R$ 160,19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AF52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Mismo criterio de período y exclusión de cancelados.</w:t>
            </w:r>
          </w:p>
        </w:tc>
      </w:tr>
      <w:tr w:rsidR="00AF38AF" w14:paraId="7C212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BB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% entregas a tiempo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9AED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≈ 91,9 %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6021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93,2 %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A1F5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E1 comparaba fecha y hora; la fecha estimada no tiene hora (00:00:00), por lo que 1 291 pedidos entregados el mismo día estimado se contaban como retrasados. E3 compara fechas de calendario.</w:t>
            </w:r>
          </w:p>
        </w:tc>
      </w:tr>
      <w:tr w:rsidR="00AF38AF" w14:paraId="42ECA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CEB0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CSAT con retraso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029D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2,57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27BA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2,27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E2E8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Mismo efecto: los 1 291 pedidos «del mismo día», con reseñas altas, ya no se mezclan con los retrasados reales.</w:t>
            </w:r>
          </w:p>
        </w:tc>
      </w:tr>
      <w:tr w:rsidR="00AF38AF" w14:paraId="010F6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8F56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Tiempo de entrega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C32C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12,1 días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4265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12,5 días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0176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E3 cuenta días de calendario y solo pedidos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delivered</w:t>
            </w:r>
            <w:proofErr w:type="spellEnd"/>
            <w:r>
              <w:rPr>
                <w:sz w:val="18"/>
                <w:szCs w:val="18"/>
              </w:rPr>
              <w:t xml:space="preserve"> del período.</w:t>
            </w:r>
          </w:p>
        </w:tc>
      </w:tr>
      <w:tr w:rsidR="00AF38AF" w14:paraId="6618D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FE9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Tasa de cancelación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926C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≈ 1,2 %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2136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No se usa como KPI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0736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El 62 % de los pedidos cancelados o no disponibles del período (734 de 1 182) no tiene ítems y no puede existir en una tabla de hechos con grano de ítem. Se sustituye por el % de reseñas negativas y el tiempo de entrega; los pedidos sin ítems se controlan en la validación 2c.</w:t>
            </w:r>
          </w:p>
        </w:tc>
      </w:tr>
    </w:tbl>
    <w:p w14:paraId="621E2D1F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7. Conciliación de indicadores E1 → E3.</w:t>
      </w:r>
    </w:p>
    <w:p w14:paraId="3AB5F76C" w14:textId="77777777" w:rsidR="00AF38AF" w:rsidRDefault="00000000">
      <w:pPr>
        <w:pStyle w:val="Ttulo1"/>
      </w:pPr>
      <w:bookmarkStart w:id="14" w:name="_Toc243853385"/>
      <w:r>
        <w:t>4. Limpieza y transformación de datos</w:t>
      </w:r>
      <w:bookmarkEnd w:id="14"/>
    </w:p>
    <w:p w14:paraId="71E1B90E" w14:textId="77777777" w:rsidR="00AF38AF" w:rsidRDefault="00000000">
      <w:pPr>
        <w:spacing w:after="120" w:line="300" w:lineRule="auto"/>
        <w:jc w:val="both"/>
      </w:pPr>
      <w:r>
        <w:t xml:space="preserve">La limpieza se implementó en Python con pandas en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etl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/02_limpieza.py</w:t>
      </w:r>
      <w:r>
        <w:t xml:space="preserve">. Cada tratamiento responde a un problema identificado en la sección 2.4. El script escribe un CSV limpio por tabla en </w:t>
      </w:r>
      <w:r>
        <w:rPr>
          <w:rFonts w:ascii="Consolas" w:eastAsia="Consolas" w:hAnsi="Consolas" w:cs="Consolas"/>
          <w:color w:val="8B1A1A"/>
          <w:sz w:val="20"/>
          <w:szCs w:val="20"/>
        </w:rPr>
        <w:t>data/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clean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</w:t>
      </w:r>
      <w:r>
        <w:t xml:space="preserve"> y la bitácora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reports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/bitacora_limpieza.csv</w:t>
      </w:r>
      <w:r>
        <w:t xml:space="preserve">, que se carga en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staging.etl_log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500"/>
        <w:gridCol w:w="4670"/>
      </w:tblGrid>
      <w:tr w:rsidR="00AF38AF" w14:paraId="6356A5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5519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7B8F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EBA1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Acción aplicada</w:t>
            </w:r>
          </w:p>
        </w:tc>
      </w:tr>
      <w:tr w:rsidR="00AF38AF" w14:paraId="48352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0BD7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Valores nulos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06EF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Fechas faltantes; productos sin categoría; peso 0.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DEE8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Se conservan los nulos lógicos de fechas (pedidos no entregados). Categoría nula →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sin_categoria</w:t>
            </w:r>
            <w:proofErr w:type="spellEnd"/>
            <w:r>
              <w:rPr>
                <w:sz w:val="18"/>
                <w:szCs w:val="18"/>
              </w:rPr>
              <w:t xml:space="preserve">. Peso 0 g → nulo. Medidas de entrega solo para pedidos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delivered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16422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55D2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Duplicados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367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Reseñas múltiples por pedido; geolocalización repetida.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CA3B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Una reseña por pedido: la más reciente (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review_creation_date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review_answer_timestamp</w:t>
            </w:r>
            <w:proofErr w:type="spellEnd"/>
            <w:r>
              <w:rPr>
                <w:sz w:val="18"/>
                <w:szCs w:val="18"/>
              </w:rPr>
              <w:t xml:space="preserve">). Geolocalización </w:t>
            </w:r>
            <w:proofErr w:type="spellStart"/>
            <w:r>
              <w:rPr>
                <w:sz w:val="18"/>
                <w:szCs w:val="18"/>
              </w:rPr>
              <w:t>deduplicada</w:t>
            </w:r>
            <w:proofErr w:type="spellEnd"/>
            <w:r>
              <w:rPr>
                <w:sz w:val="18"/>
                <w:szCs w:val="18"/>
              </w:rPr>
              <w:t xml:space="preserve"> y resumida a 19 015 prefijos postales.</w:t>
            </w:r>
          </w:p>
        </w:tc>
      </w:tr>
      <w:tr w:rsidR="00AF38AF" w14:paraId="630AF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B891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Tipos de datos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7C2B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Fechas como texto; códigos postales numéricos; medidas decimales.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52A77" w14:textId="77777777" w:rsidR="00AF38AF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pd.to_datetime</w:t>
            </w:r>
            <w:proofErr w:type="spellEnd"/>
            <w:r>
              <w:rPr>
                <w:sz w:val="18"/>
                <w:szCs w:val="18"/>
              </w:rPr>
              <w:t xml:space="preserve"> en las 8 fechas; código postal a texto de 5 dígitos con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zfill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5)</w:t>
            </w:r>
            <w:r>
              <w:rPr>
                <w:sz w:val="18"/>
                <w:szCs w:val="18"/>
              </w:rPr>
              <w:t>; medidas a entero (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Int64</w:t>
            </w:r>
            <w:r>
              <w:rPr>
                <w:sz w:val="18"/>
                <w:szCs w:val="18"/>
              </w:rPr>
              <w:t>).</w:t>
            </w:r>
          </w:p>
        </w:tc>
      </w:tr>
      <w:tr w:rsidR="00AF38AF" w14:paraId="246EC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A4A3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Estandarización de fechas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E741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 estimada sin hora.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8EBE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En la tabla de hechos todas las fechas se comparan como DATE (sección 3.3).</w:t>
            </w:r>
          </w:p>
        </w:tc>
      </w:tr>
      <w:tr w:rsidR="00AF38AF" w14:paraId="142E0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4779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Estandarización de categorías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DBB5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Ciudades en múltiples formas; estado y tipos de pago con mayúsculas variables.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8FBB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Ciudades: minúsculas, sin tildes, sin sufijos (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</w:t>
            </w:r>
            <w:proofErr w:type="gramStart"/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,</w:t>
            </w:r>
            <w:proofErr w:type="gramEnd"/>
            <w:r>
              <w:rPr>
                <w:sz w:val="18"/>
                <w:szCs w:val="18"/>
              </w:rPr>
              <w:t>, sigla final). Ciudades inválidas imputadas por prefijo postal. 2 traducciones de categoría completadas.</w:t>
            </w:r>
          </w:p>
        </w:tc>
      </w:tr>
      <w:tr w:rsidR="00AF38AF" w14:paraId="38288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BDC2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Valores fuera de rango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9078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Precios altos; flete 0; 0 cuotas; fechas incoherentes.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3881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Precios altos y flete 0 se conservan (ventas reales). 0 cuotas → 1. Bandera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flag_fechas_incoherentes</w:t>
            </w:r>
            <w:proofErr w:type="spellEnd"/>
            <w:r>
              <w:rPr>
                <w:sz w:val="18"/>
                <w:szCs w:val="18"/>
              </w:rPr>
              <w:t xml:space="preserve"> para 1 359 pedidos (se marcan, no se eliminan). Restricciones CHECK en la base.</w:t>
            </w:r>
          </w:p>
        </w:tc>
      </w:tr>
      <w:tr w:rsidR="00AF38AF" w14:paraId="505BE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FCA7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Columnas irrelevantes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7CF6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Texto libre y metadatos sin uso analítico.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BE8B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Se eliminan títulos y comentarios de reseñas,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shipping_limit_date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product_name_lenght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product_description_lenght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product_photos_qty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0B3B2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8640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Variables derivadas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3398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Medidas necesarias para los KPI.</w:t>
            </w:r>
          </w:p>
        </w:tc>
        <w:tc>
          <w:tcPr>
            <w:tcW w:w="4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23AEC" w14:textId="77777777" w:rsidR="00AF38AF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valor_total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dias_entrega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dias_retraso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flag_a_tiempo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volumen_cm3</w:t>
            </w:r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region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es_fin_semana</w:t>
            </w:r>
            <w:proofErr w:type="spellEnd"/>
            <w:r>
              <w:rPr>
                <w:sz w:val="18"/>
                <w:szCs w:val="18"/>
              </w:rPr>
              <w:t>, rango de cuotas y pago principal.</w:t>
            </w:r>
          </w:p>
        </w:tc>
      </w:tr>
    </w:tbl>
    <w:p w14:paraId="7801B1EE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8. Tratamientos de limpieza y transformación.</w:t>
      </w:r>
    </w:p>
    <w:p w14:paraId="7413FA22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Bitácora del ETL (coherencia origen → carga).</w:t>
      </w:r>
      <w:r>
        <w:t xml:space="preserve"> La Tabla 9 muestra las filas de cada archivo original y las cargadas en </w:t>
      </w:r>
      <w:proofErr w:type="spellStart"/>
      <w:r>
        <w:t>staging</w:t>
      </w:r>
      <w:proofErr w:type="spellEnd"/>
      <w:r>
        <w:t>, generadas automáticamente en cada ejecución: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00"/>
        <w:gridCol w:w="1400"/>
        <w:gridCol w:w="1150"/>
        <w:gridCol w:w="3120"/>
      </w:tblGrid>
      <w:tr w:rsidR="00AF38AF" w14:paraId="429FF4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FE22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Tabla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29D2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Filas origen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5187C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Filas limpias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9138D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Descartadas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0058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AF38AF" w14:paraId="61672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C81B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55D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E3B4B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9C91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424D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Solo cambios de tipo y bandera de fechas.</w:t>
            </w:r>
          </w:p>
        </w:tc>
      </w:tr>
      <w:tr w:rsidR="00AF38AF" w14:paraId="36F9F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A06D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order_items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035C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112 650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BA74E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112 650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E2EBB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9C2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Sin duplicados por (</w:t>
            </w:r>
            <w:proofErr w:type="spellStart"/>
            <w:r>
              <w:rPr>
                <w:sz w:val="18"/>
                <w:szCs w:val="18"/>
              </w:rPr>
              <w:t>order_id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order_item_id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AF38AF" w14:paraId="2E97F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37C0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order_payments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A79B4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103 886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BC1B6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103 886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33C5B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F55B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 cuotas → 1.</w:t>
            </w:r>
          </w:p>
        </w:tc>
      </w:tr>
      <w:tr w:rsidR="00AF38AF" w14:paraId="32F86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F1295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order_reviews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89E6A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99 224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242DE" w14:textId="77777777" w:rsidR="00AF38AF" w:rsidRPr="004967C9" w:rsidRDefault="00000000">
            <w:pPr>
              <w:spacing w:line="252" w:lineRule="auto"/>
              <w:jc w:val="right"/>
            </w:pPr>
            <w:r w:rsidRPr="004967C9">
              <w:rPr>
                <w:sz w:val="18"/>
                <w:szCs w:val="18"/>
              </w:rPr>
              <w:t>98 673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C09E0" w14:textId="77777777" w:rsidR="00AF38AF" w:rsidRDefault="00000000">
            <w:pPr>
              <w:spacing w:line="252" w:lineRule="auto"/>
              <w:jc w:val="right"/>
            </w:pPr>
            <w:r w:rsidRPr="004967C9">
              <w:rPr>
                <w:sz w:val="18"/>
                <w:szCs w:val="18"/>
              </w:rPr>
              <w:t>551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3BE4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 conserva una reseña por pedido (la más reciente).</w:t>
            </w:r>
          </w:p>
        </w:tc>
      </w:tr>
      <w:tr w:rsidR="00AF38AF" w14:paraId="441BF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4265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customers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0F4AF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7C63F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D55A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B976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Normalización de ciudad y código postal.</w:t>
            </w:r>
          </w:p>
        </w:tc>
      </w:tr>
      <w:tr w:rsidR="00AF38AF" w14:paraId="59F59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8DF4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sellers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9EB1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3 095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C1ABC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3 095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A682D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B63E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611 → 581 ciudades distintas; 7 imputadas.</w:t>
            </w:r>
          </w:p>
        </w:tc>
      </w:tr>
      <w:tr w:rsidR="00AF38AF" w14:paraId="470DA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7311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products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346AD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32 951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B365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32 951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052C4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3F4A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Categoría, medidas y peso.</w:t>
            </w:r>
          </w:p>
        </w:tc>
      </w:tr>
      <w:tr w:rsidR="00AF38AF" w14:paraId="0E332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FA48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category_translation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6BBE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2B0D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6AC27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726A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2 traducciones faltantes y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sin_categoria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1D095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89D2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geolocation</w:t>
            </w:r>
            <w:proofErr w:type="spellEnd"/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1FDC5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1 000 163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13A2B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0 (no se carga)</w:t>
            </w:r>
          </w:p>
        </w:tc>
        <w:tc>
          <w:tcPr>
            <w:tcW w:w="1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16806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0974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 usa solo para imputar ciudades inválidas.</w:t>
            </w:r>
          </w:p>
        </w:tc>
      </w:tr>
    </w:tbl>
    <w:p w14:paraId="0B954B5E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 xml:space="preserve">Tabla 9. Bitácora </w:t>
      </w:r>
      <w:proofErr w:type="spellStart"/>
      <w:r>
        <w:rPr>
          <w:rFonts w:ascii="Consolas" w:eastAsia="Consolas" w:hAnsi="Consolas" w:cs="Consolas"/>
          <w:color w:val="8B1A1A"/>
          <w:sz w:val="16"/>
          <w:szCs w:val="16"/>
        </w:rPr>
        <w:t>staging.etl_log</w:t>
      </w:r>
      <w:proofErr w:type="spellEnd"/>
      <w:r>
        <w:rPr>
          <w:i/>
          <w:iCs/>
          <w:color w:val="404040"/>
          <w:sz w:val="18"/>
          <w:szCs w:val="18"/>
        </w:rPr>
        <w:t xml:space="preserve">. Los valores resaltados dependen de la versión del archivo de reseñas descargada de </w:t>
      </w:r>
      <w:proofErr w:type="spellStart"/>
      <w:r>
        <w:rPr>
          <w:i/>
          <w:iCs/>
          <w:color w:val="404040"/>
          <w:sz w:val="18"/>
          <w:szCs w:val="18"/>
        </w:rPr>
        <w:t>Kaggle</w:t>
      </w:r>
      <w:proofErr w:type="spellEnd"/>
      <w:r>
        <w:rPr>
          <w:i/>
          <w:iCs/>
          <w:color w:val="404040"/>
          <w:sz w:val="18"/>
          <w:szCs w:val="18"/>
        </w:rPr>
        <w:t xml:space="preserve">; se confirman en </w:t>
      </w:r>
      <w:r>
        <w:rPr>
          <w:rFonts w:ascii="Consolas" w:eastAsia="Consolas" w:hAnsi="Consolas" w:cs="Consolas"/>
          <w:color w:val="8B1A1A"/>
          <w:sz w:val="16"/>
          <w:szCs w:val="16"/>
        </w:rPr>
        <w:t>reports/validaciones.md</w:t>
      </w:r>
      <w:r>
        <w:rPr>
          <w:i/>
          <w:iCs/>
          <w:color w:val="404040"/>
          <w:sz w:val="18"/>
          <w:szCs w:val="18"/>
        </w:rPr>
        <w:t xml:space="preserve"> tras ejecutar el pipeline.</w:t>
      </w:r>
    </w:p>
    <w:p w14:paraId="79791EF3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>Extracto de etl/02_limpieza.py · normalización de ciudades</w:t>
      </w:r>
    </w:p>
    <w:p w14:paraId="36A54D42" w14:textId="77777777" w:rsidR="00AF38AF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</w:pPr>
      <w:proofErr w:type="spellStart"/>
      <w:r>
        <w:rPr>
          <w:rFonts w:ascii="Consolas" w:eastAsia="Consolas" w:hAnsi="Consolas" w:cs="Consolas"/>
          <w:sz w:val="16"/>
          <w:szCs w:val="16"/>
        </w:rPr>
        <w:t>def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normalizar_</w:t>
      </w:r>
      <w:proofErr w:type="gramStart"/>
      <w:r>
        <w:rPr>
          <w:rFonts w:ascii="Consolas" w:eastAsia="Consolas" w:hAnsi="Consolas" w:cs="Consolas"/>
          <w:sz w:val="16"/>
          <w:szCs w:val="16"/>
        </w:rPr>
        <w:t>ciudad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serie: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pd.Series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) -&gt;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pd.Series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:</w:t>
      </w:r>
    </w:p>
    <w:p w14:paraId="7E91B5EA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"""'São Paulo - SP', 'sao paulo / sao paulo', ' </w:t>
      </w:r>
      <w:proofErr w:type="gramStart"/>
      <w:r>
        <w:rPr>
          <w:rFonts w:ascii="Consolas" w:eastAsia="Consolas" w:hAnsi="Consolas" w:cs="Consolas"/>
          <w:sz w:val="16"/>
          <w:szCs w:val="16"/>
        </w:rPr>
        <w:t>SAO  PAULO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' -&gt; 'sao paulo'."""</w:t>
      </w:r>
    </w:p>
    <w:p w14:paraId="36FCC327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s =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serie.fillna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(""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).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astype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(str).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str.lower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().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("´", "'").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("`", "'")</w:t>
      </w:r>
    </w:p>
    <w:p w14:paraId="19D76D7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 =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s.map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sin_tildes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788E12F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 =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s.str.split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(r"\s+-\s+|/|\\|,", n=1, regex=True).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str[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0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]  #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quita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sufijos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de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estado</w:t>
      </w:r>
      <w:proofErr w:type="spellEnd"/>
    </w:p>
    <w:p w14:paraId="7D7B61A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 =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s.str.replace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(r"[^a-z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' ]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", " ", regex=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True)   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#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deja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solo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letras</w:t>
      </w:r>
      <w:proofErr w:type="spellEnd"/>
    </w:p>
    <w:p w14:paraId="015F2E1A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lastRenderedPageBreak/>
        <w:t xml:space="preserve">    s =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s.str.replace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(r"\s+", " ", regex=True).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str.strip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()</w:t>
      </w:r>
    </w:p>
    <w:p w14:paraId="3B783F7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 =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s.str.replace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(r"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(?&lt;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=\w) (ac|al|ap|am|ba|ce|df|es|go|ma|mt|ms|mg|pa|pb|pr|pe|pi|rj|rn|rs|ro|rr|sc|sp|se|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to)$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",</w:t>
      </w:r>
    </w:p>
    <w:p w14:paraId="0F28600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      "", regex=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True)   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            # '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sao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paulo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sp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' -&gt; '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sao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paulo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'</w:t>
      </w:r>
    </w:p>
    <w:p w14:paraId="1AF99629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s.replace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("",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np.nan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740268A6" w14:textId="77777777" w:rsidR="00AF38AF" w:rsidRPr="00353F6E" w:rsidRDefault="00AF38AF">
      <w:pPr>
        <w:spacing w:after="160"/>
        <w:rPr>
          <w:lang w:val="en-US"/>
        </w:rPr>
      </w:pPr>
    </w:p>
    <w:p w14:paraId="1B75ACA1" w14:textId="77777777" w:rsidR="00AF38AF" w:rsidRDefault="00000000">
      <w:pPr>
        <w:pStyle w:val="Ttulo1"/>
      </w:pPr>
      <w:bookmarkStart w:id="15" w:name="_Toc243853386"/>
      <w:r>
        <w:t>5. Modelo dimensional</w:t>
      </w:r>
      <w:bookmarkEnd w:id="15"/>
    </w:p>
    <w:p w14:paraId="0C6C6DF0" w14:textId="77777777" w:rsidR="00AF38AF" w:rsidRDefault="00000000">
      <w:pPr>
        <w:spacing w:after="120" w:line="300" w:lineRule="auto"/>
        <w:jc w:val="both"/>
      </w:pPr>
      <w:r>
        <w:t xml:space="preserve">Se implementó un </w:t>
      </w:r>
      <w:r>
        <w:rPr>
          <w:b/>
          <w:bCs/>
        </w:rPr>
        <w:t>modelo estrella</w:t>
      </w:r>
      <w:r>
        <w:t xml:space="preserve"> centrado en el proceso de negocio </w:t>
      </w:r>
      <w:r>
        <w:rPr>
          <w:b/>
          <w:bCs/>
        </w:rPr>
        <w:t>venta</w:t>
      </w:r>
      <w:r>
        <w:t xml:space="preserve">, con una tabla de hechos y seis dimensiones en el esquema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dw</w:t>
      </w:r>
      <w:proofErr w:type="spellEnd"/>
      <w:r>
        <w:t xml:space="preserve"> de PostgreSQL 16 (Figura 2).</w:t>
      </w:r>
    </w:p>
    <w:p w14:paraId="36C254AC" w14:textId="77777777" w:rsidR="00AF38A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7E1A1DA" wp14:editId="160AFAEB">
            <wp:extent cx="5715000" cy="39147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2512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 xml:space="preserve">Figura 2. Diagrama estrella del Data </w:t>
      </w:r>
      <w:proofErr w:type="gramStart"/>
      <w:r>
        <w:rPr>
          <w:i/>
          <w:iCs/>
          <w:color w:val="404040"/>
          <w:sz w:val="19"/>
          <w:szCs w:val="19"/>
        </w:rPr>
        <w:t>Mart</w:t>
      </w:r>
      <w:proofErr w:type="gramEnd"/>
      <w:r>
        <w:rPr>
          <w:i/>
          <w:iCs/>
          <w:color w:val="404040"/>
          <w:sz w:val="19"/>
          <w:szCs w:val="19"/>
        </w:rPr>
        <w:t xml:space="preserve"> (esquema </w:t>
      </w:r>
      <w:proofErr w:type="spellStart"/>
      <w:r>
        <w:rPr>
          <w:i/>
          <w:iCs/>
          <w:color w:val="404040"/>
          <w:sz w:val="19"/>
          <w:szCs w:val="19"/>
        </w:rPr>
        <w:t>dw</w:t>
      </w:r>
      <w:proofErr w:type="spellEnd"/>
      <w:r>
        <w:rPr>
          <w:i/>
          <w:iCs/>
          <w:color w:val="404040"/>
          <w:sz w:val="19"/>
          <w:szCs w:val="19"/>
        </w:rPr>
        <w:t>).</w:t>
      </w:r>
    </w:p>
    <w:p w14:paraId="56961488" w14:textId="77777777" w:rsidR="00AF38AF" w:rsidRDefault="00000000">
      <w:pPr>
        <w:pStyle w:val="Ttulo2"/>
      </w:pPr>
      <w:bookmarkStart w:id="16" w:name="_Toc243853387"/>
      <w:r>
        <w:t>5.1 Granularidad</w:t>
      </w:r>
      <w:bookmarkEnd w:id="16"/>
    </w:p>
    <w:p w14:paraId="569E7BF3" w14:textId="77777777" w:rsidR="00AF38AF" w:rsidRDefault="00000000">
      <w:pPr>
        <w:pBdr>
          <w:left w:val="single" w:sz="18" w:space="8" w:color="2A78D6"/>
        </w:pBdr>
        <w:shd w:val="clear" w:color="auto" w:fill="EAF1FB"/>
        <w:spacing w:before="120" w:after="160"/>
        <w:jc w:val="center"/>
      </w:pPr>
      <w:r>
        <w:rPr>
          <w:b/>
          <w:bCs/>
        </w:rPr>
        <w:t>Una fila de la tabla de hechos representa un ítem de producto vendido dentro de un pedido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order_id</w:t>
      </w:r>
      <w:proofErr w:type="spellEnd"/>
      <w:r>
        <w:t xml:space="preserve"> +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order_item_id</w:t>
      </w:r>
      <w:proofErr w:type="spellEnd"/>
      <w:r>
        <w:t>), comprado entre el 01/01/2017 y el 31/08/2018.</w:t>
      </w:r>
    </w:p>
    <w:p w14:paraId="1905EB40" w14:textId="77777777" w:rsidR="00AF38AF" w:rsidRDefault="00000000">
      <w:pPr>
        <w:spacing w:after="120" w:line="300" w:lineRule="auto"/>
        <w:jc w:val="both"/>
      </w:pPr>
      <w:r>
        <w:t xml:space="preserve">Se eligió el nivel más fino disponible para poder analizar por producto, categoría y vendedor sin perder detalle; los indicadores de nivel pedido (OTD, CSAT, ticket) se obtienen agregando a una fila por pedido. La tabla contiene </w:t>
      </w:r>
      <w:r>
        <w:rPr>
          <w:b/>
          <w:bCs/>
        </w:rPr>
        <w:t>112 279 filas</w:t>
      </w:r>
      <w:r>
        <w:t>.</w:t>
      </w:r>
    </w:p>
    <w:p w14:paraId="131EC527" w14:textId="77777777" w:rsidR="00AF38AF" w:rsidRDefault="00000000">
      <w:pPr>
        <w:pStyle w:val="Ttulo2"/>
      </w:pPr>
      <w:bookmarkStart w:id="17" w:name="_Toc243853388"/>
      <w:r>
        <w:t xml:space="preserve">5.2 Tabla de hechos: </w:t>
      </w:r>
      <w:proofErr w:type="spellStart"/>
      <w:r>
        <w:t>fact_ventas</w:t>
      </w:r>
      <w:bookmarkEnd w:id="17"/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900"/>
        <w:gridCol w:w="1400"/>
        <w:gridCol w:w="3620"/>
      </w:tblGrid>
      <w:tr w:rsidR="00AF38AF" w14:paraId="2E0356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E26E9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Columna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785E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88671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A9E9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 / agregación</w:t>
            </w:r>
          </w:p>
        </w:tc>
      </w:tr>
      <w:tr w:rsidR="00AF38AF" w14:paraId="5F91F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853D0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8"/>
                <w:szCs w:val="18"/>
                <w:lang w:val="en-US"/>
              </w:rPr>
              <w:t>order_id</w:t>
            </w:r>
            <w:proofErr w:type="spellEnd"/>
            <w:r w:rsidRPr="00353F6E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53F6E">
              <w:rPr>
                <w:sz w:val="18"/>
                <w:szCs w:val="18"/>
                <w:lang w:val="en-US"/>
              </w:rPr>
              <w:t>order_item_id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42369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32), SMALLINT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F4C9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PK compuesta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AD1DF" w14:textId="77777777" w:rsidR="00AF38AF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order_id</w:t>
            </w:r>
            <w:proofErr w:type="spellEnd"/>
            <w:r>
              <w:rPr>
                <w:sz w:val="18"/>
                <w:szCs w:val="18"/>
              </w:rPr>
              <w:t xml:space="preserve"> es dimensión degenerada: se usa para contar pedidos distintos.</w:t>
            </w:r>
          </w:p>
        </w:tc>
      </w:tr>
      <w:tr w:rsidR="00AF38AF" w14:paraId="4771B5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50B81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tiempo_key</w:t>
            </w:r>
            <w:proofErr w:type="spellEnd"/>
            <w:r>
              <w:rPr>
                <w:sz w:val="18"/>
                <w:szCs w:val="18"/>
              </w:rPr>
              <w:t xml:space="preserve"> … </w:t>
            </w:r>
            <w:proofErr w:type="spellStart"/>
            <w:r>
              <w:rPr>
                <w:sz w:val="18"/>
                <w:szCs w:val="18"/>
              </w:rPr>
              <w:t>pago_key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7579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7FBE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 FK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84BD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Referencias a las 6 dimensiones (NOT NULL).</w:t>
            </w:r>
          </w:p>
        </w:tc>
      </w:tr>
      <w:tr w:rsidR="00AF38AF" w14:paraId="3D1E7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8B21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precio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40FDE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NUMERIC(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17B7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A201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Precio del producto (R$). Suma.</w:t>
            </w:r>
          </w:p>
        </w:tc>
      </w:tr>
      <w:tr w:rsidR="00AF38AF" w14:paraId="2856E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19F81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valor_flete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EA23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NUMERIC(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3051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8703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Flete asignado al ítem. Suma.</w:t>
            </w:r>
          </w:p>
        </w:tc>
      </w:tr>
      <w:tr w:rsidR="00AF38AF" w14:paraId="5F4FF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4166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valor_total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B8319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NUMERIC(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133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 derivada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B53F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precio + </w:t>
            </w:r>
            <w:proofErr w:type="spellStart"/>
            <w:r>
              <w:rPr>
                <w:sz w:val="18"/>
                <w:szCs w:val="18"/>
              </w:rPr>
              <w:t>valor_flete</w:t>
            </w:r>
            <w:proofErr w:type="spellEnd"/>
            <w:r>
              <w:rPr>
                <w:sz w:val="18"/>
                <w:szCs w:val="18"/>
              </w:rPr>
              <w:t>. Suma.</w:t>
            </w:r>
          </w:p>
        </w:tc>
      </w:tr>
      <w:tr w:rsidR="00AF38AF" w14:paraId="230F3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B8D8D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dias_entrega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22C0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0895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 derivada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0FB2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 de entrega − fecha de compra. Promedio.</w:t>
            </w:r>
          </w:p>
        </w:tc>
      </w:tr>
      <w:tr w:rsidR="00AF38AF" w14:paraId="6476F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93B4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dias_retraso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3F0D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CD4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 derivada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21BF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 de entrega − fecha estimada (negativo = adelantado). Promedio / tramos.</w:t>
            </w:r>
          </w:p>
        </w:tc>
      </w:tr>
      <w:tr w:rsidR="00AF38AF" w14:paraId="7B6F8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CC99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flag_a_tiempo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FA1B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SMALLINT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CCCB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 derivada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686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 si fecha de entrega ≤ fecha estimada; 0 si no. Promedio = % OTD.</w:t>
            </w:r>
          </w:p>
        </w:tc>
      </w:tr>
      <w:tr w:rsidR="00AF38AF" w14:paraId="1CF4E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3D5DE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review_score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063E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SMALLINT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5DFA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Medida</w:t>
            </w:r>
          </w:p>
        </w:tc>
        <w:tc>
          <w:tcPr>
            <w:tcW w:w="36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2C2B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Puntuación 1–5 de la reseña del pedido. Promedio por pedido.</w:t>
            </w:r>
          </w:p>
        </w:tc>
      </w:tr>
    </w:tbl>
    <w:p w14:paraId="79AD200B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10. Estructura de la tabla de hechos.</w:t>
      </w:r>
    </w:p>
    <w:p w14:paraId="01B33CD6" w14:textId="77777777" w:rsidR="00AF38AF" w:rsidRDefault="00000000">
      <w:pPr>
        <w:pStyle w:val="Ttulo2"/>
      </w:pPr>
      <w:bookmarkStart w:id="18" w:name="_Toc243853389"/>
      <w:r>
        <w:t>5.3 Dimensiones</w:t>
      </w:r>
      <w:bookmarkEnd w:id="18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00"/>
        <w:gridCol w:w="1700"/>
        <w:gridCol w:w="3270"/>
        <w:gridCol w:w="1800"/>
      </w:tblGrid>
      <w:tr w:rsidR="00AF38AF" w14:paraId="080F13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19484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Dimensión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B5D55" w14:textId="77777777" w:rsidR="00AF38AF" w:rsidRDefault="00000000">
            <w:pPr>
              <w:spacing w:line="252" w:lineRule="auto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Filas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3408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Clave primaria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112E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Atributos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F6629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Origen</w:t>
            </w:r>
          </w:p>
        </w:tc>
      </w:tr>
      <w:tr w:rsidR="00AF38AF" w14:paraId="4A035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96DA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dim_tiempo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1A418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730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11E8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tiempo_key</w:t>
            </w:r>
            <w:proofErr w:type="spellEnd"/>
            <w:r>
              <w:rPr>
                <w:sz w:val="18"/>
                <w:szCs w:val="18"/>
              </w:rPr>
              <w:t xml:space="preserve"> (AAAAMMDD)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D443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fecha, día, día de la semana, nombre del día, semana, mes, nombre del mes, trimestre, año, fin de semana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FA32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Generada con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generate_series</w:t>
            </w:r>
            <w:proofErr w:type="spellEnd"/>
            <w:r>
              <w:rPr>
                <w:sz w:val="18"/>
                <w:szCs w:val="18"/>
              </w:rPr>
              <w:t xml:space="preserve"> (2017–2018)</w:t>
            </w:r>
          </w:p>
        </w:tc>
      </w:tr>
      <w:tr w:rsidR="00AF38AF" w14:paraId="1A771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B6885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dim_cliente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D7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99 441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C0DC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cliente_key</w:t>
            </w:r>
            <w:proofErr w:type="spellEnd"/>
            <w:r>
              <w:rPr>
                <w:sz w:val="18"/>
                <w:szCs w:val="18"/>
              </w:rPr>
              <w:t xml:space="preserve"> (SERIAL)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9BF5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customer_id</w:t>
            </w:r>
            <w:proofErr w:type="spellEnd"/>
            <w:r>
              <w:rPr>
                <w:sz w:val="18"/>
                <w:szCs w:val="18"/>
              </w:rPr>
              <w:t xml:space="preserve"> (UNIQUE), </w:t>
            </w:r>
            <w:proofErr w:type="spellStart"/>
            <w:r>
              <w:rPr>
                <w:sz w:val="18"/>
                <w:szCs w:val="18"/>
              </w:rPr>
              <w:t>customer_unique_id</w:t>
            </w:r>
            <w:proofErr w:type="spellEnd"/>
            <w:r>
              <w:rPr>
                <w:sz w:val="18"/>
                <w:szCs w:val="18"/>
              </w:rPr>
              <w:t>, ciudad, estado, región, código postal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E7F5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customers</w:t>
            </w:r>
            <w:proofErr w:type="spellEnd"/>
          </w:p>
        </w:tc>
      </w:tr>
      <w:tr w:rsidR="00AF38AF" w14:paraId="29229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3B936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dim_producto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52961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32 951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14321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producto_key</w:t>
            </w:r>
            <w:proofErr w:type="spellEnd"/>
            <w:r>
              <w:rPr>
                <w:sz w:val="18"/>
                <w:szCs w:val="18"/>
              </w:rPr>
              <w:t xml:space="preserve"> (SERIAL)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9417A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product_id</w:t>
            </w:r>
            <w:proofErr w:type="spellEnd"/>
            <w:r>
              <w:rPr>
                <w:sz w:val="18"/>
                <w:szCs w:val="18"/>
              </w:rPr>
              <w:t xml:space="preserve"> (UNIQUE), categoría PT y EN, peso, volumen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19BC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products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translation</w:t>
            </w:r>
            <w:proofErr w:type="spellEnd"/>
          </w:p>
        </w:tc>
      </w:tr>
      <w:tr w:rsidR="00AF38AF" w14:paraId="7E0BB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8ACA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dim_vendedor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51FB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3 095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DC80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vendedor_key</w:t>
            </w:r>
            <w:proofErr w:type="spellEnd"/>
            <w:r>
              <w:rPr>
                <w:sz w:val="18"/>
                <w:szCs w:val="18"/>
              </w:rPr>
              <w:t xml:space="preserve"> (SERIAL)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EAE1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seller_id</w:t>
            </w:r>
            <w:proofErr w:type="spellEnd"/>
            <w:r>
              <w:rPr>
                <w:sz w:val="18"/>
                <w:szCs w:val="18"/>
              </w:rPr>
              <w:t xml:space="preserve"> (UNIQUE), ciudad, estado, región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ABA5A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sellers</w:t>
            </w:r>
            <w:proofErr w:type="spellEnd"/>
          </w:p>
        </w:tc>
      </w:tr>
      <w:tr w:rsidR="00AF38AF" w14:paraId="6F542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FB0D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dim_estado_pedido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04C93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671C7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estado_key</w:t>
            </w:r>
            <w:proofErr w:type="spellEnd"/>
            <w:r>
              <w:rPr>
                <w:sz w:val="18"/>
                <w:szCs w:val="18"/>
              </w:rPr>
              <w:t xml:space="preserve"> (SERIAL)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7B8F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order_status</w:t>
            </w:r>
            <w:proofErr w:type="spellEnd"/>
            <w:r>
              <w:rPr>
                <w:sz w:val="18"/>
                <w:szCs w:val="18"/>
              </w:rPr>
              <w:t xml:space="preserve"> (UNIQUE), descripción en español, grupo (completado / en proceso / fallido)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05F47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orders.order</w:t>
            </w:r>
            <w:proofErr w:type="gramEnd"/>
            <w:r>
              <w:rPr>
                <w:sz w:val="18"/>
                <w:szCs w:val="18"/>
              </w:rPr>
              <w:t>_status</w:t>
            </w:r>
            <w:proofErr w:type="spellEnd"/>
          </w:p>
        </w:tc>
      </w:tr>
      <w:tr w:rsidR="00AF38AF" w14:paraId="30AA3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3C8F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dim_pago</w:t>
            </w:r>
            <w:proofErr w:type="spellEnd"/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052AA" w14:textId="77777777" w:rsidR="00AF38AF" w:rsidRDefault="00000000">
            <w:pPr>
              <w:spacing w:line="252" w:lineRule="auto"/>
              <w:jc w:val="right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0156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pago_key</w:t>
            </w:r>
            <w:proofErr w:type="spellEnd"/>
            <w:r>
              <w:rPr>
                <w:sz w:val="18"/>
                <w:szCs w:val="18"/>
              </w:rPr>
              <w:t xml:space="preserve"> (SERIAL)</w:t>
            </w:r>
          </w:p>
        </w:tc>
        <w:tc>
          <w:tcPr>
            <w:tcW w:w="3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2F65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tipo de pago × rango de cuotas (1, 2-6, 7-12, &gt;12); UNIQUE (tipo, rango)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1A8E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order_payments</w:t>
            </w:r>
            <w:proofErr w:type="spellEnd"/>
            <w:r>
              <w:rPr>
                <w:sz w:val="18"/>
                <w:szCs w:val="18"/>
              </w:rPr>
              <w:t xml:space="preserve"> (pago principal)</w:t>
            </w:r>
          </w:p>
        </w:tc>
      </w:tr>
    </w:tbl>
    <w:p w14:paraId="0C395477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11. Dimensiones del modelo.</w:t>
      </w:r>
    </w:p>
    <w:p w14:paraId="0E6A1AB9" w14:textId="77777777" w:rsidR="00AF38AF" w:rsidRDefault="00000000">
      <w:pPr>
        <w:pStyle w:val="Ttulo2"/>
      </w:pPr>
      <w:bookmarkStart w:id="19" w:name="_Toc243853390"/>
      <w:r>
        <w:t>5.4 Decisiones de diseño</w:t>
      </w:r>
      <w:bookmarkEnd w:id="19"/>
    </w:p>
    <w:p w14:paraId="178FD53F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Pago principal.</w:t>
      </w:r>
      <w:r>
        <w:t xml:space="preserve"> Un pedido puede tener varios pagos; para mantener la relación </w:t>
      </w:r>
      <w:proofErr w:type="gramStart"/>
      <w:r>
        <w:t>1:N</w:t>
      </w:r>
      <w:proofErr w:type="gramEnd"/>
      <w:r>
        <w:t xml:space="preserve"> con la tabla de hechos se asigna el pago de </w:t>
      </w:r>
      <w:r>
        <w:rPr>
          <w:b/>
          <w:bCs/>
        </w:rPr>
        <w:t>mayor valor</w:t>
      </w:r>
      <w:r>
        <w:t xml:space="preserve"> (en empate, el primero por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payment_sequential</w:t>
      </w:r>
      <w:proofErr w:type="spellEnd"/>
      <w:r>
        <w:t>). Se descartó una segunda tabla de hechos de pagos porque la P4 solo requiere el medio de pago predominante.</w:t>
      </w:r>
    </w:p>
    <w:p w14:paraId="03F4818C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Reseña por pedido.</w:t>
      </w:r>
      <w:r>
        <w:t xml:space="preserve"> Se conserva una reseña por pedido y se repite en sus ítems; los promedios se calculan sobre pedidos distintos (</w:t>
      </w:r>
      <w:r>
        <w:rPr>
          <w:rFonts w:ascii="Consolas" w:eastAsia="Consolas" w:hAnsi="Consolas" w:cs="Consolas"/>
          <w:color w:val="8B1A1A"/>
          <w:sz w:val="20"/>
          <w:szCs w:val="20"/>
        </w:rPr>
        <w:t>DISTINCT ON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order_id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)</w:t>
      </w:r>
      <w:r>
        <w:t>).</w:t>
      </w:r>
    </w:p>
    <w:p w14:paraId="561A790D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Medidas de entrega.</w:t>
      </w:r>
      <w:r>
        <w:t xml:space="preserve"> Solo se calculan para pedidos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delivered</w:t>
      </w:r>
      <w:proofErr w:type="spellEnd"/>
      <w:r>
        <w:t>; un pedido cancelado con fecha de entrega no constituye una entrega válida.</w:t>
      </w:r>
    </w:p>
    <w:p w14:paraId="50A2D378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Región.</w:t>
      </w:r>
      <w:r>
        <w:t xml:space="preserve"> La región de Brasil se deriva del estado (UF) con la función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dw.fn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region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)</w:t>
      </w:r>
      <w:r>
        <w:t>, lo que permite un filtro jerárquico región → estado.</w:t>
      </w:r>
    </w:p>
    <w:p w14:paraId="11978414" w14:textId="77777777" w:rsidR="00AF38AF" w:rsidRDefault="00000000">
      <w:pPr>
        <w:pStyle w:val="Ttulo1"/>
      </w:pPr>
      <w:bookmarkStart w:id="20" w:name="_Toc243853391"/>
      <w:r>
        <w:t>6. Implementación en PostgreSQL</w:t>
      </w:r>
      <w:bookmarkEnd w:id="20"/>
    </w:p>
    <w:p w14:paraId="7CB2B2CD" w14:textId="77777777" w:rsidR="00AF38AF" w:rsidRDefault="00000000">
      <w:pPr>
        <w:spacing w:after="120" w:line="300" w:lineRule="auto"/>
        <w:jc w:val="both"/>
      </w:pPr>
      <w:r>
        <w:t xml:space="preserve">La base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bi_database</w:t>
      </w:r>
      <w:proofErr w:type="spellEnd"/>
      <w:r>
        <w:t xml:space="preserve"> corre en PostgreSQL 16 dentro de Docker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docker-compose.yml</w:t>
      </w:r>
      <w:proofErr w:type="spellEnd"/>
      <w:r>
        <w:t xml:space="preserve">, contenedor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bi-postgres</w:t>
      </w:r>
      <w:proofErr w:type="spellEnd"/>
      <w:r>
        <w:t xml:space="preserve">, con </w:t>
      </w:r>
      <w:proofErr w:type="spellStart"/>
      <w:r>
        <w:t>Adminer</w:t>
      </w:r>
      <w:proofErr w:type="spellEnd"/>
      <w:r>
        <w:t xml:space="preserve"> en el puerto 8080). El proceso completo se ejecuta con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etl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/run_pipeline.py</w:t>
      </w:r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70"/>
      </w:tblGrid>
      <w:tr w:rsidR="00AF38AF" w14:paraId="6F759D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263DF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Orden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E5687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A3DE7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AF38AF" w14:paraId="1551E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AA8F0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B15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etl/01_perfilado.py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237C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Perfilamiento de los 9 CSV →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reports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/perfilado.md</w:t>
            </w:r>
            <w:r>
              <w:rPr>
                <w:sz w:val="18"/>
                <w:szCs w:val="18"/>
              </w:rPr>
              <w:t>.</w:t>
            </w:r>
          </w:p>
        </w:tc>
      </w:tr>
      <w:tr w:rsidR="00AF38AF" w14:paraId="1DC22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0E54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86CD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etl/02_limpieza.py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4801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Limpieza con pandas →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data/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clean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/*.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csv</w:t>
            </w:r>
            <w:proofErr w:type="spellEnd"/>
            <w:r>
              <w:rPr>
                <w:sz w:val="18"/>
                <w:szCs w:val="18"/>
              </w:rPr>
              <w:t xml:space="preserve"> + bitácora.</w:t>
            </w:r>
          </w:p>
        </w:tc>
      </w:tr>
      <w:tr w:rsidR="00AF38AF" w14:paraId="56E1C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77AE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2CF4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/01_staging.sql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79F9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Esquema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con tipos correctos y tabla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etl_log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149FE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FEB65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556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etl/03_carga.py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68CA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COPY de los CSV limpios a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y ejecución de los scripts siguientes en una transacción.</w:t>
            </w:r>
          </w:p>
        </w:tc>
      </w:tr>
      <w:tr w:rsidR="00AF38AF" w14:paraId="346F3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594B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6A45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/02_dw_tablas.sql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B8D7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Esquema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dw</w:t>
            </w:r>
            <w:proofErr w:type="spellEnd"/>
            <w:r>
              <w:rPr>
                <w:sz w:val="18"/>
                <w:szCs w:val="18"/>
              </w:rPr>
              <w:t xml:space="preserve">: 6 dimensiones y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fact_ventas</w:t>
            </w:r>
            <w:proofErr w:type="spellEnd"/>
            <w:r>
              <w:rPr>
                <w:sz w:val="18"/>
                <w:szCs w:val="18"/>
              </w:rPr>
              <w:t xml:space="preserve"> con PK, FK e índices sobre las FK.</w:t>
            </w:r>
          </w:p>
        </w:tc>
      </w:tr>
      <w:tr w:rsidR="00AF38AF" w14:paraId="0A102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026BD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AF897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/03_dimensiones.sql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F857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Carga de dimensiones y función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dw.fn</w:t>
            </w:r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_region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F38AF" w14:paraId="4BDCC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F92DE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2123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/04_fact_ventas.sql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25B7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Carga de la tabla de hechos con medidas derivadas.</w:t>
            </w:r>
          </w:p>
        </w:tc>
      </w:tr>
      <w:tr w:rsidR="00AF38AF" w14:paraId="52B25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7A1D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CB27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/07_restricciones.sql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99DA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15 restricciones CHECK de calidad.</w:t>
            </w:r>
          </w:p>
        </w:tc>
      </w:tr>
      <w:tr w:rsidR="00AF38AF" w14:paraId="4133F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C283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0033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/06_funciones.sql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9815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Vista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dw.vw</w:t>
            </w:r>
            <w:proofErr w:type="gram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_ventas_detalle</w:t>
            </w:r>
            <w:proofErr w:type="spellEnd"/>
            <w:r>
              <w:rPr>
                <w:sz w:val="18"/>
                <w:szCs w:val="18"/>
              </w:rPr>
              <w:t xml:space="preserve"> y funciones de consumo analítico.</w:t>
            </w:r>
          </w:p>
        </w:tc>
      </w:tr>
      <w:tr w:rsidR="00AF38AF" w14:paraId="3A4E6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127C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FA9CE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/05_validaciones.sql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1F34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14 consultas de validación →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reports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/validaciones.md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CED90F3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12. Scripts y orden de ejecución.</w:t>
      </w:r>
    </w:p>
    <w:p w14:paraId="70DEA054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 xml:space="preserve">Extracto de </w:t>
      </w:r>
      <w:proofErr w:type="spellStart"/>
      <w:r>
        <w:rPr>
          <w:b/>
          <w:bCs/>
          <w:sz w:val="19"/>
          <w:szCs w:val="19"/>
        </w:rPr>
        <w:t>sql</w:t>
      </w:r>
      <w:proofErr w:type="spellEnd"/>
      <w:r>
        <w:rPr>
          <w:b/>
          <w:bCs/>
          <w:sz w:val="19"/>
          <w:szCs w:val="19"/>
        </w:rPr>
        <w:t>/04_fact_ventas.sql · selección del pago principal</w:t>
      </w:r>
    </w:p>
    <w:p w14:paraId="27B99FA4" w14:textId="77777777" w:rsidR="00AF38AF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WITH </w:t>
      </w:r>
      <w:proofErr w:type="spellStart"/>
      <w:r>
        <w:rPr>
          <w:rFonts w:ascii="Consolas" w:eastAsia="Consolas" w:hAnsi="Consolas" w:cs="Consolas"/>
          <w:sz w:val="16"/>
          <w:szCs w:val="16"/>
        </w:rPr>
        <w:t>pago_principal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AS (</w:t>
      </w:r>
    </w:p>
    <w:p w14:paraId="172E2A6D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-- Un pedido puede tener varios pagos (tarjeta + </w:t>
      </w:r>
      <w:proofErr w:type="spellStart"/>
      <w:r>
        <w:rPr>
          <w:rFonts w:ascii="Consolas" w:eastAsia="Consolas" w:hAnsi="Consolas" w:cs="Consolas"/>
          <w:sz w:val="16"/>
          <w:szCs w:val="16"/>
        </w:rPr>
        <w:t>voucher</w:t>
      </w:r>
      <w:proofErr w:type="spellEnd"/>
      <w:r>
        <w:rPr>
          <w:rFonts w:ascii="Consolas" w:eastAsia="Consolas" w:hAnsi="Consolas" w:cs="Consolas"/>
          <w:sz w:val="16"/>
          <w:szCs w:val="16"/>
        </w:rPr>
        <w:t>). Se toma como</w:t>
      </w:r>
    </w:p>
    <w:p w14:paraId="611E54E3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-- pago principal el de MAYOR valor; en caso de empate, el primero.</w:t>
      </w:r>
    </w:p>
    <w:p w14:paraId="63AB78A1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 w:rsidRPr="00353F6E">
        <w:rPr>
          <w:rFonts w:ascii="Consolas" w:eastAsia="Consolas" w:hAnsi="Consolas" w:cs="Consolas"/>
          <w:sz w:val="16"/>
          <w:szCs w:val="16"/>
          <w:lang w:val="en-US"/>
        </w:rPr>
        <w:t>SELECT DISTINCT ON 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443FB57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,</w:t>
      </w:r>
    </w:p>
    <w:p w14:paraId="5B21958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payment_type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,</w:t>
      </w:r>
    </w:p>
    <w:p w14:paraId="3272738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CASE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payment_installments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&lt;=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1  THEN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'1'</w:t>
      </w:r>
    </w:p>
    <w:p w14:paraId="6BC7A656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payment_installments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&lt;=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6  THEN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'2-6'</w:t>
      </w:r>
    </w:p>
    <w:p w14:paraId="65452155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payment_installments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&lt;= 12 THEN '7-12'</w:t>
      </w:r>
    </w:p>
    <w:p w14:paraId="281CAFE5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ELSE '&gt;12' END AS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rango_cuotas</w:t>
      </w:r>
      <w:proofErr w:type="spellEnd"/>
    </w:p>
    <w:p w14:paraId="6F949AE3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FROM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staging.order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_payments</w:t>
      </w:r>
      <w:proofErr w:type="spellEnd"/>
    </w:p>
    <w:p w14:paraId="3306E73C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ORDER BY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payment_value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DESC,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payment_sequential</w:t>
      </w:r>
      <w:proofErr w:type="spellEnd"/>
    </w:p>
    <w:p w14:paraId="2AE1AA83" w14:textId="77777777" w:rsidR="00AF38AF" w:rsidRPr="00353F6E" w:rsidRDefault="00AF38AF">
      <w:pPr>
        <w:spacing w:after="160"/>
        <w:rPr>
          <w:lang w:val="en-US"/>
        </w:rPr>
      </w:pPr>
    </w:p>
    <w:p w14:paraId="2E572288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 xml:space="preserve">Extracto de </w:t>
      </w:r>
      <w:proofErr w:type="spellStart"/>
      <w:r>
        <w:rPr>
          <w:b/>
          <w:bCs/>
          <w:sz w:val="19"/>
          <w:szCs w:val="19"/>
        </w:rPr>
        <w:t>sql</w:t>
      </w:r>
      <w:proofErr w:type="spellEnd"/>
      <w:r>
        <w:rPr>
          <w:b/>
          <w:bCs/>
          <w:sz w:val="19"/>
          <w:szCs w:val="19"/>
        </w:rPr>
        <w:t>/04_fact_ventas.sql · medidas derivadas</w:t>
      </w:r>
    </w:p>
    <w:p w14:paraId="5FD4850F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b.price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+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b.freight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value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,   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                --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valor_total</w:t>
      </w:r>
      <w:proofErr w:type="spellEnd"/>
    </w:p>
    <w:p w14:paraId="77017F7D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b.f_entrega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- </w:t>
      </w:r>
      <w:proofErr w:type="spellStart"/>
      <w:r>
        <w:rPr>
          <w:rFonts w:ascii="Consolas" w:eastAsia="Consolas" w:hAnsi="Consolas" w:cs="Consolas"/>
          <w:sz w:val="16"/>
          <w:szCs w:val="16"/>
        </w:rPr>
        <w:t>b.f_</w:t>
      </w:r>
      <w:proofErr w:type="gramStart"/>
      <w:r>
        <w:rPr>
          <w:rFonts w:ascii="Consolas" w:eastAsia="Consolas" w:hAnsi="Consolas" w:cs="Consolas"/>
          <w:sz w:val="16"/>
          <w:szCs w:val="16"/>
        </w:rPr>
        <w:t>compra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                    -- </w:t>
      </w:r>
      <w:proofErr w:type="spellStart"/>
      <w:r>
        <w:rPr>
          <w:rFonts w:ascii="Consolas" w:eastAsia="Consolas" w:hAnsi="Consolas" w:cs="Consolas"/>
          <w:sz w:val="16"/>
          <w:szCs w:val="16"/>
        </w:rPr>
        <w:t>dias_entrega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(NULL si no se entregó)</w:t>
      </w:r>
    </w:p>
    <w:p w14:paraId="0F84E5F5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b.f_entrega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- </w:t>
      </w:r>
      <w:proofErr w:type="spellStart"/>
      <w:r>
        <w:rPr>
          <w:rFonts w:ascii="Consolas" w:eastAsia="Consolas" w:hAnsi="Consolas" w:cs="Consolas"/>
          <w:sz w:val="16"/>
          <w:szCs w:val="16"/>
        </w:rPr>
        <w:t>b.f_</w:t>
      </w:r>
      <w:proofErr w:type="gramStart"/>
      <w:r>
        <w:rPr>
          <w:rFonts w:ascii="Consolas" w:eastAsia="Consolas" w:hAnsi="Consolas" w:cs="Consolas"/>
          <w:sz w:val="16"/>
          <w:szCs w:val="16"/>
        </w:rPr>
        <w:t>estimada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                     -- </w:t>
      </w:r>
      <w:proofErr w:type="spellStart"/>
      <w:r>
        <w:rPr>
          <w:rFonts w:ascii="Consolas" w:eastAsia="Consolas" w:hAnsi="Consolas" w:cs="Consolas"/>
          <w:sz w:val="16"/>
          <w:szCs w:val="16"/>
        </w:rPr>
        <w:t>dias_retraso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(negativo = adelantado)</w:t>
      </w:r>
    </w:p>
    <w:p w14:paraId="7876B21B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</w:t>
      </w: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CASE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b.f_entrega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IS NULL THEN NULL</w:t>
      </w:r>
    </w:p>
    <w:p w14:paraId="7C9BA84C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b.f_entrega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&lt;=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b.f_estimada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THEN 1 ELSE 0 END, --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</w:p>
    <w:p w14:paraId="7A945A6D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b.review</w:t>
      </w:r>
      <w:proofErr w:type="gramEnd"/>
      <w:r>
        <w:rPr>
          <w:rFonts w:ascii="Consolas" w:eastAsia="Consolas" w:hAnsi="Consolas" w:cs="Consolas"/>
          <w:sz w:val="16"/>
          <w:szCs w:val="16"/>
        </w:rPr>
        <w:t>_score</w:t>
      </w:r>
      <w:proofErr w:type="spellEnd"/>
    </w:p>
    <w:p w14:paraId="285DFA51" w14:textId="77777777" w:rsidR="00AF38AF" w:rsidRDefault="00AF38AF">
      <w:pPr>
        <w:spacing w:after="160"/>
      </w:pPr>
    </w:p>
    <w:p w14:paraId="3858AC80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Integridad referencial y reglas de calidad.</w:t>
      </w:r>
      <w:r>
        <w:t xml:space="preserve"> Las 6 FK de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fact_ventas</w:t>
      </w:r>
      <w:proofErr w:type="spellEnd"/>
      <w:r>
        <w:t xml:space="preserve"> son NOT NULL y referencian las PK de las dimensiones. El script </w:t>
      </w:r>
      <w:r>
        <w:rPr>
          <w:rFonts w:ascii="Consolas" w:eastAsia="Consolas" w:hAnsi="Consolas" w:cs="Consolas"/>
          <w:color w:val="8B1A1A"/>
          <w:sz w:val="20"/>
          <w:szCs w:val="20"/>
        </w:rPr>
        <w:t>07_restricciones.sql</w:t>
      </w:r>
      <w:r>
        <w:t xml:space="preserve"> añade restricciones CHECK, por ejemplo: </w:t>
      </w:r>
      <w:r>
        <w:rPr>
          <w:rFonts w:ascii="Consolas" w:eastAsia="Consolas" w:hAnsi="Consolas" w:cs="Consolas"/>
          <w:color w:val="8B1A1A"/>
          <w:sz w:val="20"/>
          <w:szCs w:val="20"/>
        </w:rPr>
        <w:t>precio &gt;= 0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valor_total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= precio +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valor_flete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review_score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BETWEEN 1 AND 5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flag_a_tiempo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IN (0, 1)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dias_entrega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&gt;= 0</w:t>
      </w:r>
      <w:r>
        <w:t xml:space="preserve">, estado con patrón </w:t>
      </w:r>
      <w:r>
        <w:rPr>
          <w:rFonts w:ascii="Consolas" w:eastAsia="Consolas" w:hAnsi="Consolas" w:cs="Consolas"/>
          <w:color w:val="8B1A1A"/>
          <w:sz w:val="20"/>
          <w:szCs w:val="20"/>
        </w:rPr>
        <w:t>^[A-Z]{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2}$</w:t>
      </w:r>
      <w:proofErr w:type="gramEnd"/>
      <w:r>
        <w:t xml:space="preserve"> y código postal 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^[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0-9]{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5}$</w:t>
      </w:r>
      <w:proofErr w:type="gramEnd"/>
      <w:r>
        <w:t xml:space="preserve">. Un intento de </w:t>
      </w:r>
      <w:r>
        <w:rPr>
          <w:rFonts w:ascii="Consolas" w:eastAsia="Consolas" w:hAnsi="Consolas" w:cs="Consolas"/>
          <w:color w:val="8B1A1A"/>
          <w:sz w:val="20"/>
          <w:szCs w:val="20"/>
        </w:rPr>
        <w:t xml:space="preserve">UPDATE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dw.fact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_ventas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SET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review_score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= 9</w:t>
      </w:r>
      <w:r>
        <w:t xml:space="preserve"> es rechazado por la base con el error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violates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check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constraint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"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ck_fact_review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"</w:t>
      </w:r>
      <w:r>
        <w:t>.</w:t>
      </w:r>
    </w:p>
    <w:p w14:paraId="3CDE7162" w14:textId="77777777" w:rsidR="00AF38AF" w:rsidRDefault="00000000">
      <w:pPr>
        <w:pStyle w:val="Ttulo1"/>
      </w:pPr>
      <w:bookmarkStart w:id="21" w:name="_Toc243853392"/>
      <w:r>
        <w:t>7. Validación de los datos</w:t>
      </w:r>
      <w:bookmarkEnd w:id="21"/>
    </w:p>
    <w:p w14:paraId="3CB08FFF" w14:textId="77777777" w:rsidR="00AF38AF" w:rsidRDefault="00000000">
      <w:pPr>
        <w:spacing w:after="120" w:line="300" w:lineRule="auto"/>
        <w:jc w:val="both"/>
      </w:pPr>
      <w:r>
        <w:t xml:space="preserve">Las consultas de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/05_validaciones.sql</w:t>
      </w:r>
      <w:r>
        <w:t xml:space="preserve"> se ejecutan automáticamente al final de la carga. La Tabla 13 resume el resultado obtenido frente al esperado: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2550"/>
        <w:gridCol w:w="1800"/>
        <w:gridCol w:w="3520"/>
        <w:gridCol w:w="750"/>
      </w:tblGrid>
      <w:tr w:rsidR="00AF38AF" w14:paraId="6F09FB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109D8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38600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8825F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Esperado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E3E38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Obtenido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5BDAA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AF38AF" w14:paraId="006E0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54C49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C870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Coherencia origen →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(8 tablas)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4F0C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filas limpias = filas en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60F4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8 de 8 coinciden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1DB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76A41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512C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lastRenderedPageBreak/>
              <w:t>1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D4D7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Registros por tabla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451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730 / 99 441 / 32 951 / 3 095 / 8 / 20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10D3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730 / 99 441 / 32 951 / 3 095 / 8 / 20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92E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2D17E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0BB7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1b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4E77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Ítems del período en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vs. filas de hechos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1EB7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Iguales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3500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112 279 = 112 279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1286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3D6DB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4446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05E1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Filas de hechos sin dimensión (6 FK)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7315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C8FE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 en las 6 claves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A4F3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6F3A5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BC5D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2b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11B9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Duplicados en el grano (</w:t>
            </w:r>
            <w:proofErr w:type="spellStart"/>
            <w:r>
              <w:rPr>
                <w:sz w:val="18"/>
                <w:szCs w:val="18"/>
              </w:rPr>
              <w:t>order_id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order_item_id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D992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9205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AAC2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56640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9861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2c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9DAE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Pedidos del período sin ítems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E97E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Solo estados fallidos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601D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739 (</w:t>
            </w:r>
            <w:proofErr w:type="spellStart"/>
            <w:r>
              <w:rPr>
                <w:sz w:val="18"/>
                <w:szCs w:val="18"/>
              </w:rPr>
              <w:t>canceled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unavailable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139D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57B10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80E6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D569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Nulos en precio / flete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EC7A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E166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D505F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48376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7577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3a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31FE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Nulos en medidas de entrega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B0F0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Explicados por el estado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C1E90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r w:rsidRPr="00353F6E">
              <w:rPr>
                <w:sz w:val="18"/>
                <w:szCs w:val="18"/>
                <w:lang w:val="en-US"/>
              </w:rPr>
              <w:t>2 407: shipped 1 174, canceled 527, processing 355, invoiced 340, delivered 8, approved 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D5BCC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0FEF0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39B59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B4D0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Ítems sin reseña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7832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Pedidos sin reseña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02990" w14:textId="77777777" w:rsidR="00AF38AF" w:rsidRDefault="00000000">
            <w:pPr>
              <w:spacing w:line="252" w:lineRule="auto"/>
            </w:pPr>
            <w:r w:rsidRPr="00A73D31">
              <w:rPr>
                <w:sz w:val="18"/>
                <w:szCs w:val="18"/>
              </w:rPr>
              <w:t>936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77FCE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455CA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3084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3b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155F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Nulos en dimensiones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C048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Solo los documentados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77FE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610 sin categoría, 6 sin peso, 0 clientes y 0 vendedores sin ciudad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34D6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5F831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9648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2B4C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Totales del período (incl. cancelados)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E54C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Igual al E2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6C38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112 279 ítems · 98 353 pedidos · R$ 13 541 712,78 · flete R$ 2 244 490,79 · ticket R$ 160,51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9356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7DFF9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2A65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4a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3ACA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Totales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vs. hechos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4194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Diferencia 0,00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9934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0,00 en ingreso y en flete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3DB45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61287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AF5BC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4b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2196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valor_total</w:t>
            </w:r>
            <w:proofErr w:type="spellEnd"/>
            <w:r>
              <w:rPr>
                <w:sz w:val="18"/>
                <w:szCs w:val="18"/>
              </w:rPr>
              <w:t xml:space="preserve"> ≠ precio + flete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5FBD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AEBA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028C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33174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C0994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4c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8505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KPI recalculados sobre la tabla de hechos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618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Igual a </w:t>
            </w:r>
            <w:proofErr w:type="spellStart"/>
            <w:r>
              <w:rPr>
                <w:sz w:val="18"/>
                <w:szCs w:val="18"/>
              </w:rPr>
              <w:t>fn_</w:t>
            </w:r>
            <w:proofErr w:type="gramStart"/>
            <w:r>
              <w:rPr>
                <w:sz w:val="18"/>
                <w:szCs w:val="18"/>
              </w:rPr>
              <w:t>kpis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CD01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12,5 días · 93,2 % · CSAT </w:t>
            </w:r>
            <w:r w:rsidRPr="00691369">
              <w:rPr>
                <w:sz w:val="18"/>
                <w:szCs w:val="18"/>
              </w:rPr>
              <w:t>4,12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87CC5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  <w:tr w:rsidR="00AF38AF" w14:paraId="47B13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FC5D3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4FB1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fn_kpis</w:t>
            </w:r>
            <w:proofErr w:type="spellEnd"/>
            <w:r>
              <w:rPr>
                <w:sz w:val="18"/>
                <w:szCs w:val="18"/>
              </w:rPr>
              <w:t xml:space="preserve"> vs. suma mensual vs. suma por estado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114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Iguales</w:t>
            </w:r>
          </w:p>
        </w:tc>
        <w:tc>
          <w:tcPr>
            <w:tcW w:w="35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D9BC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R$ 13 449 529,68 en las tres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B42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OK</w:t>
            </w:r>
          </w:p>
        </w:tc>
      </w:tr>
    </w:tbl>
    <w:p w14:paraId="7500189D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13. Resultados de validación (</w:t>
      </w:r>
      <w:proofErr w:type="spellStart"/>
      <w:r>
        <w:rPr>
          <w:rFonts w:ascii="Consolas" w:eastAsia="Consolas" w:hAnsi="Consolas" w:cs="Consolas"/>
          <w:color w:val="8B1A1A"/>
          <w:sz w:val="16"/>
          <w:szCs w:val="16"/>
        </w:rPr>
        <w:t>reports</w:t>
      </w:r>
      <w:proofErr w:type="spellEnd"/>
      <w:r>
        <w:rPr>
          <w:rFonts w:ascii="Consolas" w:eastAsia="Consolas" w:hAnsi="Consolas" w:cs="Consolas"/>
          <w:color w:val="8B1A1A"/>
          <w:sz w:val="16"/>
          <w:szCs w:val="16"/>
        </w:rPr>
        <w:t>/validaciones.md</w:t>
      </w:r>
      <w:r>
        <w:rPr>
          <w:i/>
          <w:iCs/>
          <w:color w:val="404040"/>
          <w:sz w:val="18"/>
          <w:szCs w:val="18"/>
        </w:rPr>
        <w:t>). Las cifras estructurales coinciden exactamente con las reportadas en el Entregable 2.</w:t>
      </w:r>
    </w:p>
    <w:p w14:paraId="1FBD37E6" w14:textId="77777777" w:rsidR="00AF38AF" w:rsidRDefault="00000000">
      <w:pPr>
        <w:pStyle w:val="Ttulo1"/>
      </w:pPr>
      <w:bookmarkStart w:id="22" w:name="_Toc243853393"/>
      <w:r>
        <w:t>8. Capa analítica: vista y funciones SQL</w:t>
      </w:r>
      <w:bookmarkEnd w:id="22"/>
    </w:p>
    <w:p w14:paraId="39162595" w14:textId="77777777" w:rsidR="00AF38AF" w:rsidRDefault="00000000">
      <w:pPr>
        <w:spacing w:after="120" w:line="300" w:lineRule="auto"/>
        <w:jc w:val="both"/>
      </w:pPr>
      <w:r>
        <w:t xml:space="preserve">La aplicación no consulta las tablas directamente: consume una vista base y nueve funciones del esquema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dw</w:t>
      </w:r>
      <w:proofErr w:type="spellEnd"/>
      <w:r>
        <w:t>. Todas comparten la misma firma de filtros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p_fecha_ini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p_fecha_fin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p_region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p_categoria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p_estado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p_tipo_pago</w:t>
      </w:r>
      <w:proofErr w:type="spellEnd"/>
      <w:r>
        <w:t xml:space="preserve">, donde NULL significa «todos») y se apoyan en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dw.fn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_ventas_filtradas</w:t>
      </w:r>
      <w:proofErr w:type="spellEnd"/>
      <w:r>
        <w:t>, de modo que un filtro se define una sola vez y se aplica igual en todos los componentes.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500"/>
        <w:gridCol w:w="4070"/>
        <w:gridCol w:w="800"/>
      </w:tblGrid>
      <w:tr w:rsidR="00AF38AF" w14:paraId="29DB3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C935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Objeto SQL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DD5CF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0588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Devuelve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1872B" w14:textId="77777777" w:rsidR="00AF38AF" w:rsidRDefault="00000000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Preg.</w:t>
            </w:r>
          </w:p>
        </w:tc>
      </w:tr>
      <w:tr w:rsidR="00AF38AF" w14:paraId="1911D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B91E2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dw.vw</w:t>
            </w:r>
            <w:proofErr w:type="gramEnd"/>
            <w:r>
              <w:rPr>
                <w:sz w:val="18"/>
                <w:szCs w:val="18"/>
              </w:rPr>
              <w:t>_ventas_detalle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86DE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Vista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E33B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Hechos + atributos de las 6 dimensiones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25E21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Base</w:t>
            </w:r>
          </w:p>
        </w:tc>
      </w:tr>
      <w:tr w:rsidR="00AF38AF" w14:paraId="4DABD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D7683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_ventas_filtradas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8614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 (SETOF vista)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9750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Filas de la vista con los filtros aplicados y sin cancelados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C68C3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Base</w:t>
            </w:r>
          </w:p>
        </w:tc>
      </w:tr>
      <w:tr w:rsidR="00AF38AF" w14:paraId="21981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8E93F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_kpis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8F90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5F43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8 indicadores en una fila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6625A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P1–P3</w:t>
            </w:r>
          </w:p>
        </w:tc>
      </w:tr>
      <w:tr w:rsidR="00AF38AF" w14:paraId="5387C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C2D4E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_ingresos_mensuales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2E49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8A49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Ingreso, pedidos, ticket y variación % por mes (función ventana LAG)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E0020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</w:tr>
      <w:tr w:rsidR="00AF38AF" w14:paraId="51E3A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6DD73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_ventas_por_categoria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A48E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B0A9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Ingreso, pedidos, participación y precio promedio por categoría (Top N)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188A3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</w:t>
            </w:r>
          </w:p>
        </w:tc>
      </w:tr>
      <w:tr w:rsidR="00AF38AF" w14:paraId="67A74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926AF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_ventas_por_estado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CA6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AF8E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Ingreso, participación, OTD, días de entrega y CSAT por estado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CEAC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P1, P2</w:t>
            </w:r>
          </w:p>
        </w:tc>
      </w:tr>
      <w:tr w:rsidR="00AF38AF" w14:paraId="73A96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B5F5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lastRenderedPageBreak/>
              <w:t>dw.fn</w:t>
            </w:r>
            <w:proofErr w:type="gramEnd"/>
            <w:r>
              <w:rPr>
                <w:sz w:val="18"/>
                <w:szCs w:val="18"/>
              </w:rPr>
              <w:t>_csat_por_puntualidad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93FD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3BC2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CSAT y % de reseñas negativas a tiempo vs. con retraso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701B6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P3</w:t>
            </w:r>
          </w:p>
        </w:tc>
      </w:tr>
      <w:tr w:rsidR="00AF38AF" w14:paraId="73A25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41F7C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_csat_por_retraso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A08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2412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CSAT y % negativas en 7 tramos de días de retraso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9D879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P3</w:t>
            </w:r>
          </w:p>
        </w:tc>
      </w:tr>
      <w:tr w:rsidR="00AF38AF" w14:paraId="6F813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CB06A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_medios_pago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8B5F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8937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Pedidos, ingreso y ticket por medio de pago y rango de cuotas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D85C2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P4</w:t>
            </w:r>
          </w:p>
        </w:tc>
      </w:tr>
      <w:tr w:rsidR="00AF38AF" w14:paraId="1FA03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C8197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dw.fn</w:t>
            </w:r>
            <w:proofErr w:type="gramEnd"/>
            <w:r>
              <w:rPr>
                <w:sz w:val="18"/>
                <w:szCs w:val="18"/>
              </w:rPr>
              <w:t>_ranking_vendedores</w:t>
            </w:r>
            <w:proofErr w:type="spellEnd"/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4537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4209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Pedidos, ingreso, % con retraso, días de entrega y CSAT por vendedor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2A7E7" w14:textId="77777777" w:rsidR="00AF38AF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P2</w:t>
            </w:r>
          </w:p>
        </w:tc>
      </w:tr>
    </w:tbl>
    <w:p w14:paraId="60591C01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14. Objetos SQL de consumo analítico (</w:t>
      </w:r>
      <w:proofErr w:type="spellStart"/>
      <w:r>
        <w:rPr>
          <w:rFonts w:ascii="Consolas" w:eastAsia="Consolas" w:hAnsi="Consolas" w:cs="Consolas"/>
          <w:color w:val="8B1A1A"/>
          <w:sz w:val="16"/>
          <w:szCs w:val="16"/>
        </w:rPr>
        <w:t>sql</w:t>
      </w:r>
      <w:proofErr w:type="spellEnd"/>
      <w:r>
        <w:rPr>
          <w:rFonts w:ascii="Consolas" w:eastAsia="Consolas" w:hAnsi="Consolas" w:cs="Consolas"/>
          <w:color w:val="8B1A1A"/>
          <w:sz w:val="16"/>
          <w:szCs w:val="16"/>
        </w:rPr>
        <w:t>/06_funciones.sql</w:t>
      </w:r>
      <w:r>
        <w:rPr>
          <w:i/>
          <w:iCs/>
          <w:color w:val="404040"/>
          <w:sz w:val="18"/>
          <w:szCs w:val="18"/>
        </w:rPr>
        <w:t>).</w:t>
      </w:r>
    </w:p>
    <w:p w14:paraId="55944454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 xml:space="preserve">Extracto de </w:t>
      </w:r>
      <w:proofErr w:type="spellStart"/>
      <w:r>
        <w:rPr>
          <w:b/>
          <w:bCs/>
          <w:sz w:val="19"/>
          <w:szCs w:val="19"/>
        </w:rPr>
        <w:t>sql</w:t>
      </w:r>
      <w:proofErr w:type="spellEnd"/>
      <w:r>
        <w:rPr>
          <w:b/>
          <w:bCs/>
          <w:sz w:val="19"/>
          <w:szCs w:val="19"/>
        </w:rPr>
        <w:t>/06_funciones.sql · filtro común</w:t>
      </w:r>
    </w:p>
    <w:p w14:paraId="340E2EEC" w14:textId="77777777" w:rsidR="00AF38AF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CREATE FUNCTION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dw.fn</w:t>
      </w:r>
      <w:proofErr w:type="gramEnd"/>
      <w:r>
        <w:rPr>
          <w:rFonts w:ascii="Consolas" w:eastAsia="Consolas" w:hAnsi="Consolas" w:cs="Consolas"/>
          <w:sz w:val="16"/>
          <w:szCs w:val="16"/>
        </w:rPr>
        <w:t>_ventas_</w:t>
      </w:r>
      <w:proofErr w:type="gramStart"/>
      <w:r>
        <w:rPr>
          <w:rFonts w:ascii="Consolas" w:eastAsia="Consolas" w:hAnsi="Consolas" w:cs="Consolas"/>
          <w:sz w:val="16"/>
          <w:szCs w:val="16"/>
        </w:rPr>
        <w:t>filtradas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</w:p>
    <w:p w14:paraId="1F2AD67F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p_fecha_ini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DATE DEFAULT '2017-01-01',</w:t>
      </w:r>
    </w:p>
    <w:p w14:paraId="497399E8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p_fecha_fin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DATE DEFAULT '2018-08-31',</w:t>
      </w:r>
    </w:p>
    <w:p w14:paraId="72E435F7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p_region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TEXT DEFAULT NULL,</w:t>
      </w:r>
    </w:p>
    <w:p w14:paraId="37F73905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p_categoria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NULL,</w:t>
      </w:r>
    </w:p>
    <w:p w14:paraId="22534B1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p_estado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TEXT DEFAULT NULL,</w:t>
      </w:r>
    </w:p>
    <w:p w14:paraId="70735AE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p_tipo_pago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NULL)</w:t>
      </w:r>
    </w:p>
    <w:p w14:paraId="14737C0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RETURNS SETOF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dw.vw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_ventas_detalle</w:t>
      </w:r>
      <w:proofErr w:type="spellEnd"/>
    </w:p>
    <w:p w14:paraId="2D69FB3A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LANGUAGE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sql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STABLE AS $$</w:t>
      </w:r>
    </w:p>
    <w:p w14:paraId="55D79C03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SELECT *</w:t>
      </w:r>
    </w:p>
    <w:p w14:paraId="4B8904EB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FROM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dw.vw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_ventas_detalle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v</w:t>
      </w:r>
    </w:p>
    <w:p w14:paraId="628E7F7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WHERE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NOT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v.es_cancelado</w:t>
      </w:r>
      <w:proofErr w:type="spellEnd"/>
    </w:p>
    <w:p w14:paraId="0FBBE44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AND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v.fecha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BETWEEN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COALESCE(</w:t>
      </w:r>
      <w:proofErr w:type="spellStart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p_fecha_ini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, '1900-01-01') AND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COALESCE(</w:t>
      </w:r>
      <w:proofErr w:type="spellStart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p_fecha_fin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, '2999-12-31')</w:t>
      </w:r>
    </w:p>
    <w:p w14:paraId="363028B1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AND 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p_region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IS NULL OR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v.region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_cliente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=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p_region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7095E60A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AND 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p_categoria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IS NULL OR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v.categoria</w:t>
      </w:r>
      <w:proofErr w:type="spellEnd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=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p_categoria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</w:t>
      </w:r>
    </w:p>
    <w:p w14:paraId="41A7025F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</w:t>
      </w:r>
      <w:r>
        <w:rPr>
          <w:rFonts w:ascii="Consolas" w:eastAsia="Consolas" w:hAnsi="Consolas" w:cs="Consolas"/>
          <w:sz w:val="16"/>
          <w:szCs w:val="16"/>
        </w:rPr>
        <w:t>AND (</w:t>
      </w:r>
      <w:proofErr w:type="spellStart"/>
      <w:r>
        <w:rPr>
          <w:rFonts w:ascii="Consolas" w:eastAsia="Consolas" w:hAnsi="Consolas" w:cs="Consolas"/>
          <w:sz w:val="16"/>
          <w:szCs w:val="16"/>
        </w:rPr>
        <w:t>p_estado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IS NULL OR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v.estado</w:t>
      </w:r>
      <w:proofErr w:type="gramEnd"/>
      <w:r>
        <w:rPr>
          <w:rFonts w:ascii="Consolas" w:eastAsia="Consolas" w:hAnsi="Consolas" w:cs="Consolas"/>
          <w:sz w:val="16"/>
          <w:szCs w:val="16"/>
        </w:rPr>
        <w:t>_cliente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p_estado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3F12D05A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  AND (</w:t>
      </w:r>
      <w:proofErr w:type="spellStart"/>
      <w:r>
        <w:rPr>
          <w:rFonts w:ascii="Consolas" w:eastAsia="Consolas" w:hAnsi="Consolas" w:cs="Consolas"/>
          <w:sz w:val="16"/>
          <w:szCs w:val="16"/>
        </w:rPr>
        <w:t>p_tipo_pago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IS NULL OR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v.tipo</w:t>
      </w:r>
      <w:proofErr w:type="gramEnd"/>
      <w:r>
        <w:rPr>
          <w:rFonts w:ascii="Consolas" w:eastAsia="Consolas" w:hAnsi="Consolas" w:cs="Consolas"/>
          <w:sz w:val="16"/>
          <w:szCs w:val="16"/>
        </w:rPr>
        <w:t>_pago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= </w:t>
      </w:r>
      <w:proofErr w:type="spellStart"/>
      <w:r>
        <w:rPr>
          <w:rFonts w:ascii="Consolas" w:eastAsia="Consolas" w:hAnsi="Consolas" w:cs="Consolas"/>
          <w:sz w:val="16"/>
          <w:szCs w:val="16"/>
        </w:rPr>
        <w:t>p_tipo_pago</w:t>
      </w:r>
      <w:proofErr w:type="spellEnd"/>
      <w:r>
        <w:rPr>
          <w:rFonts w:ascii="Consolas" w:eastAsia="Consolas" w:hAnsi="Consolas" w:cs="Consolas"/>
          <w:sz w:val="16"/>
          <w:szCs w:val="16"/>
        </w:rPr>
        <w:t>);</w:t>
      </w:r>
    </w:p>
    <w:p w14:paraId="4FCFDE5E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>$$;</w:t>
      </w:r>
    </w:p>
    <w:p w14:paraId="74929589" w14:textId="77777777" w:rsidR="00AF38AF" w:rsidRDefault="00AF38AF">
      <w:pPr>
        <w:spacing w:after="160"/>
      </w:pPr>
    </w:p>
    <w:p w14:paraId="367F9D5C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 xml:space="preserve">Extracto de </w:t>
      </w:r>
      <w:proofErr w:type="spellStart"/>
      <w:r>
        <w:rPr>
          <w:b/>
          <w:bCs/>
          <w:sz w:val="19"/>
          <w:szCs w:val="19"/>
        </w:rPr>
        <w:t>sql</w:t>
      </w:r>
      <w:proofErr w:type="spellEnd"/>
      <w:r>
        <w:rPr>
          <w:b/>
          <w:bCs/>
          <w:sz w:val="19"/>
          <w:szCs w:val="19"/>
        </w:rPr>
        <w:t>/06_funciones.sql · satisfacción según puntualidad (P3)</w:t>
      </w:r>
    </w:p>
    <w:p w14:paraId="58C49E2C" w14:textId="77777777" w:rsidR="00AF38AF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CREATE FUNCTION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dw.fn</w:t>
      </w:r>
      <w:proofErr w:type="gramEnd"/>
      <w:r>
        <w:rPr>
          <w:rFonts w:ascii="Consolas" w:eastAsia="Consolas" w:hAnsi="Consolas" w:cs="Consolas"/>
          <w:sz w:val="16"/>
          <w:szCs w:val="16"/>
        </w:rPr>
        <w:t>_csat_por_</w:t>
      </w:r>
      <w:proofErr w:type="gramStart"/>
      <w:r>
        <w:rPr>
          <w:rFonts w:ascii="Consolas" w:eastAsia="Consolas" w:hAnsi="Consolas" w:cs="Consolas"/>
          <w:sz w:val="16"/>
          <w:szCs w:val="16"/>
        </w:rPr>
        <w:t>puntualidad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</w:p>
    <w:p w14:paraId="09F4F054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p_fecha_ini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DATE DEFAULT '2017-01-01',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p_fecha_fin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DATE DEFAULT '2018-08-31',</w:t>
      </w:r>
    </w:p>
    <w:p w14:paraId="14B4810A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p_region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p_categoria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NULL,</w:t>
      </w:r>
    </w:p>
    <w:p w14:paraId="6BC70AC9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p_estado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p_tipo_pago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 DEFAULT NULL)</w:t>
      </w:r>
    </w:p>
    <w:p w14:paraId="4DF5BD06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>RETURNS TABLE 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grupo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TEXT,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pedidos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BIGINT,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csat_promedio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NUMERIC,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pct_resenas_negativas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NUMERIC)</w:t>
      </w:r>
    </w:p>
    <w:p w14:paraId="676180B2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LANGUAGE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sql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STABLE AS $$</w:t>
      </w:r>
    </w:p>
    <w:p w14:paraId="22930DA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WITH ped AS (</w:t>
      </w:r>
    </w:p>
    <w:p w14:paraId="7E7E683F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SELECT DISTINCT ON 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)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review_score</w:t>
      </w:r>
      <w:proofErr w:type="spellEnd"/>
    </w:p>
    <w:p w14:paraId="527230C5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</w:t>
      </w:r>
      <w:r>
        <w:rPr>
          <w:rFonts w:ascii="Consolas" w:eastAsia="Consolas" w:hAnsi="Consolas" w:cs="Consolas"/>
          <w:sz w:val="16"/>
          <w:szCs w:val="16"/>
        </w:rPr>
        <w:t xml:space="preserve">FROM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dw.fn</w:t>
      </w:r>
      <w:proofErr w:type="gramEnd"/>
      <w:r>
        <w:rPr>
          <w:rFonts w:ascii="Consolas" w:eastAsia="Consolas" w:hAnsi="Consolas" w:cs="Consolas"/>
          <w:sz w:val="16"/>
          <w:szCs w:val="16"/>
        </w:rPr>
        <w:t>_ventas_</w:t>
      </w:r>
      <w:proofErr w:type="gramStart"/>
      <w:r>
        <w:rPr>
          <w:rFonts w:ascii="Consolas" w:eastAsia="Consolas" w:hAnsi="Consolas" w:cs="Consolas"/>
          <w:sz w:val="16"/>
          <w:szCs w:val="16"/>
        </w:rPr>
        <w:t>filtradas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p_fecha_ini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p_fecha_fin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p_region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p_categoria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p_estado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p_tipo_pago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01C5E763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WHERE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IS NOT NULL</w:t>
      </w:r>
    </w:p>
    <w:p w14:paraId="204A7112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AND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review_score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IS NOT NULL</w:t>
      </w:r>
    </w:p>
    <w:p w14:paraId="62E08A8B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ORDER BY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order_id</w:t>
      </w:r>
      <w:proofErr w:type="spellEnd"/>
    </w:p>
    <w:p w14:paraId="5B2FE085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)</w:t>
      </w:r>
    </w:p>
    <w:p w14:paraId="56C528FB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SELECT (CASE WHEN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= 1 THEN 'A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tiempo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' ELSE 'Con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retraso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' END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)::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text,</w:t>
      </w:r>
    </w:p>
    <w:p w14:paraId="64C1F6C7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count(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*),</w:t>
      </w:r>
    </w:p>
    <w:p w14:paraId="00252915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round(avg(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review_score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), 2),</w:t>
      </w:r>
    </w:p>
    <w:p w14:paraId="2CA5B69D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  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round(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100.0 *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count(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*) FILTER (WHERE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review_score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&lt;= 2) /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count(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*), 1)</w:t>
      </w:r>
    </w:p>
    <w:p w14:paraId="6C5B7069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FROM ped</w:t>
      </w:r>
    </w:p>
    <w:p w14:paraId="0AF47066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GROUP BY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</w:p>
    <w:p w14:paraId="5E889D1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ORDER BY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flag_a_tiempo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DESC;</w:t>
      </w:r>
    </w:p>
    <w:p w14:paraId="39FF89B8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>$$;</w:t>
      </w:r>
    </w:p>
    <w:p w14:paraId="1B53362E" w14:textId="77777777" w:rsidR="00AF38AF" w:rsidRDefault="00AF38AF">
      <w:pPr>
        <w:spacing w:after="160"/>
      </w:pPr>
    </w:p>
    <w:p w14:paraId="6252507C" w14:textId="77777777" w:rsidR="00AF38AF" w:rsidRDefault="00000000">
      <w:pPr>
        <w:pStyle w:val="Ttulo1"/>
      </w:pPr>
      <w:bookmarkStart w:id="23" w:name="_Toc243853394"/>
      <w:r>
        <w:t>9. Mockup de la aplicación</w:t>
      </w:r>
      <w:bookmarkEnd w:id="23"/>
    </w:p>
    <w:p w14:paraId="0AE693B8" w14:textId="77777777" w:rsidR="00AF38AF" w:rsidRDefault="00000000">
      <w:pPr>
        <w:spacing w:after="120" w:line="300" w:lineRule="auto"/>
        <w:jc w:val="both"/>
      </w:pPr>
      <w:r>
        <w:t>El mockup del Entregable 2 representaba una sola página. Se corrigió para reflejar la estructura definitiva de cuatro páginas, con una barra lateral de filtros común y la referencia a la función SQL que alimenta cada componente (Figura 3).</w:t>
      </w:r>
    </w:p>
    <w:p w14:paraId="4ABDB82F" w14:textId="77777777" w:rsidR="00AF38A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48D13A" wp14:editId="0A8F7F55">
            <wp:extent cx="5715000" cy="39052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C1B5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 xml:space="preserve">Figura 3. Mockup corregido de las cuatro páginas del </w:t>
      </w:r>
      <w:proofErr w:type="spellStart"/>
      <w:r>
        <w:rPr>
          <w:i/>
          <w:iCs/>
          <w:color w:val="404040"/>
          <w:sz w:val="19"/>
          <w:szCs w:val="19"/>
        </w:rPr>
        <w:t>dashboard</w:t>
      </w:r>
      <w:proofErr w:type="spellEnd"/>
      <w:r>
        <w:rPr>
          <w:i/>
          <w:iCs/>
          <w:color w:val="404040"/>
          <w:sz w:val="19"/>
          <w:szCs w:val="19"/>
        </w:rP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4770"/>
      </w:tblGrid>
      <w:tr w:rsidR="00AF38AF" w14:paraId="3A4A88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72666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Corrección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91BC2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AF38AF" w14:paraId="636AA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53B0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De 1 a 4 páginas (Resumen, Ventas, Logística y satisfacción, Vendedores).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575F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Cada página responde a una pregunta y a un usuario distinto; evita una pantalla saturada.</w:t>
            </w:r>
          </w:p>
        </w:tc>
      </w:tr>
      <w:tr w:rsidR="00AF38AF" w14:paraId="5BEDB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F7AD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De 4 a 5 filtros, en barra lateral persistente; estado (UF) en cascada con la región.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939D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análisis logístico exige bajar de región </w:t>
            </w:r>
            <w:proofErr w:type="spellStart"/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estado; los filtros deben mantenerse al navegar.</w:t>
            </w:r>
          </w:p>
        </w:tc>
      </w:tr>
      <w:tr w:rsidR="00AF38AF" w14:paraId="75162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99DB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De 4 a 8 tarjetas KPI en la página de inicio.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4B23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 incorporan tiempo de entrega y % de reseñas negativas, que sustituyen a la tasa de cancelación (sección 3.3).</w:t>
            </w:r>
          </w:p>
        </w:tc>
      </w:tr>
      <w:tr w:rsidR="00AF38AF" w14:paraId="0DBC6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65DE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Nuevo gráfico de satisfacción por tramos de días de retraso.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E63E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Mide la intensidad del efecto del retraso, no solo su existencia (P3).</w:t>
            </w:r>
          </w:p>
        </w:tc>
      </w:tr>
      <w:tr w:rsidR="00AF38AF" w14:paraId="3F65C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7E22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Ranking de vendedores con orden por % de retraso y umbral de pedidos.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CED3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Ordenar solo por ingreso ocultaba a los vendedores problemáticos (P2).</w:t>
            </w:r>
          </w:p>
        </w:tc>
      </w:tr>
      <w:tr w:rsidR="00AF38AF" w14:paraId="11AA0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7D66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Cada componente muestra «Ver consulta SQL».</w:t>
            </w:r>
          </w:p>
        </w:tc>
        <w:tc>
          <w:tcPr>
            <w:tcW w:w="4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9165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Trazabilidad visible entre el gráfico y el dato.</w:t>
            </w:r>
          </w:p>
        </w:tc>
      </w:tr>
    </w:tbl>
    <w:p w14:paraId="42CE1DB8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15. Correcciones del mockup respecto al Entregable 2.</w:t>
      </w:r>
    </w:p>
    <w:p w14:paraId="7856E8A4" w14:textId="77777777" w:rsidR="00AF38AF" w:rsidRDefault="00000000">
      <w:pPr>
        <w:pStyle w:val="Ttulo1"/>
      </w:pPr>
      <w:bookmarkStart w:id="24" w:name="_Toc243853395"/>
      <w:r>
        <w:t>10. Matriz de trazabilidad</w:t>
      </w:r>
      <w:bookmarkEnd w:id="24"/>
    </w:p>
    <w:p w14:paraId="3927E2C0" w14:textId="77777777" w:rsidR="00AF38AF" w:rsidRDefault="00000000">
      <w:pPr>
        <w:spacing w:after="120" w:line="300" w:lineRule="auto"/>
        <w:jc w:val="both"/>
      </w:pPr>
      <w:r>
        <w:t xml:space="preserve">Filtros globales aplicados a todos los componentes: </w:t>
      </w:r>
      <w:r>
        <w:rPr>
          <w:b/>
          <w:bCs/>
        </w:rPr>
        <w:t>F1</w:t>
      </w:r>
      <w:r>
        <w:t xml:space="preserve"> rango de fechas · </w:t>
      </w:r>
      <w:r>
        <w:rPr>
          <w:b/>
          <w:bCs/>
        </w:rPr>
        <w:t>F2</w:t>
      </w:r>
      <w:r>
        <w:t xml:space="preserve"> región · </w:t>
      </w:r>
      <w:r>
        <w:rPr>
          <w:b/>
          <w:bCs/>
        </w:rPr>
        <w:t>F3</w:t>
      </w:r>
      <w:r>
        <w:t xml:space="preserve"> estado (UF) · </w:t>
      </w:r>
      <w:r>
        <w:rPr>
          <w:b/>
          <w:bCs/>
        </w:rPr>
        <w:t>F4</w:t>
      </w:r>
      <w:r>
        <w:t xml:space="preserve"> categoría · </w:t>
      </w:r>
      <w:r>
        <w:rPr>
          <w:b/>
          <w:bCs/>
        </w:rPr>
        <w:t>F5</w:t>
      </w:r>
      <w:r>
        <w:t xml:space="preserve"> medio de pago.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350"/>
        <w:gridCol w:w="1000"/>
        <w:gridCol w:w="2270"/>
        <w:gridCol w:w="2500"/>
      </w:tblGrid>
      <w:tr w:rsidR="00AF38AF" w14:paraId="68BBCD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2AD4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Componente (página)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F3CB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Pregunta / KPI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9E95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Filtros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A724B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Datos utilizados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F9B77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Vista / Función SQL</w:t>
            </w:r>
          </w:p>
        </w:tc>
      </w:tr>
      <w:tr w:rsidR="00AF38AF" w14:paraId="764FB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9BEAA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Tarjetas KPI (Inicio, Logística)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43866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P1–P3 · KPI 1 a 6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4AD8C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29D83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 xml:space="preserve">precio, </w:t>
            </w:r>
            <w:proofErr w:type="spellStart"/>
            <w:r>
              <w:rPr>
                <w:sz w:val="17"/>
                <w:szCs w:val="17"/>
              </w:rPr>
              <w:t>valor_total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valor_flete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flag_a_tiempo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dias_entrega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review_score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order_id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199A1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</w:t>
            </w:r>
            <w:proofErr w:type="gramStart"/>
            <w:r>
              <w:rPr>
                <w:sz w:val="17"/>
                <w:szCs w:val="17"/>
              </w:rPr>
              <w:t>kpis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5E759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CC5F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Líneas: ingresos por mes (Inicio)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44B14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P1 · evolución y variación %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10DC4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9E753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 xml:space="preserve">precio + </w:t>
            </w:r>
            <w:proofErr w:type="spellStart"/>
            <w:r>
              <w:rPr>
                <w:sz w:val="17"/>
                <w:szCs w:val="17"/>
              </w:rPr>
              <w:t>dim_tiempo</w:t>
            </w:r>
            <w:proofErr w:type="spellEnd"/>
            <w:r>
              <w:rPr>
                <w:sz w:val="17"/>
                <w:szCs w:val="17"/>
              </w:rPr>
              <w:t xml:space="preserve"> (año, mes)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C542A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_ingresos_</w:t>
            </w:r>
            <w:proofErr w:type="gramStart"/>
            <w:r>
              <w:rPr>
                <w:sz w:val="17"/>
                <w:szCs w:val="17"/>
              </w:rPr>
              <w:t>mensuales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278074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AA0B0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lastRenderedPageBreak/>
              <w:t>Barras: CSAT según puntualidad (Inicio)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372CF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P3 · KPI 5 y 6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80DC5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51C9B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7"/>
                <w:szCs w:val="17"/>
                <w:lang w:val="en-US"/>
              </w:rPr>
              <w:t>flag_a_tiempo</w:t>
            </w:r>
            <w:proofErr w:type="spellEnd"/>
            <w:r w:rsidRPr="00353F6E">
              <w:rPr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353F6E">
              <w:rPr>
                <w:sz w:val="17"/>
                <w:szCs w:val="17"/>
                <w:lang w:val="en-US"/>
              </w:rPr>
              <w:t>review_score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723AD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_csat_por_</w:t>
            </w:r>
            <w:proofErr w:type="gramStart"/>
            <w:r>
              <w:rPr>
                <w:sz w:val="17"/>
                <w:szCs w:val="17"/>
              </w:rPr>
              <w:t>puntualidad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4D1F7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6CA43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Barras: ingresos por categoría (Ventas)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A1F4A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P1 · categorías líderes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F4781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F1–F5, Top N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6EFBC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 xml:space="preserve">precio + </w:t>
            </w:r>
            <w:proofErr w:type="spellStart"/>
            <w:r>
              <w:rPr>
                <w:sz w:val="17"/>
                <w:szCs w:val="17"/>
              </w:rPr>
              <w:t>dim_</w:t>
            </w:r>
            <w:proofErr w:type="gramStart"/>
            <w:r>
              <w:rPr>
                <w:sz w:val="17"/>
                <w:szCs w:val="17"/>
              </w:rPr>
              <w:t>producto.categoria</w:t>
            </w:r>
            <w:proofErr w:type="gramEnd"/>
            <w:r>
              <w:rPr>
                <w:sz w:val="17"/>
                <w:szCs w:val="17"/>
              </w:rPr>
              <w:t>_en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7F144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_ventas_por_</w:t>
            </w:r>
            <w:proofErr w:type="gramStart"/>
            <w:r>
              <w:rPr>
                <w:sz w:val="17"/>
                <w:szCs w:val="17"/>
              </w:rPr>
              <w:t>categoria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7A430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DF105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Barras: ingresos por estado (Ventas)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41C78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P1 · concentración geográfica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4DE4B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0ADA6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 xml:space="preserve">precio + </w:t>
            </w:r>
            <w:proofErr w:type="spellStart"/>
            <w:r>
              <w:rPr>
                <w:sz w:val="17"/>
                <w:szCs w:val="17"/>
              </w:rPr>
              <w:t>dim_cliente</w:t>
            </w:r>
            <w:proofErr w:type="spellEnd"/>
            <w:r>
              <w:rPr>
                <w:sz w:val="17"/>
                <w:szCs w:val="17"/>
              </w:rPr>
              <w:t xml:space="preserve"> (estado, región)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2A14F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_ventas_por_</w:t>
            </w:r>
            <w:proofErr w:type="gramStart"/>
            <w:r>
              <w:rPr>
                <w:sz w:val="17"/>
                <w:szCs w:val="17"/>
              </w:rPr>
              <w:t>estado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11FF5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39342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Barras: medios de pago y ticket por cuotas (Ventas)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539CB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P4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71376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2733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7"/>
                <w:szCs w:val="17"/>
              </w:rPr>
              <w:t>dim_pago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valor_total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B5E5A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_medios_</w:t>
            </w:r>
            <w:proofErr w:type="gramStart"/>
            <w:r>
              <w:rPr>
                <w:sz w:val="17"/>
                <w:szCs w:val="17"/>
              </w:rPr>
              <w:t>pago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01B34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08BAC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Barras: OTD por estado (Logística)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AEA50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P2 · KPI 3 y 4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BD052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3C66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7"/>
                <w:szCs w:val="17"/>
              </w:rPr>
              <w:t>flag_a_tiempo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dias_entrega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dim_cliente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078B3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_ventas_por_</w:t>
            </w:r>
            <w:proofErr w:type="gramStart"/>
            <w:r>
              <w:rPr>
                <w:sz w:val="17"/>
                <w:szCs w:val="17"/>
              </w:rPr>
              <w:t>estado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62311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B28A3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Barras: CSAT por días de retraso (Logística)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2E5C2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P3 · KPI 5 y 6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52D93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420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7"/>
                <w:szCs w:val="17"/>
              </w:rPr>
              <w:t>dias_retraso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review_score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C20BF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_csat_por_</w:t>
            </w:r>
            <w:proofErr w:type="gramStart"/>
            <w:r>
              <w:rPr>
                <w:sz w:val="17"/>
                <w:szCs w:val="17"/>
              </w:rPr>
              <w:t>retraso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48A11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363E7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Tabla: detalle por estado (Logística)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C4BB1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P1, P2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096AC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1285D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Igual que OTD por estado</w:t>
            </w:r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6567F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_ventas_por_</w:t>
            </w:r>
            <w:proofErr w:type="gramStart"/>
            <w:r>
              <w:rPr>
                <w:sz w:val="17"/>
                <w:szCs w:val="17"/>
              </w:rPr>
              <w:t>estado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AF38AF" w14:paraId="01902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EA664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Tabla: ranking de vendedores (Vendedores)</w:t>
            </w:r>
          </w:p>
        </w:tc>
        <w:tc>
          <w:tcPr>
            <w:tcW w:w="1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230E7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P2 · retrasos por vendedor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B0150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F1–F5, orden, mínimo, filas</w:t>
            </w:r>
          </w:p>
        </w:tc>
        <w:tc>
          <w:tcPr>
            <w:tcW w:w="2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E030C" w14:textId="77777777" w:rsidR="00AF38AF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 xml:space="preserve">precio, </w:t>
            </w:r>
            <w:proofErr w:type="spellStart"/>
            <w:r>
              <w:rPr>
                <w:sz w:val="17"/>
                <w:szCs w:val="17"/>
              </w:rPr>
              <w:t>flag_a_tiempo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dias_entrega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review_score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dim_vendedor</w:t>
            </w:r>
            <w:proofErr w:type="spellEnd"/>
          </w:p>
        </w:tc>
        <w:tc>
          <w:tcPr>
            <w:tcW w:w="2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7CAE9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dw.fn</w:t>
            </w:r>
            <w:proofErr w:type="gramEnd"/>
            <w:r>
              <w:rPr>
                <w:sz w:val="17"/>
                <w:szCs w:val="17"/>
              </w:rPr>
              <w:t>_ranking_</w:t>
            </w:r>
            <w:proofErr w:type="gramStart"/>
            <w:r>
              <w:rPr>
                <w:sz w:val="17"/>
                <w:szCs w:val="17"/>
              </w:rPr>
              <w:t>vendedores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</w:tbl>
    <w:p w14:paraId="124972E9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 xml:space="preserve">Tabla 16. Matriz de trazabilidad. Versión ampliada con la trazabilidad de cada filtro en </w:t>
      </w:r>
      <w:proofErr w:type="spellStart"/>
      <w:r>
        <w:rPr>
          <w:rFonts w:ascii="Consolas" w:eastAsia="Consolas" w:hAnsi="Consolas" w:cs="Consolas"/>
          <w:color w:val="8B1A1A"/>
          <w:sz w:val="16"/>
          <w:szCs w:val="16"/>
        </w:rPr>
        <w:t>docs</w:t>
      </w:r>
      <w:proofErr w:type="spellEnd"/>
      <w:r>
        <w:rPr>
          <w:rFonts w:ascii="Consolas" w:eastAsia="Consolas" w:hAnsi="Consolas" w:cs="Consolas"/>
          <w:color w:val="8B1A1A"/>
          <w:sz w:val="16"/>
          <w:szCs w:val="16"/>
        </w:rPr>
        <w:t>/matriz_trazabilidad.md</w:t>
      </w:r>
      <w:r>
        <w:rPr>
          <w:i/>
          <w:iCs/>
          <w:color w:val="404040"/>
          <w:sz w:val="18"/>
          <w:szCs w:val="18"/>
        </w:rP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900"/>
        <w:gridCol w:w="2000"/>
        <w:gridCol w:w="1700"/>
        <w:gridCol w:w="1770"/>
      </w:tblGrid>
      <w:tr w:rsidR="00AF38AF" w14:paraId="24F1A1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A1AB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Filtro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F4A5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Widget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4A13E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Parámetro SQL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CCB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Columna de la vista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C23AE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Dimensión de origen</w:t>
            </w:r>
          </w:p>
        </w:tc>
      </w:tr>
      <w:tr w:rsidR="00AF38AF" w14:paraId="55CAD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07CA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F1 Rango de fechas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B4DB1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st.date</w:t>
            </w:r>
            <w:proofErr w:type="gramEnd"/>
            <w:r>
              <w:rPr>
                <w:sz w:val="18"/>
                <w:szCs w:val="18"/>
              </w:rPr>
              <w:t>_input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0412A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p_fecha_ini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p_fecha_fin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0B52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C12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</w:t>
            </w:r>
            <w:proofErr w:type="gramStart"/>
            <w:r>
              <w:rPr>
                <w:sz w:val="18"/>
                <w:szCs w:val="18"/>
              </w:rPr>
              <w:t>tiempo.fecha</w:t>
            </w:r>
            <w:proofErr w:type="spellEnd"/>
            <w:proofErr w:type="gramEnd"/>
          </w:p>
        </w:tc>
      </w:tr>
      <w:tr w:rsidR="00AF38AF" w14:paraId="0533A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D5B0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F2 Región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94947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st.selectbox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CCB57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p_region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171F8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region_cliente</w:t>
            </w:r>
            <w:proofErr w:type="spellEnd"/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DF4C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</w:t>
            </w:r>
            <w:proofErr w:type="gramStart"/>
            <w:r>
              <w:rPr>
                <w:sz w:val="18"/>
                <w:szCs w:val="18"/>
              </w:rPr>
              <w:t>cliente.region</w:t>
            </w:r>
            <w:proofErr w:type="spellEnd"/>
            <w:proofErr w:type="gramEnd"/>
          </w:p>
        </w:tc>
      </w:tr>
      <w:tr w:rsidR="00AF38AF" w14:paraId="5757D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5C4C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F3 Estado (UF)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B3BC5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st.selectbox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(cascada)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0CBD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p_estado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981D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estado_cliente</w:t>
            </w:r>
            <w:proofErr w:type="spellEnd"/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7543F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</w:t>
            </w:r>
            <w:proofErr w:type="gramStart"/>
            <w:r>
              <w:rPr>
                <w:sz w:val="18"/>
                <w:szCs w:val="18"/>
              </w:rPr>
              <w:t>cliente.estado</w:t>
            </w:r>
            <w:proofErr w:type="spellEnd"/>
            <w:proofErr w:type="gramEnd"/>
          </w:p>
        </w:tc>
      </w:tr>
      <w:tr w:rsidR="00AF38AF" w14:paraId="0D3C7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EEEE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F4 Categoría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0F25C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st.selectbox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E7B5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p_categoria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F13EC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C119D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</w:t>
            </w:r>
            <w:proofErr w:type="gramStart"/>
            <w:r>
              <w:rPr>
                <w:sz w:val="18"/>
                <w:szCs w:val="18"/>
              </w:rPr>
              <w:t>producto.categoria</w:t>
            </w:r>
            <w:proofErr w:type="gramEnd"/>
            <w:r>
              <w:rPr>
                <w:sz w:val="18"/>
                <w:szCs w:val="18"/>
              </w:rPr>
              <w:t>_en</w:t>
            </w:r>
            <w:proofErr w:type="spellEnd"/>
          </w:p>
        </w:tc>
      </w:tr>
      <w:tr w:rsidR="00AF38AF" w14:paraId="22F63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2863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F5 Medio de pago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37965" w14:textId="77777777" w:rsidR="00AF38AF" w:rsidRDefault="00000000">
            <w:pPr>
              <w:spacing w:line="252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st.selectbox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4DEE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p_tipo_pago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07004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tipo_pago</w:t>
            </w:r>
            <w:proofErr w:type="spellEnd"/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99E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dim_</w:t>
            </w:r>
            <w:proofErr w:type="gramStart"/>
            <w:r>
              <w:rPr>
                <w:sz w:val="18"/>
                <w:szCs w:val="18"/>
              </w:rPr>
              <w:t>pago.tipo</w:t>
            </w:r>
            <w:proofErr w:type="gramEnd"/>
            <w:r>
              <w:rPr>
                <w:sz w:val="18"/>
                <w:szCs w:val="18"/>
              </w:rPr>
              <w:t>_pago</w:t>
            </w:r>
            <w:proofErr w:type="spellEnd"/>
          </w:p>
        </w:tc>
      </w:tr>
    </w:tbl>
    <w:p w14:paraId="59B9BBD9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17. Trazabilidad de los filtros.</w:t>
      </w:r>
    </w:p>
    <w:p w14:paraId="45685C35" w14:textId="77777777" w:rsidR="00AF38AF" w:rsidRDefault="00000000">
      <w:pPr>
        <w:pStyle w:val="Ttulo1"/>
      </w:pPr>
      <w:bookmarkStart w:id="25" w:name="_Toc243853396"/>
      <w:r>
        <w:t xml:space="preserve">11. Aplicación Python + </w:t>
      </w:r>
      <w:proofErr w:type="spellStart"/>
      <w:r>
        <w:t>Streamlit</w:t>
      </w:r>
      <w:bookmarkEnd w:id="25"/>
      <w:proofErr w:type="spellEnd"/>
    </w:p>
    <w:p w14:paraId="4FA63811" w14:textId="77777777" w:rsidR="00AF38AF" w:rsidRDefault="00000000">
      <w:pPr>
        <w:spacing w:after="120" w:line="300" w:lineRule="auto"/>
        <w:jc w:val="both"/>
      </w:pPr>
      <w:r>
        <w:t>La aplicación (</w:t>
      </w:r>
      <w:r>
        <w:rPr>
          <w:rFonts w:ascii="Consolas" w:eastAsia="Consolas" w:hAnsi="Consolas" w:cs="Consolas"/>
          <w:color w:val="8B1A1A"/>
          <w:sz w:val="20"/>
          <w:szCs w:val="20"/>
        </w:rPr>
        <w:t>app/</w:t>
      </w:r>
      <w:r>
        <w:t xml:space="preserve">) es </w:t>
      </w:r>
      <w:proofErr w:type="spellStart"/>
      <w:r>
        <w:t>multipágina</w:t>
      </w:r>
      <w:proofErr w:type="spellEnd"/>
      <w:r>
        <w:t xml:space="preserve"> y se ejecuta con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streamlit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run app/Inicio.py</w:t>
      </w:r>
      <w:r>
        <w:t xml:space="preserve">. Toda la información proviene de PostgreSQL: el módulo </w:t>
      </w:r>
      <w:r>
        <w:rPr>
          <w:rFonts w:ascii="Consolas" w:eastAsia="Consolas" w:hAnsi="Consolas" w:cs="Consolas"/>
          <w:color w:val="8B1A1A"/>
          <w:sz w:val="20"/>
          <w:szCs w:val="20"/>
        </w:rPr>
        <w:t>app/db.py</w:t>
      </w:r>
      <w:r>
        <w:t xml:space="preserve"> abre la conexión con psycopg2 y solo permite invocar las funciones de una lista blanca, con parámetros enlazados (sin concatenar valores del usuario en el SQL).</w:t>
      </w:r>
    </w:p>
    <w:p w14:paraId="36C1C3B6" w14:textId="77777777" w:rsidR="00AF38AF" w:rsidRDefault="00000000">
      <w:pPr>
        <w:pStyle w:val="Ttulo2"/>
      </w:pPr>
      <w:bookmarkStart w:id="26" w:name="_Toc243853397"/>
      <w:r>
        <w:t>11.1 Estructura</w:t>
      </w:r>
      <w:bookmarkEnd w:id="26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3870"/>
      </w:tblGrid>
      <w:tr w:rsidR="00AF38AF" w14:paraId="6233FC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DE74C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F21B4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Página / función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CE118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AF38AF" w14:paraId="1D31B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7AB9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app/Inicio.py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EE26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Página 1 · Resumen ejecutivo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F55F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8 tarjetas KPI, línea de ingresos mensuales con el pico anotado, barras de CSAT a tiempo vs. con retraso.</w:t>
            </w:r>
          </w:p>
        </w:tc>
      </w:tr>
      <w:tr w:rsidR="00AF38AF" w14:paraId="61710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D9AA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app/pages/1_Ventas.py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2C32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Página 2 · Ventas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5516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Top N de categorías (control deslizante), 12 estados principales, medios de pago y ticket por cuotas.</w:t>
            </w:r>
          </w:p>
        </w:tc>
      </w:tr>
      <w:tr w:rsidR="00AF38AF" w14:paraId="446F5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AAE9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app/pages/2_Logistica_y_Satisfaccion.py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8023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Página 3 · Logística y satisfacción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8BB8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4 KPI logísticos, OTD por estado con referencia al promedio, CSAT por tramos de retraso y tabla de detalle por estado.</w:t>
            </w:r>
          </w:p>
        </w:tc>
      </w:tr>
      <w:tr w:rsidR="00AF38AF" w14:paraId="18148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416D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app/pages/3_Vendedores.py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CD3A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Página 4 · Vendedores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F90D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Ranking con orden por ingreso o % de retraso, pedidos mínimos, número de filas y descarga CSV.</w:t>
            </w:r>
          </w:p>
        </w:tc>
      </w:tr>
      <w:tr w:rsidR="00AF38AF" w14:paraId="57648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E3BE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app/componentes.py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C15A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Compartido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6BB1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Barra lateral con los 5 filtros persistentes, formatos (R$, %), estilo de gráficos y expansor «Ver consulta SQL».</w:t>
            </w:r>
          </w:p>
        </w:tc>
      </w:tr>
      <w:tr w:rsidR="00AF38AF" w14:paraId="62224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CE77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app/db.py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8BA3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Acceso a datos</w:t>
            </w:r>
          </w:p>
        </w:tc>
        <w:tc>
          <w:tcPr>
            <w:tcW w:w="3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9EB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Conexión, lista blanca de funciones, caché de resultados (10 min) y conversión a </w:t>
            </w:r>
            <w:proofErr w:type="spellStart"/>
            <w:r>
              <w:rPr>
                <w:sz w:val="18"/>
                <w:szCs w:val="18"/>
              </w:rPr>
              <w:t>DataFrame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574EB4F0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18. Estructura de la aplicación.</w:t>
      </w:r>
    </w:p>
    <w:p w14:paraId="01803EB2" w14:textId="77777777" w:rsidR="00AF38AF" w:rsidRDefault="00000000">
      <w:pPr>
        <w:pStyle w:val="Ttulo2"/>
      </w:pPr>
      <w:bookmarkStart w:id="27" w:name="_Toc243853398"/>
      <w:r>
        <w:t>11.2 Conexión entre Python y PostgreSQL</w:t>
      </w:r>
      <w:bookmarkEnd w:id="27"/>
    </w:p>
    <w:p w14:paraId="2FF1EE88" w14:textId="77777777" w:rsidR="00AF38AF" w:rsidRDefault="00000000">
      <w:pPr>
        <w:spacing w:before="120" w:after="40"/>
      </w:pPr>
      <w:r>
        <w:rPr>
          <w:b/>
          <w:bCs/>
          <w:sz w:val="19"/>
          <w:szCs w:val="19"/>
        </w:rPr>
        <w:t>Extracto de app/db.py · llamada a las funciones SQL</w:t>
      </w:r>
    </w:p>
    <w:p w14:paraId="6F58B644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>@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st.cache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data(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ttl=600,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show_spinner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="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Consultando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PostgreSQL…")</w:t>
      </w:r>
    </w:p>
    <w:p w14:paraId="39553265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proofErr w:type="spellStart"/>
      <w:r>
        <w:rPr>
          <w:rFonts w:ascii="Consolas" w:eastAsia="Consolas" w:hAnsi="Consolas" w:cs="Consolas"/>
          <w:sz w:val="16"/>
          <w:szCs w:val="16"/>
        </w:rPr>
        <w:t>def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gramStart"/>
      <w:r>
        <w:rPr>
          <w:rFonts w:ascii="Consolas" w:eastAsia="Consolas" w:hAnsi="Consolas" w:cs="Consolas"/>
          <w:sz w:val="16"/>
          <w:szCs w:val="16"/>
        </w:rPr>
        <w:t>llamar(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funcion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: </w:t>
      </w:r>
      <w:proofErr w:type="spellStart"/>
      <w:r>
        <w:rPr>
          <w:rFonts w:ascii="Consolas" w:eastAsia="Consolas" w:hAnsi="Consolas" w:cs="Consolas"/>
          <w:sz w:val="16"/>
          <w:szCs w:val="16"/>
        </w:rPr>
        <w:t>str</w:t>
      </w:r>
      <w:proofErr w:type="spellEnd"/>
      <w:r>
        <w:rPr>
          <w:rFonts w:ascii="Consolas" w:eastAsia="Consolas" w:hAnsi="Consolas" w:cs="Consolas"/>
          <w:sz w:val="16"/>
          <w:szCs w:val="16"/>
        </w:rPr>
        <w:t>, **</w:t>
      </w:r>
      <w:proofErr w:type="spellStart"/>
      <w:r>
        <w:rPr>
          <w:rFonts w:ascii="Consolas" w:eastAsia="Consolas" w:hAnsi="Consolas" w:cs="Consolas"/>
          <w:sz w:val="16"/>
          <w:szCs w:val="16"/>
        </w:rPr>
        <w:t>params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-&gt;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pd.DataFrame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:</w:t>
      </w:r>
    </w:p>
    <w:p w14:paraId="147B2D47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>
        <w:rPr>
          <w:rFonts w:ascii="Consolas" w:eastAsia="Consolas" w:hAnsi="Consolas" w:cs="Consolas"/>
          <w:sz w:val="16"/>
          <w:szCs w:val="16"/>
        </w:rPr>
        <w:t xml:space="preserve">    """Llama a una función del esquema </w:t>
      </w:r>
      <w:proofErr w:type="spellStart"/>
      <w:r>
        <w:rPr>
          <w:rFonts w:ascii="Consolas" w:eastAsia="Consolas" w:hAnsi="Consolas" w:cs="Consolas"/>
          <w:sz w:val="16"/>
          <w:szCs w:val="16"/>
        </w:rPr>
        <w:t>dw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usando notación con nombre:</w:t>
      </w:r>
    </w:p>
    <w:p w14:paraId="5484B570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dw.fn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_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x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spellStart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p_fecha_ini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=&gt; %(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p_fecha_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ini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)s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, ...)"""</w:t>
      </w:r>
    </w:p>
    <w:p w14:paraId="02316FD2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if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funcion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not in FUNCIONES:</w:t>
      </w:r>
    </w:p>
    <w:p w14:paraId="3D9B6E81" w14:textId="77777777" w:rsidR="00AF38AF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raise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ValueError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f"Función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no permitida: {</w:t>
      </w:r>
      <w:proofErr w:type="spellStart"/>
      <w:r>
        <w:rPr>
          <w:rFonts w:ascii="Consolas" w:eastAsia="Consolas" w:hAnsi="Consolas" w:cs="Consolas"/>
          <w:sz w:val="16"/>
          <w:szCs w:val="16"/>
        </w:rPr>
        <w:t>funcion</w:t>
      </w:r>
      <w:proofErr w:type="spellEnd"/>
      <w:r>
        <w:rPr>
          <w:rFonts w:ascii="Consolas" w:eastAsia="Consolas" w:hAnsi="Consolas" w:cs="Consolas"/>
          <w:sz w:val="16"/>
          <w:szCs w:val="16"/>
        </w:rPr>
        <w:t>}")</w:t>
      </w:r>
    </w:p>
    <w:p w14:paraId="0EEB32F2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args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= ", 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".join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(f"{k} =&gt; %({k</w:t>
      </w:r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})s</w:t>
      </w:r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" 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for k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in params)</w:t>
      </w:r>
    </w:p>
    <w:p w14:paraId="700E1D7E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consultar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(</w:t>
      </w:r>
      <w:proofErr w:type="spellStart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f"SELECT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* FROM </w:t>
      </w:r>
      <w:proofErr w:type="spellStart"/>
      <w:proofErr w:type="gram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dw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.{</w:t>
      </w:r>
      <w:proofErr w:type="spellStart"/>
      <w:proofErr w:type="gramEnd"/>
      <w:r w:rsidRPr="00353F6E">
        <w:rPr>
          <w:rFonts w:ascii="Consolas" w:eastAsia="Consolas" w:hAnsi="Consolas" w:cs="Consolas"/>
          <w:sz w:val="16"/>
          <w:szCs w:val="16"/>
          <w:lang w:val="en-US"/>
        </w:rPr>
        <w:t>funcion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}({</w:t>
      </w: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args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>})", params)</w:t>
      </w:r>
    </w:p>
    <w:p w14:paraId="688E51B9" w14:textId="77777777" w:rsidR="00AF38AF" w:rsidRPr="00353F6E" w:rsidRDefault="00AF38AF">
      <w:pPr>
        <w:spacing w:after="160"/>
        <w:rPr>
          <w:lang w:val="en-US"/>
        </w:rPr>
      </w:pPr>
    </w:p>
    <w:p w14:paraId="36E2163A" w14:textId="77777777" w:rsidR="00AF38AF" w:rsidRDefault="00000000">
      <w:pPr>
        <w:spacing w:after="120" w:line="300" w:lineRule="auto"/>
        <w:jc w:val="both"/>
      </w:pPr>
      <w:r>
        <w:t xml:space="preserve">Cada página arma los parámetros a partir de los filtros y llama, por ejemplo, 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llamar(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"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fn_kpis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", **p)</w:t>
      </w:r>
      <w:r>
        <w:t xml:space="preserve">, lo que ejecuta </w:t>
      </w:r>
      <w:r>
        <w:rPr>
          <w:rFonts w:ascii="Consolas" w:eastAsia="Consolas" w:hAnsi="Consolas" w:cs="Consolas"/>
          <w:color w:val="8B1A1A"/>
          <w:sz w:val="20"/>
          <w:szCs w:val="20"/>
        </w:rPr>
        <w:t xml:space="preserve">SELECT * FROM </w:t>
      </w:r>
      <w:proofErr w:type="spellStart"/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dw.fn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_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kpis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p_fecha_ini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=&gt; …,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p_region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 xml:space="preserve"> =&gt; …)</w:t>
      </w:r>
      <w:r>
        <w:t xml:space="preserve">. Al cambiar un filtro, </w:t>
      </w:r>
      <w:proofErr w:type="spellStart"/>
      <w:r>
        <w:t>Streamlit</w:t>
      </w:r>
      <w:proofErr w:type="spellEnd"/>
      <w:r>
        <w:t xml:space="preserve"> vuelve a ejecutar la página y la consulta se repite con los nuevos valores; por eso los filtros </w:t>
      </w:r>
      <w:r>
        <w:rPr>
          <w:b/>
          <w:bCs/>
        </w:rPr>
        <w:t>afectan realmente</w:t>
      </w:r>
      <w:r>
        <w:t xml:space="preserve"> a las consultas y no a datos precargados.</w:t>
      </w:r>
    </w:p>
    <w:p w14:paraId="1A7B77C1" w14:textId="77777777" w:rsidR="00AF38AF" w:rsidRDefault="00000000">
      <w:pPr>
        <w:pStyle w:val="Ttulo2"/>
      </w:pPr>
      <w:bookmarkStart w:id="28" w:name="_Toc243853399"/>
      <w:r>
        <w:t>11.3 Cumplimiento de los requisitos de la aplicación</w:t>
      </w:r>
      <w:bookmarkEnd w:id="28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300"/>
        <w:gridCol w:w="4570"/>
      </w:tblGrid>
      <w:tr w:rsidR="00AF38AF" w14:paraId="6F042C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DE1EF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157D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Mínimo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431B8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Implementado</w:t>
            </w:r>
          </w:p>
        </w:tc>
      </w:tr>
      <w:tr w:rsidR="00AF38AF" w14:paraId="446E5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8F72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Conexión real con PostgreSQL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DD3B4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F800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psycopg2 → funciones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dw.fn</w:t>
            </w:r>
            <w:proofErr w:type="spellEnd"/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_*</w:t>
            </w:r>
            <w:r>
              <w:rPr>
                <w:sz w:val="18"/>
                <w:szCs w:val="18"/>
              </w:rPr>
              <w:t xml:space="preserve"> (app/db.py)</w:t>
            </w:r>
          </w:p>
        </w:tc>
      </w:tr>
      <w:tr w:rsidR="00AF38AF" w14:paraId="320F9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BEDC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Vistas, páginas o secciones analíticas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D65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59D4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4 páginas</w:t>
            </w:r>
          </w:p>
        </w:tc>
      </w:tr>
      <w:tr w:rsidR="00AF38AF" w14:paraId="4DE58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AB3E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KPI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46C5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C89F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6 KPI + 2 indicadores de contexto</w:t>
            </w:r>
          </w:p>
        </w:tc>
      </w:tr>
      <w:tr w:rsidR="00AF38AF" w14:paraId="23FD4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C338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Filtros interactivos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0E44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37BB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5 globales (fechas, región, estado, categoría, medio de pago) + 4 locales</w:t>
            </w:r>
          </w:p>
        </w:tc>
      </w:tr>
      <w:tr w:rsidR="00AF38AF" w14:paraId="218D0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58FFF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Gráficos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2144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0140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8 (línea, barras verticales y horizontales)</w:t>
            </w:r>
          </w:p>
        </w:tc>
      </w:tr>
      <w:tr w:rsidR="00AF38AF" w14:paraId="4052A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2CA6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Tabla o vista de detalle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ADF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D4FF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2 (detalle por estado y ranking de vendedores, con descarga CSV)</w:t>
            </w:r>
          </w:p>
        </w:tc>
      </w:tr>
      <w:tr w:rsidR="00AF38AF" w14:paraId="66116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46B3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Consultas que responden a las preguntas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0F6D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P1–P3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B61B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P1, P2, P3 y P4 (Tabla 16)</w:t>
            </w:r>
          </w:p>
        </w:tc>
      </w:tr>
      <w:tr w:rsidR="00AF38AF" w14:paraId="1F24B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2E90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No leer el CSV original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379A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Obligatorio</w:t>
            </w:r>
          </w:p>
        </w:tc>
        <w:tc>
          <w:tcPr>
            <w:tcW w:w="45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EE50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Cumplido: ningún archivo de </w:t>
            </w:r>
            <w:r>
              <w:rPr>
                <w:rFonts w:ascii="Consolas" w:eastAsia="Consolas" w:hAnsi="Consolas" w:cs="Consolas"/>
                <w:color w:val="8B1A1A"/>
                <w:sz w:val="16"/>
                <w:szCs w:val="16"/>
              </w:rPr>
              <w:t>app/</w:t>
            </w:r>
            <w:r>
              <w:rPr>
                <w:sz w:val="18"/>
                <w:szCs w:val="18"/>
              </w:rPr>
              <w:t xml:space="preserve"> lee CSV; las opciones de los filtros se leen de las dimensiones</w:t>
            </w:r>
          </w:p>
        </w:tc>
      </w:tr>
    </w:tbl>
    <w:p w14:paraId="5DF8C950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19. Requisitos de la aplicación.</w:t>
      </w:r>
    </w:p>
    <w:p w14:paraId="2C4FDC9D" w14:textId="77777777" w:rsidR="00AF38AF" w:rsidRDefault="00000000">
      <w:pPr>
        <w:pStyle w:val="Ttulo1"/>
      </w:pPr>
      <w:bookmarkStart w:id="29" w:name="_Toc243853400"/>
      <w:r>
        <w:t>12. Resultados y análisis</w:t>
      </w:r>
      <w:bookmarkEnd w:id="29"/>
    </w:p>
    <w:p w14:paraId="0ECF4D67" w14:textId="77777777" w:rsidR="00AF38AF" w:rsidRDefault="00000000">
      <w:pPr>
        <w:spacing w:after="120" w:line="300" w:lineRule="auto"/>
        <w:jc w:val="both"/>
      </w:pPr>
      <w:r>
        <w:t>Los resultados se obtienen de las funciones SQL sin filtros (ene-2017 – ago-2018, pedidos no cancelados), salvo que se indique otra cosa.</w:t>
      </w:r>
    </w:p>
    <w:p w14:paraId="41D91E24" w14:textId="77777777" w:rsidR="00AF38AF" w:rsidRDefault="00000000">
      <w:pPr>
        <w:pStyle w:val="Ttulo2"/>
      </w:pPr>
      <w:bookmarkStart w:id="30" w:name="_Toc243853401"/>
      <w:r>
        <w:t>12.1 P1 · Evolución de las ventas, categorías y estados</w:t>
      </w:r>
      <w:bookmarkEnd w:id="30"/>
    </w:p>
    <w:p w14:paraId="41662DFC" w14:textId="77777777" w:rsidR="00AF38A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148A83" wp14:editId="3512AAFE">
            <wp:extent cx="5619750" cy="3581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D66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>Figura 4. Ingresos mensuales (arriba) y % de entregas a tiempo por mes (abajo).</w:t>
      </w:r>
    </w:p>
    <w:p w14:paraId="59E61528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Crecimiento.</w:t>
      </w:r>
      <w:r>
        <w:t xml:space="preserve"> El ingreso de enero–agosto 2018 (R$ 7,34 M) supera en </w:t>
      </w:r>
      <w:r>
        <w:rPr>
          <w:b/>
          <w:bCs/>
        </w:rPr>
        <w:t>138,3 %</w:t>
      </w:r>
      <w:r>
        <w:t xml:space="preserve"> al de enero–agosto 2017 (R$ 3,08 M). Desde marzo de 2018 el ingreso mensual se estabiliza entre R$ 0,85 M y R$ 1,0 M.</w:t>
      </w:r>
    </w:p>
    <w:p w14:paraId="6AC674B9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Estacionalidad.</w:t>
      </w:r>
      <w:r>
        <w:t xml:space="preserve"> Noviembre 2017 es el mes de mayor ingreso: </w:t>
      </w:r>
      <w:r>
        <w:rPr>
          <w:b/>
          <w:bCs/>
        </w:rPr>
        <w:t>R$ 1 003 862,14</w:t>
      </w:r>
      <w:r>
        <w:t xml:space="preserve"> y 7 421 pedidos (+52,1 % frente a octubre), efecto del Black Friday.</w:t>
      </w:r>
    </w:p>
    <w:p w14:paraId="5A78CB33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Categorías.</w:t>
      </w:r>
      <w:r>
        <w:t xml:space="preserve"> Lideran </w:t>
      </w:r>
      <w:proofErr w:type="spellStart"/>
      <w:r>
        <w:t>health_beauty</w:t>
      </w:r>
      <w:proofErr w:type="spellEnd"/>
      <w:r>
        <w:t xml:space="preserve"> (9,3 % del ingreso), </w:t>
      </w:r>
      <w:proofErr w:type="spellStart"/>
      <w:r>
        <w:t>watches_gifts</w:t>
      </w:r>
      <w:proofErr w:type="spellEnd"/>
      <w:r>
        <w:t xml:space="preserve"> (8,9 %) y </w:t>
      </w:r>
      <w:proofErr w:type="spellStart"/>
      <w:r>
        <w:t>bed_bath_table</w:t>
      </w:r>
      <w:proofErr w:type="spellEnd"/>
      <w:r>
        <w:t xml:space="preserve"> (7,7 %); las 10 primeras concentran el 62,6 % del ingreso.</w:t>
      </w:r>
    </w:p>
    <w:p w14:paraId="6718563E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Estados.</w:t>
      </w:r>
      <w:r>
        <w:t xml:space="preserve"> São Paulo aporta el 38,3 % del ingreso, Río de Janeiro el 13,4 % y Minas Gerais el 11,7 % (63,4 % entre los tres); la región Sudeste suma el 65,4 %. En cambio, el ticket promedio es mayor en el Norte (R$ 223,32) y el Nordeste (R$ 201,17) que en el Sudeste (R$ 150,84).</w:t>
      </w:r>
    </w:p>
    <w:p w14:paraId="2BB165E3" w14:textId="77777777" w:rsidR="00AF38AF" w:rsidRDefault="00000000">
      <w:pPr>
        <w:pStyle w:val="Ttulo2"/>
      </w:pPr>
      <w:bookmarkStart w:id="31" w:name="_Toc243853402"/>
      <w:r>
        <w:t>12.2 P2 · Puntualidad de las entregas</w:t>
      </w:r>
      <w:bookmarkEnd w:id="31"/>
    </w:p>
    <w:p w14:paraId="4F9E7561" w14:textId="77777777" w:rsidR="00AF38A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8369F3A" wp14:editId="52873C73">
            <wp:extent cx="5619750" cy="25527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E1C2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>Figura 5. % de entregas a tiempo por estado del cliente (estados con al menos 100 pedidos).</w:t>
      </w:r>
    </w:p>
    <w:p w14:paraId="4F2688F2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Nivel general.</w:t>
      </w:r>
      <w:r>
        <w:t xml:space="preserve"> El 93,2 % de los pedidos se entrega a tiempo; los </w:t>
      </w:r>
      <w:r>
        <w:rPr>
          <w:b/>
          <w:bCs/>
        </w:rPr>
        <w:t>6 531</w:t>
      </w:r>
      <w:r>
        <w:t xml:space="preserve"> pedidos con retraso llegan en promedio 10,6 días después de la fecha estimada.</w:t>
      </w:r>
    </w:p>
    <w:p w14:paraId="146091F8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Concentración geográfica.</w:t>
      </w:r>
      <w:r>
        <w:t xml:space="preserve"> Los 9 estados del Nordeste están por debajo del promedio: Alagoas (78,5 %), Maranhão (82,5 %) y Sergipe (84,6 %) son los peores. La región Nordeste promedia 87,2 % de puntualidad y 19,9 días de entrega, frente a 93,9 % y 10,7 días del Sudeste.</w:t>
      </w:r>
    </w:p>
    <w:p w14:paraId="57CC99B4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Río de Janeiro</w:t>
      </w:r>
      <w:r>
        <w:t xml:space="preserve"> tiene el 12,8 % de los </w:t>
      </w:r>
      <w:proofErr w:type="gramStart"/>
      <w:r>
        <w:t>pedidos</w:t>
      </w:r>
      <w:proofErr w:type="gramEnd"/>
      <w:r>
        <w:t xml:space="preserve"> pero genera el </w:t>
      </w:r>
      <w:r>
        <w:rPr>
          <w:b/>
          <w:bCs/>
        </w:rPr>
        <w:t>22,9 % de los retrasos</w:t>
      </w:r>
      <w:r>
        <w:t>: por volumen, es el estado donde una mejora logística tiene mayor impacto.</w:t>
      </w:r>
    </w:p>
    <w:p w14:paraId="5F317A96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Picos de demanda.</w:t>
      </w:r>
      <w:r>
        <w:t xml:space="preserve"> La puntualidad cae a 87,6 % en noviembre 2017 y a 85,9 % y 81,0 % en febrero y marzo 2018 (Figura 4): la operación no escala al mismo ritmo que la demanda.</w:t>
      </w:r>
    </w:p>
    <w:p w14:paraId="0838B16D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rPr>
          <w:b/>
          <w:bCs/>
        </w:rPr>
        <w:t>Vendedores.</w:t>
      </w:r>
      <w:r>
        <w:t xml:space="preserve"> De los 633 vendedores con al menos 30 pedidos, 38 superan el 15 % de pedidos con retraso; representan solo el 3,4 % del ingreso de ese grupo, por lo que pueden corregirse sin riesgo comercial relevante.</w:t>
      </w:r>
    </w:p>
    <w:p w14:paraId="203C1E6F" w14:textId="6EF8B84D" w:rsidR="00AF38AF" w:rsidRDefault="00000000" w:rsidP="00D4706E">
      <w:pPr>
        <w:pStyle w:val="Ttulo2"/>
      </w:pPr>
      <w:bookmarkStart w:id="32" w:name="_Toc243853403"/>
      <w:r>
        <w:t>12.3 P3 · Efecto del retraso en la satisfacción</w:t>
      </w:r>
      <w:bookmarkEnd w:id="32"/>
    </w:p>
    <w:p w14:paraId="11EFF4F1" w14:textId="7FF7CF45" w:rsidR="00D4706E" w:rsidRDefault="00D4706E">
      <w:pPr>
        <w:spacing w:before="120" w:after="60"/>
        <w:jc w:val="center"/>
      </w:pPr>
      <w:r>
        <w:rPr>
          <w:noProof/>
        </w:rPr>
        <w:drawing>
          <wp:inline distT="0" distB="0" distL="0" distR="0" wp14:anchorId="6CA71FE3" wp14:editId="44FAA0C6">
            <wp:extent cx="5605375" cy="2537460"/>
            <wp:effectExtent l="0" t="0" r="0" b="0"/>
            <wp:docPr id="13546624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440" cy="25777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684146" w14:textId="77777777" w:rsidR="00AF38AF" w:rsidRDefault="00000000">
      <w:pPr>
        <w:spacing w:after="200"/>
        <w:jc w:val="center"/>
      </w:pPr>
      <w:r>
        <w:rPr>
          <w:i/>
          <w:iCs/>
          <w:color w:val="404040"/>
          <w:sz w:val="19"/>
          <w:szCs w:val="19"/>
        </w:rPr>
        <w:t>Figura 6. CSAT promedio según días de diferencia entre la entrega real y la estimada.</w:t>
      </w:r>
    </w:p>
    <w:p w14:paraId="639CE6B4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lastRenderedPageBreak/>
        <w:t xml:space="preserve">Los pedidos entregados a tiempo obtienen un CSAT de </w:t>
      </w:r>
      <w:r>
        <w:rPr>
          <w:b/>
          <w:bCs/>
        </w:rPr>
        <w:t>4,29</w:t>
      </w:r>
      <w:r>
        <w:t xml:space="preserve">, frente a </w:t>
      </w:r>
      <w:r>
        <w:rPr>
          <w:b/>
          <w:bCs/>
        </w:rPr>
        <w:t>2,27</w:t>
      </w:r>
      <w:r>
        <w:t xml:space="preserve"> de los retrasados (Entregable 2: 89 182 y 6 378 pedidos con reseña, respectivamente): una brecha de 2,02 puntos sobre 5.</w:t>
      </w:r>
    </w:p>
    <w:p w14:paraId="154B8426" w14:textId="76859476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El efecto es inmediato y creciente: mientras el pedido llega antes o en la fecha estimada, el CSAT se mantiene entre </w:t>
      </w:r>
      <w:r w:rsidRPr="00EB0031">
        <w:t>4,1</w:t>
      </w:r>
      <w:r w:rsidR="00EB0031" w:rsidRPr="00EB0031">
        <w:t>9</w:t>
      </w:r>
      <w:r w:rsidRPr="00EB0031">
        <w:t xml:space="preserve"> y 4,32</w:t>
      </w:r>
      <w:r>
        <w:t xml:space="preserve">; con 1 a 3 días de retraso cae </w:t>
      </w:r>
      <w:r w:rsidRPr="00EB0031">
        <w:t>a 3,2</w:t>
      </w:r>
      <w:r w:rsidR="00EB0031" w:rsidRPr="00EB0031">
        <w:t>9</w:t>
      </w:r>
      <w:r>
        <w:t xml:space="preserve">, con 4 a 7 días </w:t>
      </w:r>
      <w:r w:rsidRPr="00EB0031">
        <w:t>a 2,</w:t>
      </w:r>
      <w:r w:rsidR="00EB0031" w:rsidRPr="00EB0031">
        <w:t>10</w:t>
      </w:r>
      <w:r>
        <w:t xml:space="preserve"> y con más de una semana se estabiliza alrededor </w:t>
      </w:r>
      <w:r w:rsidRPr="00EB0031">
        <w:t>de 1,7, con ≈ 80 % de reseñas</w:t>
      </w:r>
      <w:r>
        <w:t xml:space="preserve"> negativas.</w:t>
      </w:r>
    </w:p>
    <w:p w14:paraId="0D1969D8" w14:textId="76DED28E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Las </w:t>
      </w:r>
      <w:r w:rsidRPr="00176F8B">
        <w:t>regiones con peor puntualidad tienen también el menor CSAT (Nordeste 3,</w:t>
      </w:r>
      <w:r w:rsidR="00176F8B" w:rsidRPr="00176F8B">
        <w:t>91</w:t>
      </w:r>
      <w:r w:rsidRPr="00176F8B">
        <w:t xml:space="preserve"> frente a Sudeste 4,1</w:t>
      </w:r>
      <w:r w:rsidR="00176F8B" w:rsidRPr="00176F8B">
        <w:t>4</w:t>
      </w:r>
      <w:r w:rsidRPr="00176F8B">
        <w:t>), lo que confirma</w:t>
      </w:r>
      <w:r>
        <w:t xml:space="preserve"> la relación a nivel geográfico.</w:t>
      </w:r>
    </w:p>
    <w:p w14:paraId="22FE3440" w14:textId="77777777" w:rsidR="00AF38AF" w:rsidRDefault="00000000">
      <w:pPr>
        <w:pStyle w:val="Ttulo2"/>
      </w:pPr>
      <w:bookmarkStart w:id="33" w:name="_Toc243853404"/>
      <w:r>
        <w:t>12.4 P4 · Medios de pago y cuotas</w:t>
      </w:r>
      <w:bookmarkEnd w:id="33"/>
    </w:p>
    <w:p w14:paraId="0D27383F" w14:textId="77777777" w:rsidR="00AF38AF" w:rsidRDefault="00000000">
      <w:pPr>
        <w:spacing w:after="120" w:line="300" w:lineRule="auto"/>
        <w:jc w:val="both"/>
      </w:pPr>
      <w:r>
        <w:t xml:space="preserve">Según el pago principal, la tarjeta de crédito cubre el 75,5 % de los pedidos, el boleto el 19,9 %, el </w:t>
      </w:r>
      <w:proofErr w:type="spellStart"/>
      <w:r>
        <w:t>voucher</w:t>
      </w:r>
      <w:proofErr w:type="spellEnd"/>
      <w:r>
        <w:t xml:space="preserve"> el 3,1 % y la tarjeta de débito el 1,5 %. El número de cuotas crece con el valor del pedido: el ticket con tarjeta pasa de R$ 100,83 en una cuota a R$ 154,80 en 2–6 cuotas, R$ 333,16 en 7–12 y R$ 417,71 en más de 12.</w:t>
      </w:r>
    </w:p>
    <w:p w14:paraId="34A576D2" w14:textId="77777777" w:rsidR="00AF38AF" w:rsidRDefault="00000000">
      <w:pPr>
        <w:pStyle w:val="Ttulo2"/>
      </w:pPr>
      <w:bookmarkStart w:id="34" w:name="_Toc243853405"/>
      <w:r>
        <w:t>12.5 Decisiones que apoya la solución</w:t>
      </w:r>
      <w:bookmarkEnd w:id="34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500"/>
        <w:gridCol w:w="4270"/>
      </w:tblGrid>
      <w:tr w:rsidR="00AF38AF" w14:paraId="381A00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C1707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C3EFD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Usuario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9226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Decisión recomendada</w:t>
            </w:r>
          </w:p>
        </w:tc>
      </w:tr>
      <w:tr w:rsidR="00AF38AF" w14:paraId="1F870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0C06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RJ concentra el 22,9 % de los retrasos con el 12,8 % de los pedidos; el Nordeste tiene la peor puntualidad.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931E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Logística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C17B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Renegociar o sustituir transportistas en RJ y el Nordeste; recalibrar la fecha estimada por estado para que la promesa sea realista.</w:t>
            </w:r>
          </w:p>
        </w:tc>
      </w:tr>
      <w:tr w:rsidR="00AF38AF" w14:paraId="4A8F0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92AE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La puntualidad cae en Black Friday y en feb–mar 2018.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FD98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Logística y gerencia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8E25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Reservar capacidad de transporte antes de los picos y ampliar la fecha estimada en campañas de alta demanda.</w:t>
            </w:r>
          </w:p>
        </w:tc>
      </w:tr>
      <w:tr w:rsidR="00AF38AF" w14:paraId="1454E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6425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 4 o más días de retraso, la mayoría de las reseñas es negativa.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CB88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Servicio al cliente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0360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Alerta automática al superar la fecha estimada: contacto proactivo y cupón de compensación antes de que el cliente califique.</w:t>
            </w:r>
          </w:p>
        </w:tc>
      </w:tr>
      <w:tr w:rsidR="00AF38AF" w14:paraId="69873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A2513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38 vendedores superan el 15 % de retrasos.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CFE2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Gestión de vendedores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E029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Plan de mejora con plazo; advertencia o suspensión si no mejora; reconocimiento a los vendedores de alto volumen con bajo retraso.</w:t>
            </w:r>
          </w:p>
        </w:tc>
      </w:tr>
      <w:tr w:rsidR="00AF38AF" w14:paraId="06170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023F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El 63 % del ingreso proviene de SP, RJ y MG, pero el ticket es mayor en el Norte y el Nordeste.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167C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Comercial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7AA2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Explorar crecimiento en el Nordeste solo después de corregir su logística: hoy el retraso destruye la satisfacción que el mayor ticket podría capitalizar.</w:t>
            </w:r>
          </w:p>
        </w:tc>
      </w:tr>
      <w:tr w:rsidR="00AF38AF" w14:paraId="2F62F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23DE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Las cuotas acompañan a los pedidos de mayor valor.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E56F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Finanzas</w:t>
            </w:r>
          </w:p>
        </w:tc>
        <w:tc>
          <w:tcPr>
            <w:tcW w:w="42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BC9A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Promociones de cuotas sin interés en categorías de ticket alto (</w:t>
            </w:r>
            <w:proofErr w:type="spellStart"/>
            <w:r>
              <w:rPr>
                <w:sz w:val="18"/>
                <w:szCs w:val="18"/>
              </w:rPr>
              <w:t>watches_gifts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computers_accessories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</w:tbl>
    <w:p w14:paraId="026E9C43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20. De la información a la decisión.</w:t>
      </w:r>
    </w:p>
    <w:p w14:paraId="686D7042" w14:textId="77777777" w:rsidR="00AF38AF" w:rsidRDefault="00000000">
      <w:pPr>
        <w:pStyle w:val="Ttulo1"/>
      </w:pPr>
      <w:bookmarkStart w:id="35" w:name="_Toc243853406"/>
      <w:r>
        <w:t>13. Uso de Inteligencia Artificial</w:t>
      </w:r>
      <w:bookmarkEnd w:id="35"/>
    </w:p>
    <w:p w14:paraId="49787D7A" w14:textId="77777777" w:rsidR="00AF38AF" w:rsidRDefault="00000000">
      <w:pPr>
        <w:spacing w:after="120" w:line="300" w:lineRule="auto"/>
        <w:jc w:val="both"/>
      </w:pPr>
      <w:r>
        <w:t>Se utilizó un asistente de IA generativa como apoyo para diseñar consultas, depurar código e interpretar resultados. Ninguna propuesta se aceptó sin ejecutarla y contrastarla con un cálculo independiente. La Tabla 21 resume los cinco usos más significativos; el detalle completo (</w:t>
      </w:r>
      <w:proofErr w:type="spellStart"/>
      <w:r>
        <w:t>prompt</w:t>
      </w:r>
      <w:proofErr w:type="spellEnd"/>
      <w:r>
        <w:t xml:space="preserve">, propuesta, adaptación y comprobación) está en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/uso_ia.md</w:t>
      </w:r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"/>
        <w:gridCol w:w="1550"/>
        <w:gridCol w:w="1400"/>
        <w:gridCol w:w="1700"/>
        <w:gridCol w:w="1850"/>
        <w:gridCol w:w="2220"/>
      </w:tblGrid>
      <w:tr w:rsidR="00AF38AF" w14:paraId="4DE34A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29893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3FE6A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Problema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41F7F" w14:textId="77777777" w:rsidR="00AF38AF" w:rsidRDefault="00000000">
            <w:pPr>
              <w:spacing w:line="252" w:lineRule="auto"/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Prompt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(resumen)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90FB3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Propuesta de la IA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C0139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Qué se adaptó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7AE38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Cómo se comprobó</w:t>
            </w:r>
          </w:p>
        </w:tc>
      </w:tr>
      <w:tr w:rsidR="00AF38AF" w14:paraId="7E38E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D2802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48F06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OTD de 91,9 % (pandas) vs. 93,2 % (SQL).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F98CB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¿Por qué difieren y cuál uso?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585C0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La fecha estimada no tiene hora; comparar fechas de calendario.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90712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 xml:space="preserve">Comparación por DATE en la tabla de hechos; medidas solo para </w:t>
            </w:r>
            <w:proofErr w:type="spellStart"/>
            <w:r>
              <w:rPr>
                <w:rFonts w:ascii="Consolas" w:eastAsia="Consolas" w:hAnsi="Consolas" w:cs="Consolas"/>
                <w:color w:val="8B1A1A"/>
                <w:sz w:val="14"/>
                <w:szCs w:val="14"/>
              </w:rPr>
              <w:t>delivered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0FBCD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Ambas versiones calculadas: la diferencia son exactamente 1 291 pedidos entregados el mismo día.</w:t>
            </w:r>
          </w:p>
        </w:tc>
      </w:tr>
      <w:tr w:rsidR="00AF38AF" w14:paraId="0D62B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94D6B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lastRenderedPageBreak/>
              <w:t>2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BEDB2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La reseña se repite en cada ítem del pedido.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A87C0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 xml:space="preserve">¿Cómo promediar sin </w:t>
            </w:r>
            <w:proofErr w:type="spellStart"/>
            <w:r>
              <w:rPr>
                <w:sz w:val="16"/>
                <w:szCs w:val="16"/>
              </w:rPr>
              <w:t>sobrecontar</w:t>
            </w:r>
            <w:proofErr w:type="spellEnd"/>
            <w:r>
              <w:rPr>
                <w:sz w:val="16"/>
                <w:szCs w:val="16"/>
              </w:rPr>
              <w:t>?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6B288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r w:rsidRPr="00353F6E">
              <w:rPr>
                <w:sz w:val="16"/>
                <w:szCs w:val="16"/>
                <w:lang w:val="en-US"/>
              </w:rPr>
              <w:t xml:space="preserve">CTE con </w:t>
            </w:r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DISTINCT ON (</w:t>
            </w:r>
            <w:proofErr w:type="spellStart"/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order_id</w:t>
            </w:r>
            <w:proofErr w:type="spellEnd"/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)</w:t>
            </w:r>
            <w:r w:rsidRPr="00353F6E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E6D2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Aplicado a 4 funciones; en el ranking, por (vendedor, pedido).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2D0D8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9 767 pedidos con varios ítems; el CSAT por ítem resulta ≈ 0,07 menor. Validación 4c.</w:t>
            </w:r>
          </w:p>
        </w:tc>
      </w:tr>
      <w:tr w:rsidR="00AF38AF" w14:paraId="11F77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18217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AE1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Ciudades en múltiples formas e inválidas.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EF15D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6"/>
                <w:szCs w:val="16"/>
              </w:rPr>
              <w:t>Función pandas</w:t>
            </w:r>
            <w:proofErr w:type="gramEnd"/>
            <w:r>
              <w:rPr>
                <w:sz w:val="16"/>
                <w:szCs w:val="16"/>
              </w:rPr>
              <w:t xml:space="preserve"> para normalizar ciudades.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E5EA4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 xml:space="preserve">NFKD + </w:t>
            </w:r>
            <w:proofErr w:type="spellStart"/>
            <w:r>
              <w:rPr>
                <w:sz w:val="16"/>
                <w:szCs w:val="16"/>
              </w:rPr>
              <w:t>regex</w:t>
            </w:r>
            <w:proofErr w:type="spellEnd"/>
            <w:r>
              <w:rPr>
                <w:sz w:val="16"/>
                <w:szCs w:val="16"/>
              </w:rPr>
              <w:t>; imputar por prefijo postal.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19BF6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Se añadió quitar la sigla final y el acento agudo.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8F2CC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7 casos revisados a mano; 611 → 581 ciudades; 0 sin ciudad.</w:t>
            </w:r>
          </w:p>
        </w:tc>
      </w:tr>
      <w:tr w:rsidR="00AF38AF" w14:paraId="7684E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D6BCE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D9E1F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Filtros que se reiniciaban al cambiar de página.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7CE67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 xml:space="preserve">¿Cómo conservar filtros en </w:t>
            </w:r>
            <w:proofErr w:type="spellStart"/>
            <w:r>
              <w:rPr>
                <w:sz w:val="16"/>
                <w:szCs w:val="16"/>
              </w:rPr>
              <w:t>multipágina</w:t>
            </w:r>
            <w:proofErr w:type="spellEnd"/>
            <w:r>
              <w:rPr>
                <w:sz w:val="16"/>
                <w:szCs w:val="16"/>
              </w:rPr>
              <w:t>?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5EF4E" w14:textId="77777777" w:rsidR="00AF38AF" w:rsidRPr="00353F6E" w:rsidRDefault="00000000">
            <w:pPr>
              <w:spacing w:line="252" w:lineRule="auto"/>
              <w:rPr>
                <w:lang w:val="en-US"/>
              </w:rPr>
            </w:pPr>
            <w:proofErr w:type="spellStart"/>
            <w:r w:rsidRPr="00353F6E">
              <w:rPr>
                <w:sz w:val="16"/>
                <w:szCs w:val="16"/>
                <w:lang w:val="en-US"/>
              </w:rPr>
              <w:t>Almacén</w:t>
            </w:r>
            <w:proofErr w:type="spellEnd"/>
            <w:r w:rsidRPr="00353F6E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3F6E">
              <w:rPr>
                <w:sz w:val="16"/>
                <w:szCs w:val="16"/>
                <w:lang w:val="en-US"/>
              </w:rPr>
              <w:t>propio</w:t>
            </w:r>
            <w:proofErr w:type="spellEnd"/>
            <w:r w:rsidRPr="00353F6E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3F6E">
              <w:rPr>
                <w:sz w:val="16"/>
                <w:szCs w:val="16"/>
                <w:lang w:val="en-US"/>
              </w:rPr>
              <w:t>en</w:t>
            </w:r>
            <w:proofErr w:type="spellEnd"/>
            <w:r w:rsidRPr="00353F6E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st.session</w:t>
            </w:r>
            <w:proofErr w:type="gramEnd"/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_state</w:t>
            </w:r>
            <w:proofErr w:type="spellEnd"/>
            <w:r w:rsidRPr="00353F6E">
              <w:rPr>
                <w:sz w:val="16"/>
                <w:szCs w:val="16"/>
                <w:lang w:val="en-US"/>
              </w:rPr>
              <w:t xml:space="preserve"> + </w:t>
            </w:r>
            <w:proofErr w:type="spellStart"/>
            <w:r w:rsidRPr="00353F6E">
              <w:rPr>
                <w:rFonts w:ascii="Consolas" w:eastAsia="Consolas" w:hAnsi="Consolas" w:cs="Consolas"/>
                <w:color w:val="8B1A1A"/>
                <w:sz w:val="14"/>
                <w:szCs w:val="14"/>
                <w:lang w:val="en-US"/>
              </w:rPr>
              <w:t>on_change</w:t>
            </w:r>
            <w:proofErr w:type="spellEnd"/>
            <w:r w:rsidRPr="00353F6E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A4B6B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Filtro de estado en cascada con la región.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C17AB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Recorrido de las 4 páginas con filtros fijados; combinación sin datos.</w:t>
            </w:r>
          </w:p>
        </w:tc>
      </w:tr>
      <w:tr w:rsidR="00AF38AF" w14:paraId="4D3FE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CF56C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5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0190F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Error de sintaxis al ejecutar validaciones desde Python.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E32B5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¿Por qué falla un comentario?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C36EC" w14:textId="77777777" w:rsidR="00AF38AF" w:rsidRDefault="00000000">
            <w:pPr>
              <w:spacing w:line="252" w:lineRule="auto"/>
            </w:pPr>
            <w:proofErr w:type="gramStart"/>
            <w:r>
              <w:rPr>
                <w:sz w:val="16"/>
                <w:szCs w:val="16"/>
              </w:rPr>
              <w:t xml:space="preserve">Un </w:t>
            </w:r>
            <w:r>
              <w:rPr>
                <w:rFonts w:ascii="Consolas" w:eastAsia="Consolas" w:hAnsi="Consolas" w:cs="Consolas"/>
                <w:color w:val="8B1A1A"/>
                <w:sz w:val="14"/>
                <w:szCs w:val="14"/>
              </w:rPr>
              <w:t>;</w:t>
            </w:r>
            <w:proofErr w:type="gramEnd"/>
            <w:r>
              <w:rPr>
                <w:sz w:val="16"/>
                <w:szCs w:val="16"/>
              </w:rPr>
              <w:t xml:space="preserve"> dentro de un comentario partía la consulta.</w:t>
            </w:r>
          </w:p>
        </w:tc>
        <w:tc>
          <w:tcPr>
            <w:tcW w:w="1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EE9A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Se eliminan comentarios antes de dividir.</w:t>
            </w:r>
          </w:p>
        </w:tc>
        <w:tc>
          <w:tcPr>
            <w:tcW w:w="22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D54EE0" w14:textId="77777777" w:rsidR="00AF38AF" w:rsidRDefault="00000000">
            <w:pPr>
              <w:spacing w:line="252" w:lineRule="auto"/>
            </w:pPr>
            <w:r>
              <w:rPr>
                <w:sz w:val="16"/>
                <w:szCs w:val="16"/>
              </w:rPr>
              <w:t>Pipeline completo sin errores; 14 consultas en el reporte.</w:t>
            </w:r>
          </w:p>
        </w:tc>
      </w:tr>
    </w:tbl>
    <w:p w14:paraId="2844E346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21. Usos significativos de IA.</w:t>
      </w:r>
    </w:p>
    <w:p w14:paraId="75CFADD2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Uso responsable.</w:t>
      </w:r>
      <w:r>
        <w:t xml:space="preserve"> La elección del </w:t>
      </w:r>
      <w:proofErr w:type="spellStart"/>
      <w:r>
        <w:t>dataset</w:t>
      </w:r>
      <w:proofErr w:type="spellEnd"/>
      <w:r>
        <w:t>, las preguntas de negocio, la decisión de mantener un único grano de ítem y la interpretación de los resultados son decisiones propias. Todo el código del repositorio puede ser explicado, ejecutado y modificado por la estudiante.</w:t>
      </w:r>
    </w:p>
    <w:p w14:paraId="3B4C56BD" w14:textId="77777777" w:rsidR="00AF38AF" w:rsidRDefault="00000000">
      <w:pPr>
        <w:pStyle w:val="Ttulo1"/>
      </w:pPr>
      <w:bookmarkStart w:id="36" w:name="_Toc243853407"/>
      <w:r>
        <w:t>14. Conclusiones y limitaciones</w:t>
      </w:r>
      <w:bookmarkEnd w:id="36"/>
    </w:p>
    <w:p w14:paraId="7AA85777" w14:textId="77777777" w:rsidR="00AF38AF" w:rsidRDefault="00000000">
      <w:pPr>
        <w:pStyle w:val="Ttulo2"/>
      </w:pPr>
      <w:bookmarkStart w:id="37" w:name="_Toc243853408"/>
      <w:r>
        <w:t>14.1 Conclusiones</w:t>
      </w:r>
      <w:bookmarkEnd w:id="37"/>
    </w:p>
    <w:p w14:paraId="27306306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Se construyó una solución de BI completa y reproducible con un solo comando, desde 9 archivos CSV hasta un </w:t>
      </w:r>
      <w:proofErr w:type="spellStart"/>
      <w:r>
        <w:t>dashboard</w:t>
      </w:r>
      <w:proofErr w:type="spellEnd"/>
      <w:r>
        <w:t xml:space="preserve"> de 4 páginas, con 14 validaciones automáticas que garantizan que los datos presentados coinciden con los originales.</w:t>
      </w:r>
    </w:p>
    <w:p w14:paraId="06539B26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El modelo estrella con grano de ítem permite responder las cuatro preguntas de negocio; los indicadores de nivel pedido se obtienen sin </w:t>
      </w:r>
      <w:proofErr w:type="spellStart"/>
      <w:r>
        <w:t>sobreconteo</w:t>
      </w:r>
      <w:proofErr w:type="spellEnd"/>
      <w:r>
        <w:t>.</w:t>
      </w:r>
    </w:p>
    <w:p w14:paraId="5073BC99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>La hipótesis del Entregable 1 se confirma y se cuantifica: la puntualidad es el principal determinante de la satisfacción. Un retraso de 4 días o más reduce el CSAT a menos de la mitad.</w:t>
      </w:r>
    </w:p>
    <w:p w14:paraId="0317117A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>El problema logístico está localizado (Río de Janeiro, el Nordeste, los meses pico y un grupo reducido de vendedores), lo que permite acciones focalizadas en lugar de cambios generales.</w:t>
      </w:r>
    </w:p>
    <w:p w14:paraId="27062B45" w14:textId="77777777" w:rsidR="00AF38AF" w:rsidRDefault="00000000">
      <w:pPr>
        <w:pStyle w:val="Ttulo2"/>
      </w:pPr>
      <w:bookmarkStart w:id="38" w:name="_Toc243853409"/>
      <w:r>
        <w:t>14.2 Limitaciones</w:t>
      </w:r>
      <w:bookmarkEnd w:id="38"/>
    </w:p>
    <w:p w14:paraId="32B6C784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El </w:t>
      </w:r>
      <w:proofErr w:type="spellStart"/>
      <w:r>
        <w:t>dataset</w:t>
      </w:r>
      <w:proofErr w:type="spellEnd"/>
      <w:r>
        <w:t xml:space="preserve"> no incluye la transportista ni costos operativos, por lo que el retraso solo puede atribuirse a estado, mes o vendedor.</w:t>
      </w:r>
    </w:p>
    <w:p w14:paraId="2910EE71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>Los pedidos sin ítems (739 en el período) no forman parte de la tabla de hechos; la tasa de cancelación total requeriría una tabla de hechos a nivel de pedido.</w:t>
      </w:r>
    </w:p>
    <w:p w14:paraId="09983694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>El análisis es descriptivo: la relación retraso–satisfacción es consistente y fuerte, pero no constituye por sí sola una prueba causal.</w:t>
      </w:r>
    </w:p>
    <w:p w14:paraId="2F7270DB" w14:textId="77777777" w:rsidR="00AF38AF" w:rsidRDefault="00000000">
      <w:pPr>
        <w:pStyle w:val="Prrafodelista"/>
        <w:numPr>
          <w:ilvl w:val="0"/>
          <w:numId w:val="2"/>
        </w:numPr>
        <w:spacing w:after="60" w:line="290" w:lineRule="auto"/>
        <w:jc w:val="both"/>
      </w:pPr>
      <w:r>
        <w:t xml:space="preserve">Los datos terminan en agosto de 2018; el </w:t>
      </w:r>
      <w:proofErr w:type="spellStart"/>
      <w:r>
        <w:t>dashboard</w:t>
      </w:r>
      <w:proofErr w:type="spellEnd"/>
      <w:r>
        <w:t xml:space="preserve"> describe un período histórico y no se actualiza en línea.</w:t>
      </w:r>
    </w:p>
    <w:p w14:paraId="54605806" w14:textId="77777777" w:rsidR="00AF38AF" w:rsidRDefault="00000000">
      <w:pPr>
        <w:pStyle w:val="Ttulo1"/>
      </w:pPr>
      <w:bookmarkStart w:id="39" w:name="_Toc243853410"/>
      <w:r>
        <w:t>15. Entrega, ejecución y video</w:t>
      </w:r>
      <w:bookmarkEnd w:id="39"/>
    </w:p>
    <w:p w14:paraId="0F1DCF8D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Repositorio:</w:t>
      </w:r>
      <w:r>
        <w:t xml:space="preserve"> https://github.com/MariaLlerenaHernandez/Brazilian-E-Commerce-Public-Dataset-by-Olist. El archivo </w:t>
      </w:r>
      <w:r>
        <w:rPr>
          <w:rFonts w:ascii="Consolas" w:eastAsia="Consolas" w:hAnsi="Consolas" w:cs="Consolas"/>
          <w:color w:val="8B1A1A"/>
          <w:sz w:val="20"/>
          <w:szCs w:val="20"/>
        </w:rPr>
        <w:t>README.md</w:t>
      </w:r>
      <w:r>
        <w:t xml:space="preserve"> contiene las instrucciones completas. Resumen de ejecución:</w:t>
      </w:r>
    </w:p>
    <w:p w14:paraId="05B000E2" w14:textId="77777777" w:rsidR="00AF38AF" w:rsidRPr="00353F6E" w:rsidRDefault="00000000">
      <w:pPr>
        <w:spacing w:before="120" w:after="40"/>
        <w:rPr>
          <w:lang w:val="en-US"/>
        </w:rPr>
      </w:pPr>
      <w:proofErr w:type="spellStart"/>
      <w:r w:rsidRPr="00353F6E">
        <w:rPr>
          <w:b/>
          <w:bCs/>
          <w:sz w:val="19"/>
          <w:szCs w:val="19"/>
          <w:lang w:val="en-US"/>
        </w:rPr>
        <w:lastRenderedPageBreak/>
        <w:t>Ejecución</w:t>
      </w:r>
      <w:proofErr w:type="spellEnd"/>
    </w:p>
    <w:p w14:paraId="4C1E9B78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before="40"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>pip install -r requirements.txt</w:t>
      </w:r>
    </w:p>
    <w:p w14:paraId="4D3F1B5E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>docker compose up -d</w:t>
      </w:r>
    </w:p>
    <w:p w14:paraId="0909B7A6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r w:rsidRPr="00353F6E">
        <w:rPr>
          <w:rFonts w:ascii="Consolas" w:eastAsia="Consolas" w:hAnsi="Consolas" w:cs="Consolas"/>
          <w:sz w:val="16"/>
          <w:szCs w:val="16"/>
          <w:lang w:val="en-US"/>
        </w:rPr>
        <w:t>python etl/run_pipeline.py</w:t>
      </w:r>
    </w:p>
    <w:p w14:paraId="54D70E41" w14:textId="77777777" w:rsidR="00AF38AF" w:rsidRPr="00353F6E" w:rsidRDefault="00000000">
      <w:pPr>
        <w:pBdr>
          <w:left w:val="single" w:sz="12" w:space="6" w:color="2A78D6"/>
        </w:pBdr>
        <w:shd w:val="clear" w:color="auto" w:fill="F4F4F4"/>
        <w:spacing w:line="230" w:lineRule="auto"/>
        <w:ind w:left="120"/>
        <w:rPr>
          <w:lang w:val="en-US"/>
        </w:rPr>
      </w:pPr>
      <w:proofErr w:type="spellStart"/>
      <w:r w:rsidRPr="00353F6E">
        <w:rPr>
          <w:rFonts w:ascii="Consolas" w:eastAsia="Consolas" w:hAnsi="Consolas" w:cs="Consolas"/>
          <w:sz w:val="16"/>
          <w:szCs w:val="16"/>
          <w:lang w:val="en-US"/>
        </w:rPr>
        <w:t>streamlit</w:t>
      </w:r>
      <w:proofErr w:type="spellEnd"/>
      <w:r w:rsidRPr="00353F6E">
        <w:rPr>
          <w:rFonts w:ascii="Consolas" w:eastAsia="Consolas" w:hAnsi="Consolas" w:cs="Consolas"/>
          <w:sz w:val="16"/>
          <w:szCs w:val="16"/>
          <w:lang w:val="en-US"/>
        </w:rPr>
        <w:t xml:space="preserve"> run app/Inicio.py</w:t>
      </w:r>
    </w:p>
    <w:p w14:paraId="594AC13B" w14:textId="77777777" w:rsidR="00AF38AF" w:rsidRPr="00353F6E" w:rsidRDefault="00AF38AF">
      <w:pPr>
        <w:spacing w:after="160"/>
        <w:rPr>
          <w:lang w:val="en-US"/>
        </w:rPr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5170"/>
      </w:tblGrid>
      <w:tr w:rsidR="00AF38AF" w14:paraId="3973F4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EAAC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Componente exigido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E9415" w14:textId="77777777" w:rsidR="00AF38A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Ubicación en el repositorio</w:t>
            </w:r>
          </w:p>
        </w:tc>
      </w:tr>
      <w:tr w:rsidR="00AF38AF" w14:paraId="0BB66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3AFD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Documento final del proyecto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CB8B2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/Entregable3_Informe_Final.docx</w:t>
            </w:r>
          </w:p>
        </w:tc>
      </w:tr>
      <w:tr w:rsidR="00AF38AF" w14:paraId="7838C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1879E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Enlace, descripción y justificación del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CB502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Secciones 2.1–2.5 · data/README.md</w:t>
            </w:r>
          </w:p>
        </w:tc>
      </w:tr>
      <w:tr w:rsidR="00AF38AF" w14:paraId="2AD6A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034E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Preguntas de negocio y KPI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A86EA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Sección 3</w:t>
            </w:r>
          </w:p>
        </w:tc>
      </w:tr>
      <w:tr w:rsidR="00AF38AF" w14:paraId="3288D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133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Limpieza y transformación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0B3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Sección 4 · </w:t>
            </w:r>
            <w:proofErr w:type="spellStart"/>
            <w:r>
              <w:rPr>
                <w:sz w:val="18"/>
                <w:szCs w:val="18"/>
              </w:rPr>
              <w:t>etl</w:t>
            </w:r>
            <w:proofErr w:type="spellEnd"/>
            <w:r>
              <w:rPr>
                <w:sz w:val="18"/>
                <w:szCs w:val="18"/>
              </w:rPr>
              <w:t xml:space="preserve">/01_perfilado.py, etl/02_limpieza.py · </w:t>
            </w:r>
            <w:proofErr w:type="spellStart"/>
            <w:r>
              <w:rPr>
                <w:sz w:val="18"/>
                <w:szCs w:val="18"/>
              </w:rPr>
              <w:t>reports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</w:tr>
      <w:tr w:rsidR="00AF38AF" w14:paraId="7DCFA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7E9B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Modelo dimensional, diagrama estrella y granularidad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F72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Sección 5 ·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img</w:t>
            </w:r>
            <w:proofErr w:type="spellEnd"/>
            <w:r>
              <w:rPr>
                <w:sz w:val="18"/>
                <w:szCs w:val="18"/>
              </w:rPr>
              <w:t>/diagrama_estrella.png</w:t>
            </w:r>
          </w:p>
        </w:tc>
      </w:tr>
      <w:tr w:rsidR="00AF38AF" w14:paraId="16E73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134F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Scripts SQL de creación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A645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 xml:space="preserve">/01_staging.sql,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 xml:space="preserve">/02_dw_tablas.sql,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/07_restricciones.sql</w:t>
            </w:r>
          </w:p>
        </w:tc>
      </w:tr>
      <w:tr w:rsidR="00AF38AF" w14:paraId="7B8D2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EBD2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Scripts o proceso de carga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4B99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etl</w:t>
            </w:r>
            <w:proofErr w:type="spellEnd"/>
            <w:r>
              <w:rPr>
                <w:sz w:val="18"/>
                <w:szCs w:val="18"/>
              </w:rPr>
              <w:t xml:space="preserve">/03_carga.py,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 xml:space="preserve">/03_dimensiones.sql,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/04_fact_ventas.sql</w:t>
            </w:r>
          </w:p>
        </w:tc>
      </w:tr>
      <w:tr w:rsidR="00AF38AF" w14:paraId="0A3E1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FAA7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Consultas de validación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A6DAB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/05_validaciones.sql · reports/validaciones.md</w:t>
            </w:r>
          </w:p>
        </w:tc>
      </w:tr>
      <w:tr w:rsidR="00AF38AF" w14:paraId="5B35A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F7C68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Vistas y funciones SQL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44CDD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/06_funciones.sql</w:t>
            </w:r>
          </w:p>
        </w:tc>
      </w:tr>
      <w:tr w:rsidR="00AF38AF" w14:paraId="598A1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CE41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Mockup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71EEB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Sección 9 ·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img</w:t>
            </w:r>
            <w:proofErr w:type="spellEnd"/>
            <w:r>
              <w:rPr>
                <w:sz w:val="18"/>
                <w:szCs w:val="18"/>
              </w:rPr>
              <w:t>/mockup_dashboard.png</w:t>
            </w:r>
          </w:p>
        </w:tc>
      </w:tr>
      <w:tr w:rsidR="00AF38AF" w14:paraId="3381D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B611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Matriz de trazabilidad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F7900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Sección 10 · docs/matriz_trazabilidad.md</w:t>
            </w:r>
          </w:p>
        </w:tc>
      </w:tr>
      <w:tr w:rsidR="00AF38AF" w14:paraId="61A10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75A17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Código fuente Python y proyecto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7E1E0" w14:textId="77777777" w:rsidR="00AF38AF" w:rsidRDefault="00000000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etl</w:t>
            </w:r>
            <w:proofErr w:type="spellEnd"/>
            <w:r>
              <w:rPr>
                <w:sz w:val="18"/>
                <w:szCs w:val="18"/>
              </w:rPr>
              <w:t>/ · app/</w:t>
            </w:r>
          </w:p>
        </w:tc>
      </w:tr>
      <w:tr w:rsidR="00AF38AF" w14:paraId="1CD2F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BB17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README con instrucciones de ejecución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3D5ED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README.md</w:t>
            </w:r>
          </w:p>
        </w:tc>
      </w:tr>
      <w:tr w:rsidR="00AF38AF" w14:paraId="69732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1F679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Evidencias de uso de IA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5F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97465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Sección 13 · docs/uso_ia.md</w:t>
            </w:r>
          </w:p>
        </w:tc>
      </w:tr>
      <w:tr w:rsidR="00AF38AF" w14:paraId="4E125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0813C" w14:textId="77777777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Video individual de 3 a 5 minutos</w:t>
            </w:r>
          </w:p>
        </w:tc>
        <w:tc>
          <w:tcPr>
            <w:tcW w:w="5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3BE4D" w14:textId="77777777" w:rsidR="008C510F" w:rsidRPr="008C510F" w:rsidRDefault="008C510F" w:rsidP="008C510F">
            <w:pPr>
              <w:spacing w:line="252" w:lineRule="auto"/>
              <w:rPr>
                <w:sz w:val="18"/>
                <w:szCs w:val="18"/>
              </w:rPr>
            </w:pPr>
            <w:hyperlink r:id="rId15" w:history="1">
              <w:r w:rsidRPr="008C510F">
                <w:rPr>
                  <w:rStyle w:val="Hipervnculo"/>
                  <w:sz w:val="18"/>
                  <w:szCs w:val="18"/>
                </w:rPr>
                <w:t>Video de presentación_MariaLlerenaHernandez.mp4</w:t>
              </w:r>
            </w:hyperlink>
          </w:p>
          <w:p w14:paraId="7FAA9490" w14:textId="25209975" w:rsidR="00AF38AF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 xml:space="preserve"> · guion en docs/guion_video.md</w:t>
            </w:r>
          </w:p>
        </w:tc>
      </w:tr>
    </w:tbl>
    <w:p w14:paraId="311CC5BB" w14:textId="77777777" w:rsidR="00AF38AF" w:rsidRDefault="00000000">
      <w:pPr>
        <w:spacing w:before="60" w:after="200"/>
      </w:pPr>
      <w:r>
        <w:rPr>
          <w:i/>
          <w:iCs/>
          <w:color w:val="404040"/>
          <w:sz w:val="18"/>
          <w:szCs w:val="18"/>
        </w:rPr>
        <w:t>Tabla 22. Lista de verificación de la entrega final.</w:t>
      </w:r>
    </w:p>
    <w:p w14:paraId="37DA5C2B" w14:textId="77777777" w:rsidR="00AF38AF" w:rsidRDefault="00000000">
      <w:pPr>
        <w:spacing w:after="120" w:line="300" w:lineRule="auto"/>
        <w:jc w:val="both"/>
      </w:pPr>
      <w:r>
        <w:rPr>
          <w:b/>
          <w:bCs/>
        </w:rPr>
        <w:t>Video.</w:t>
      </w:r>
      <w:r>
        <w:t xml:space="preserve"> El guion (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/guion_video.md</w:t>
      </w:r>
      <w:r>
        <w:t xml:space="preserve">) está distribuido en 4 min 30 s: problema y </w:t>
      </w:r>
      <w:proofErr w:type="spellStart"/>
      <w:r>
        <w:t>dataset</w:t>
      </w:r>
      <w:proofErr w:type="spellEnd"/>
      <w:r>
        <w:t xml:space="preserve"> (0:00), modelo y granularidad (0:30), PostgreSQL y </w:t>
      </w:r>
      <w:proofErr w:type="spellStart"/>
      <w:r>
        <w:rPr>
          <w:rFonts w:ascii="Consolas" w:eastAsia="Consolas" w:hAnsi="Consolas" w:cs="Consolas"/>
          <w:color w:val="8B1A1A"/>
          <w:sz w:val="20"/>
          <w:szCs w:val="20"/>
        </w:rPr>
        <w:t>fn_</w:t>
      </w:r>
      <w:proofErr w:type="gramStart"/>
      <w:r>
        <w:rPr>
          <w:rFonts w:ascii="Consolas" w:eastAsia="Consolas" w:hAnsi="Consolas" w:cs="Consolas"/>
          <w:color w:val="8B1A1A"/>
          <w:sz w:val="20"/>
          <w:szCs w:val="20"/>
        </w:rPr>
        <w:t>kpis</w:t>
      </w:r>
      <w:proofErr w:type="spellEnd"/>
      <w:r>
        <w:rPr>
          <w:rFonts w:ascii="Consolas" w:eastAsia="Consolas" w:hAnsi="Consolas" w:cs="Consolas"/>
          <w:color w:val="8B1A1A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8B1A1A"/>
          <w:sz w:val="20"/>
          <w:szCs w:val="20"/>
        </w:rPr>
        <w:t>)</w:t>
      </w:r>
      <w:r>
        <w:t xml:space="preserve"> en </w:t>
      </w:r>
      <w:proofErr w:type="spellStart"/>
      <w:r>
        <w:t>Adminer</w:t>
      </w:r>
      <w:proofErr w:type="spellEnd"/>
      <w:r>
        <w:t xml:space="preserve"> (1:10), KPI y gráficos (1:50), cambio del filtro de región a Nordeste (2:40), resultado relevante y decisión (3:20) y uso de IA (4:05).</w:t>
      </w:r>
    </w:p>
    <w:p w14:paraId="4F0EB12A" w14:textId="77777777" w:rsidR="00AF38AF" w:rsidRDefault="00000000">
      <w:r>
        <w:br w:type="page"/>
      </w:r>
    </w:p>
    <w:p w14:paraId="2FE19191" w14:textId="1020651B" w:rsidR="00E514CA" w:rsidRDefault="00000000" w:rsidP="005E52DD">
      <w:pPr>
        <w:pStyle w:val="Ttulo1"/>
      </w:pPr>
      <w:bookmarkStart w:id="40" w:name="_Toc243853411"/>
      <w:r>
        <w:lastRenderedPageBreak/>
        <w:t>Anexo A. Evidencias de ejecución</w:t>
      </w:r>
      <w:bookmarkEnd w:id="40"/>
    </w:p>
    <w:p w14:paraId="0A02AFE1" w14:textId="5D4502CA" w:rsidR="00AF38AF" w:rsidRPr="005E52DD" w:rsidRDefault="005E52DD">
      <w:pPr>
        <w:spacing w:after="120" w:line="300" w:lineRule="auto"/>
        <w:rPr>
          <w:b/>
          <w:bCs/>
          <w:color w:val="000000" w:themeColor="text1"/>
        </w:rPr>
      </w:pPr>
      <w:r w:rsidRPr="005E52DD">
        <w:rPr>
          <w:b/>
          <w:bCs/>
          <w:color w:val="000000" w:themeColor="text1"/>
        </w:rPr>
        <w:t xml:space="preserve">Evidencia 1. </w:t>
      </w:r>
      <w:r w:rsidR="00000000" w:rsidRPr="005E52DD">
        <w:rPr>
          <w:b/>
          <w:bCs/>
          <w:color w:val="000000" w:themeColor="text1"/>
        </w:rPr>
        <w:t xml:space="preserve">Terminal con la salida de </w:t>
      </w:r>
      <w:proofErr w:type="spellStart"/>
      <w:r w:rsidR="00000000" w:rsidRPr="005E52DD">
        <w:rPr>
          <w:b/>
          <w:bCs/>
          <w:color w:val="000000" w:themeColor="text1"/>
        </w:rPr>
        <w:t>python</w:t>
      </w:r>
      <w:proofErr w:type="spellEnd"/>
      <w:r w:rsidR="00000000" w:rsidRPr="005E52DD">
        <w:rPr>
          <w:b/>
          <w:bCs/>
          <w:color w:val="000000" w:themeColor="text1"/>
        </w:rPr>
        <w:t xml:space="preserve"> etl/run_pipeline.py («Carga finalizada correctamente»).</w:t>
      </w:r>
    </w:p>
    <w:p w14:paraId="5D580E3E" w14:textId="7FFE9784" w:rsidR="00E514CA" w:rsidRDefault="00E514CA">
      <w:pPr>
        <w:spacing w:after="120" w:line="300" w:lineRule="auto"/>
      </w:pPr>
      <w:r w:rsidRPr="00E514CA">
        <w:drawing>
          <wp:inline distT="0" distB="0" distL="0" distR="0" wp14:anchorId="6507AB9F" wp14:editId="48AE5305">
            <wp:extent cx="5759450" cy="3969385"/>
            <wp:effectExtent l="0" t="0" r="0" b="0"/>
            <wp:docPr id="1036678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787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ACC3" w14:textId="77777777" w:rsidR="00E514CA" w:rsidRDefault="00E514CA">
      <w:pPr>
        <w:spacing w:after="120" w:line="300" w:lineRule="auto"/>
      </w:pPr>
    </w:p>
    <w:p w14:paraId="2421FC0B" w14:textId="343CF706" w:rsidR="00AF38AF" w:rsidRPr="005E52DD" w:rsidRDefault="005E52DD">
      <w:pPr>
        <w:spacing w:after="120" w:line="300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Evidencia</w:t>
      </w:r>
      <w:r w:rsidRPr="005E52DD">
        <w:rPr>
          <w:b/>
          <w:bCs/>
          <w:color w:val="000000" w:themeColor="text1"/>
        </w:rPr>
        <w:t xml:space="preserve"> </w:t>
      </w:r>
      <w:r w:rsidR="00000000" w:rsidRPr="005E52DD">
        <w:rPr>
          <w:b/>
          <w:bCs/>
          <w:color w:val="000000" w:themeColor="text1"/>
        </w:rPr>
        <w:t xml:space="preserve">2. </w:t>
      </w:r>
      <w:proofErr w:type="spellStart"/>
      <w:r w:rsidR="00000000" w:rsidRPr="005E52DD">
        <w:rPr>
          <w:b/>
          <w:bCs/>
          <w:color w:val="000000" w:themeColor="text1"/>
        </w:rPr>
        <w:t>Adminer</w:t>
      </w:r>
      <w:proofErr w:type="spellEnd"/>
      <w:r w:rsidR="00000000" w:rsidRPr="005E52DD">
        <w:rPr>
          <w:b/>
          <w:bCs/>
          <w:color w:val="000000" w:themeColor="text1"/>
        </w:rPr>
        <w:t xml:space="preserve">: tablas del esquema </w:t>
      </w:r>
      <w:proofErr w:type="spellStart"/>
      <w:r w:rsidR="00000000" w:rsidRPr="005E52DD">
        <w:rPr>
          <w:b/>
          <w:bCs/>
          <w:color w:val="000000" w:themeColor="text1"/>
        </w:rPr>
        <w:t>dw</w:t>
      </w:r>
      <w:proofErr w:type="spellEnd"/>
      <w:r w:rsidR="00000000" w:rsidRPr="005E52DD">
        <w:rPr>
          <w:b/>
          <w:bCs/>
          <w:color w:val="000000" w:themeColor="text1"/>
        </w:rPr>
        <w:t xml:space="preserve"> con su número de filas.</w:t>
      </w:r>
    </w:p>
    <w:p w14:paraId="769ECAE6" w14:textId="0A703D94" w:rsidR="00E514CA" w:rsidRDefault="00717383">
      <w:pPr>
        <w:spacing w:after="120" w:line="300" w:lineRule="auto"/>
      </w:pPr>
      <w:r w:rsidRPr="00717383">
        <w:drawing>
          <wp:inline distT="0" distB="0" distL="0" distR="0" wp14:anchorId="0EF70885" wp14:editId="5689F58E">
            <wp:extent cx="5759450" cy="3289935"/>
            <wp:effectExtent l="0" t="0" r="0" b="5715"/>
            <wp:docPr id="1507705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059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3582" w14:textId="34EEFFF3" w:rsidR="00717383" w:rsidRDefault="009A1B3F">
      <w:pPr>
        <w:spacing w:after="120" w:line="300" w:lineRule="auto"/>
      </w:pPr>
      <w:r w:rsidRPr="009A1B3F">
        <w:lastRenderedPageBreak/>
        <w:drawing>
          <wp:inline distT="0" distB="0" distL="0" distR="0" wp14:anchorId="4FDDE505" wp14:editId="0CB9A267">
            <wp:extent cx="5759450" cy="3274695"/>
            <wp:effectExtent l="0" t="0" r="0" b="1905"/>
            <wp:docPr id="731923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236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C741" w14:textId="77777777" w:rsidR="005E52DD" w:rsidRDefault="005E52DD">
      <w:pPr>
        <w:spacing w:after="120" w:line="300" w:lineRule="auto"/>
      </w:pPr>
    </w:p>
    <w:p w14:paraId="46CEF967" w14:textId="679A809B" w:rsidR="00AF38AF" w:rsidRPr="005E52DD" w:rsidRDefault="005E52DD">
      <w:pPr>
        <w:spacing w:after="120" w:line="300" w:lineRule="auto"/>
        <w:rPr>
          <w:b/>
          <w:bCs/>
        </w:rPr>
      </w:pPr>
      <w:r>
        <w:rPr>
          <w:b/>
          <w:bCs/>
        </w:rPr>
        <w:t xml:space="preserve">Evidencia 3. </w:t>
      </w:r>
      <w:proofErr w:type="spellStart"/>
      <w:r w:rsidR="00000000" w:rsidRPr="005E52DD">
        <w:rPr>
          <w:b/>
          <w:bCs/>
        </w:rPr>
        <w:t>Adminer</w:t>
      </w:r>
      <w:proofErr w:type="spellEnd"/>
      <w:r w:rsidR="00000000" w:rsidRPr="005E52DD">
        <w:rPr>
          <w:b/>
          <w:bCs/>
        </w:rPr>
        <w:t xml:space="preserve">: resultado de SELECT * FROM </w:t>
      </w:r>
      <w:proofErr w:type="spellStart"/>
      <w:proofErr w:type="gramStart"/>
      <w:r w:rsidR="00000000" w:rsidRPr="005E52DD">
        <w:rPr>
          <w:b/>
          <w:bCs/>
        </w:rPr>
        <w:t>dw.fn</w:t>
      </w:r>
      <w:proofErr w:type="gramEnd"/>
      <w:r w:rsidR="00000000" w:rsidRPr="005E52DD">
        <w:rPr>
          <w:b/>
          <w:bCs/>
        </w:rPr>
        <w:t>_</w:t>
      </w:r>
      <w:proofErr w:type="gramStart"/>
      <w:r w:rsidR="00000000" w:rsidRPr="005E52DD">
        <w:rPr>
          <w:b/>
          <w:bCs/>
        </w:rPr>
        <w:t>kpis</w:t>
      </w:r>
      <w:proofErr w:type="spellEnd"/>
      <w:r w:rsidR="00000000" w:rsidRPr="005E52DD">
        <w:rPr>
          <w:b/>
          <w:bCs/>
        </w:rPr>
        <w:t>(</w:t>
      </w:r>
      <w:proofErr w:type="gramEnd"/>
      <w:r w:rsidR="00000000" w:rsidRPr="005E52DD">
        <w:rPr>
          <w:b/>
          <w:bCs/>
        </w:rPr>
        <w:t>);</w:t>
      </w:r>
    </w:p>
    <w:p w14:paraId="17A232F6" w14:textId="7919ABF0" w:rsidR="00E514CA" w:rsidRDefault="005E52DD">
      <w:pPr>
        <w:spacing w:after="120" w:line="300" w:lineRule="auto"/>
      </w:pPr>
      <w:r w:rsidRPr="005E52DD">
        <w:drawing>
          <wp:inline distT="0" distB="0" distL="0" distR="0" wp14:anchorId="68E60AA0" wp14:editId="3552C603">
            <wp:extent cx="5759450" cy="3305175"/>
            <wp:effectExtent l="0" t="0" r="0" b="9525"/>
            <wp:docPr id="794153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537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ACE51" w14:textId="77777777" w:rsidR="005E52DD" w:rsidRDefault="005E52DD">
      <w:pPr>
        <w:spacing w:after="120" w:line="300" w:lineRule="auto"/>
      </w:pPr>
    </w:p>
    <w:p w14:paraId="615649F7" w14:textId="77777777" w:rsidR="005E52DD" w:rsidRDefault="005E52DD">
      <w:pPr>
        <w:spacing w:after="120" w:line="300" w:lineRule="auto"/>
      </w:pPr>
    </w:p>
    <w:p w14:paraId="7B0888D4" w14:textId="77777777" w:rsidR="005E52DD" w:rsidRDefault="005E52DD">
      <w:pPr>
        <w:spacing w:after="120" w:line="300" w:lineRule="auto"/>
      </w:pPr>
    </w:p>
    <w:p w14:paraId="7C589E9B" w14:textId="77777777" w:rsidR="005E52DD" w:rsidRDefault="005E52DD">
      <w:pPr>
        <w:spacing w:after="120" w:line="300" w:lineRule="auto"/>
      </w:pPr>
    </w:p>
    <w:p w14:paraId="4878AF67" w14:textId="77777777" w:rsidR="005E52DD" w:rsidRDefault="005E52DD">
      <w:pPr>
        <w:spacing w:after="120" w:line="300" w:lineRule="auto"/>
      </w:pPr>
    </w:p>
    <w:p w14:paraId="0D42C23B" w14:textId="19F70AE3" w:rsidR="00AF38AF" w:rsidRPr="005E52DD" w:rsidRDefault="005E52DD">
      <w:pPr>
        <w:spacing w:after="120" w:line="300" w:lineRule="auto"/>
        <w:rPr>
          <w:b/>
          <w:bCs/>
          <w:color w:val="000000" w:themeColor="text1"/>
        </w:rPr>
      </w:pPr>
      <w:r w:rsidRPr="005E52DD">
        <w:rPr>
          <w:b/>
          <w:bCs/>
          <w:color w:val="000000" w:themeColor="text1"/>
        </w:rPr>
        <w:lastRenderedPageBreak/>
        <w:t xml:space="preserve">Evidencia </w:t>
      </w:r>
      <w:r w:rsidR="00000000" w:rsidRPr="005E52DD">
        <w:rPr>
          <w:b/>
          <w:bCs/>
          <w:color w:val="000000" w:themeColor="text1"/>
        </w:rPr>
        <w:t xml:space="preserve">4. </w:t>
      </w:r>
      <w:proofErr w:type="spellStart"/>
      <w:r w:rsidR="00000000" w:rsidRPr="005E52DD">
        <w:rPr>
          <w:b/>
          <w:bCs/>
          <w:color w:val="000000" w:themeColor="text1"/>
        </w:rPr>
        <w:t>Streamlit</w:t>
      </w:r>
      <w:proofErr w:type="spellEnd"/>
      <w:r w:rsidR="00000000" w:rsidRPr="005E52DD">
        <w:rPr>
          <w:b/>
          <w:bCs/>
          <w:color w:val="000000" w:themeColor="text1"/>
        </w:rPr>
        <w:t xml:space="preserve"> · Inicio sin filtros (KPI y dos gráficos)</w:t>
      </w:r>
    </w:p>
    <w:p w14:paraId="762D3B78" w14:textId="63CC9EC1" w:rsidR="00E514CA" w:rsidRDefault="005E52DD">
      <w:pPr>
        <w:spacing w:after="120" w:line="300" w:lineRule="auto"/>
      </w:pPr>
      <w:r w:rsidRPr="005E52DD">
        <w:drawing>
          <wp:inline distT="0" distB="0" distL="0" distR="0" wp14:anchorId="3BF347AD" wp14:editId="57ADF32B">
            <wp:extent cx="5759450" cy="3289935"/>
            <wp:effectExtent l="0" t="0" r="0" b="5715"/>
            <wp:docPr id="1942093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933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0E50" w14:textId="77777777" w:rsidR="005E52DD" w:rsidRDefault="005E52DD">
      <w:pPr>
        <w:spacing w:after="120" w:line="300" w:lineRule="auto"/>
      </w:pPr>
    </w:p>
    <w:p w14:paraId="552214CB" w14:textId="009DE2D2" w:rsidR="00AF38AF" w:rsidRPr="005E52DD" w:rsidRDefault="005E52DD">
      <w:pPr>
        <w:spacing w:after="120" w:line="300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Evidencia </w:t>
      </w:r>
      <w:r w:rsidR="00000000" w:rsidRPr="005E52DD">
        <w:rPr>
          <w:b/>
          <w:bCs/>
          <w:color w:val="000000" w:themeColor="text1"/>
        </w:rPr>
        <w:t xml:space="preserve">5. </w:t>
      </w:r>
      <w:proofErr w:type="spellStart"/>
      <w:r w:rsidR="00000000" w:rsidRPr="005E52DD">
        <w:rPr>
          <w:b/>
          <w:bCs/>
          <w:color w:val="000000" w:themeColor="text1"/>
        </w:rPr>
        <w:t>Streamlit</w:t>
      </w:r>
      <w:proofErr w:type="spellEnd"/>
      <w:r w:rsidR="00000000" w:rsidRPr="005E52DD">
        <w:rPr>
          <w:b/>
          <w:bCs/>
          <w:color w:val="000000" w:themeColor="text1"/>
        </w:rPr>
        <w:t xml:space="preserve"> · Logística y satisfacción con el filtro Región: Nordeste</w:t>
      </w:r>
    </w:p>
    <w:p w14:paraId="41004E72" w14:textId="676FF1D8" w:rsidR="00E514CA" w:rsidRDefault="005E52DD">
      <w:pPr>
        <w:spacing w:after="120" w:line="300" w:lineRule="auto"/>
      </w:pPr>
      <w:r w:rsidRPr="005E52DD">
        <w:drawing>
          <wp:inline distT="0" distB="0" distL="0" distR="0" wp14:anchorId="4C9DCFB9" wp14:editId="2289F724">
            <wp:extent cx="5759450" cy="3295650"/>
            <wp:effectExtent l="0" t="0" r="0" b="0"/>
            <wp:docPr id="940778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782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8211" w14:textId="6FB4FBFD" w:rsidR="005E52DD" w:rsidRDefault="005E52DD">
      <w:pPr>
        <w:spacing w:after="120" w:line="300" w:lineRule="auto"/>
      </w:pPr>
      <w:r w:rsidRPr="005E52DD">
        <w:lastRenderedPageBreak/>
        <w:drawing>
          <wp:inline distT="0" distB="0" distL="0" distR="0" wp14:anchorId="0D341E70" wp14:editId="695CBDF2">
            <wp:extent cx="5759450" cy="3289935"/>
            <wp:effectExtent l="0" t="0" r="0" b="5715"/>
            <wp:docPr id="8539770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770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1B7C" w14:textId="77777777" w:rsidR="005E52DD" w:rsidRDefault="005E52DD">
      <w:pPr>
        <w:spacing w:after="120" w:line="300" w:lineRule="auto"/>
      </w:pPr>
    </w:p>
    <w:p w14:paraId="178494E7" w14:textId="691C5D14" w:rsidR="00AF38AF" w:rsidRPr="00135401" w:rsidRDefault="00135401">
      <w:pPr>
        <w:spacing w:after="120" w:line="300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Evidencia </w:t>
      </w:r>
      <w:r w:rsidR="00000000" w:rsidRPr="00135401">
        <w:rPr>
          <w:b/>
          <w:bCs/>
          <w:color w:val="000000" w:themeColor="text1"/>
        </w:rPr>
        <w:t xml:space="preserve">6. </w:t>
      </w:r>
      <w:proofErr w:type="spellStart"/>
      <w:r w:rsidR="00000000" w:rsidRPr="00135401">
        <w:rPr>
          <w:b/>
          <w:bCs/>
          <w:color w:val="000000" w:themeColor="text1"/>
        </w:rPr>
        <w:t>Streamlit</w:t>
      </w:r>
      <w:proofErr w:type="spellEnd"/>
      <w:r w:rsidR="00000000" w:rsidRPr="00135401">
        <w:rPr>
          <w:b/>
          <w:bCs/>
          <w:color w:val="000000" w:themeColor="text1"/>
        </w:rPr>
        <w:t xml:space="preserve"> · Vendedores ordenado por % con retraso (mínimo 30 pedidos)</w:t>
      </w:r>
    </w:p>
    <w:p w14:paraId="5C54B3FF" w14:textId="3D814E8E" w:rsidR="00E514CA" w:rsidRDefault="005E52DD">
      <w:pPr>
        <w:spacing w:after="120" w:line="300" w:lineRule="auto"/>
      </w:pPr>
      <w:r w:rsidRPr="005E52DD">
        <w:drawing>
          <wp:inline distT="0" distB="0" distL="0" distR="0" wp14:anchorId="24AF6A2A" wp14:editId="79E34E79">
            <wp:extent cx="5759450" cy="3284220"/>
            <wp:effectExtent l="0" t="0" r="0" b="0"/>
            <wp:docPr id="1484565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655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5B56" w14:textId="77777777" w:rsidR="00135401" w:rsidRDefault="00135401">
      <w:pPr>
        <w:spacing w:after="120" w:line="300" w:lineRule="auto"/>
      </w:pPr>
    </w:p>
    <w:p w14:paraId="54511DA3" w14:textId="539EDB28" w:rsidR="00AF38AF" w:rsidRPr="00135401" w:rsidRDefault="00135401">
      <w:pPr>
        <w:spacing w:after="120" w:line="300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Evidencia </w:t>
      </w:r>
      <w:r w:rsidR="00000000" w:rsidRPr="00135401">
        <w:rPr>
          <w:b/>
          <w:bCs/>
          <w:color w:val="000000" w:themeColor="text1"/>
        </w:rPr>
        <w:t xml:space="preserve">7. Prueba de la restricción CHECK rechazando un </w:t>
      </w:r>
      <w:proofErr w:type="spellStart"/>
      <w:r w:rsidR="00000000" w:rsidRPr="00135401">
        <w:rPr>
          <w:b/>
          <w:bCs/>
          <w:color w:val="000000" w:themeColor="text1"/>
        </w:rPr>
        <w:t>review_score</w:t>
      </w:r>
      <w:proofErr w:type="spellEnd"/>
      <w:r w:rsidR="00000000" w:rsidRPr="00135401">
        <w:rPr>
          <w:b/>
          <w:bCs/>
          <w:color w:val="000000" w:themeColor="text1"/>
        </w:rPr>
        <w:t xml:space="preserve"> de 9</w:t>
      </w:r>
    </w:p>
    <w:p w14:paraId="29342122" w14:textId="73258E83" w:rsidR="00E514CA" w:rsidRDefault="005E52DD">
      <w:pPr>
        <w:spacing w:after="120" w:line="300" w:lineRule="auto"/>
      </w:pPr>
      <w:r w:rsidRPr="005E52DD">
        <w:drawing>
          <wp:inline distT="0" distB="0" distL="0" distR="0" wp14:anchorId="02D9371F" wp14:editId="3C8200F4">
            <wp:extent cx="5759450" cy="815340"/>
            <wp:effectExtent l="0" t="0" r="0" b="3810"/>
            <wp:docPr id="17184912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912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C723" w14:textId="77777777" w:rsidR="00AF38AF" w:rsidRDefault="00000000">
      <w:pPr>
        <w:pStyle w:val="Ttulo1"/>
      </w:pPr>
      <w:bookmarkStart w:id="41" w:name="_Toc243853412"/>
      <w:r>
        <w:lastRenderedPageBreak/>
        <w:t>Referencias</w:t>
      </w:r>
      <w:bookmarkEnd w:id="41"/>
    </w:p>
    <w:p w14:paraId="37E66A26" w14:textId="77777777" w:rsidR="00AF38AF" w:rsidRPr="00353F6E" w:rsidRDefault="00000000">
      <w:pPr>
        <w:spacing w:after="100" w:line="280" w:lineRule="auto"/>
        <w:ind w:left="567" w:hanging="567"/>
        <w:rPr>
          <w:lang w:val="en-US"/>
        </w:rPr>
      </w:pPr>
      <w:proofErr w:type="spellStart"/>
      <w:r>
        <w:t>Olist</w:t>
      </w:r>
      <w:proofErr w:type="spellEnd"/>
      <w:r>
        <w:t xml:space="preserve">. (2018). </w:t>
      </w:r>
      <w:proofErr w:type="spellStart"/>
      <w:r>
        <w:rPr>
          <w:i/>
          <w:iCs/>
        </w:rPr>
        <w:t>Brazilian</w:t>
      </w:r>
      <w:proofErr w:type="spellEnd"/>
      <w:r>
        <w:rPr>
          <w:i/>
          <w:iCs/>
        </w:rPr>
        <w:t xml:space="preserve"> E-Commerce Public </w:t>
      </w:r>
      <w:proofErr w:type="spellStart"/>
      <w:r>
        <w:rPr>
          <w:i/>
          <w:iCs/>
        </w:rPr>
        <w:t>Dataset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Olist</w:t>
      </w:r>
      <w:proofErr w:type="spellEnd"/>
      <w:r>
        <w:t xml:space="preserve"> [Conjunto de datos]. </w:t>
      </w:r>
      <w:r w:rsidRPr="00353F6E">
        <w:rPr>
          <w:lang w:val="en-US"/>
        </w:rPr>
        <w:t>Kaggle. https://www.kaggle.com/datasets/olistbr/brazilian-ecommerce</w:t>
      </w:r>
    </w:p>
    <w:p w14:paraId="1D8304E1" w14:textId="77777777" w:rsidR="00AF38AF" w:rsidRPr="00353F6E" w:rsidRDefault="00000000">
      <w:pPr>
        <w:spacing w:after="100" w:line="280" w:lineRule="auto"/>
        <w:ind w:left="567" w:hanging="567"/>
        <w:rPr>
          <w:lang w:val="en-US"/>
        </w:rPr>
      </w:pPr>
      <w:r w:rsidRPr="00353F6E">
        <w:rPr>
          <w:lang w:val="en-US"/>
        </w:rPr>
        <w:t xml:space="preserve">Kimball, R. y Ross, M. (2013). </w:t>
      </w:r>
      <w:r w:rsidRPr="00353F6E">
        <w:rPr>
          <w:i/>
          <w:iCs/>
          <w:lang w:val="en-US"/>
        </w:rPr>
        <w:t>The Data Warehouse Toolkit: The Definitive Guide to Dimensional Modeling</w:t>
      </w:r>
      <w:r w:rsidRPr="00353F6E">
        <w:rPr>
          <w:lang w:val="en-US"/>
        </w:rPr>
        <w:t xml:space="preserve"> (3.ª ed.). Wiley.</w:t>
      </w:r>
    </w:p>
    <w:p w14:paraId="465EF3BF" w14:textId="77777777" w:rsidR="00AF38AF" w:rsidRPr="00353F6E" w:rsidRDefault="00000000">
      <w:pPr>
        <w:spacing w:after="100" w:line="280" w:lineRule="auto"/>
        <w:ind w:left="567" w:hanging="567"/>
        <w:rPr>
          <w:lang w:val="en-US"/>
        </w:rPr>
      </w:pPr>
      <w:r w:rsidRPr="00353F6E">
        <w:rPr>
          <w:lang w:val="en-US"/>
        </w:rPr>
        <w:t xml:space="preserve">PostgreSQL Global Development Group. (2024). </w:t>
      </w:r>
      <w:r w:rsidRPr="00353F6E">
        <w:rPr>
          <w:i/>
          <w:iCs/>
          <w:lang w:val="en-US"/>
        </w:rPr>
        <w:t>PostgreSQL 16 Documentation</w:t>
      </w:r>
      <w:r w:rsidRPr="00353F6E">
        <w:rPr>
          <w:lang w:val="en-US"/>
        </w:rPr>
        <w:t>. https://www.postgresql.org/docs/16/</w:t>
      </w:r>
    </w:p>
    <w:p w14:paraId="43B9AF38" w14:textId="77777777" w:rsidR="00AF38AF" w:rsidRPr="00353F6E" w:rsidRDefault="00000000">
      <w:pPr>
        <w:spacing w:after="100" w:line="280" w:lineRule="auto"/>
        <w:ind w:left="567" w:hanging="567"/>
        <w:rPr>
          <w:lang w:val="en-US"/>
        </w:rPr>
      </w:pPr>
      <w:proofErr w:type="spellStart"/>
      <w:r>
        <w:t>Streamlit</w:t>
      </w:r>
      <w:proofErr w:type="spellEnd"/>
      <w:r>
        <w:t xml:space="preserve"> Inc. (2025). </w:t>
      </w:r>
      <w:proofErr w:type="spellStart"/>
      <w:r w:rsidRPr="00353F6E">
        <w:rPr>
          <w:i/>
          <w:iCs/>
          <w:lang w:val="en-US"/>
        </w:rPr>
        <w:t>Streamlit</w:t>
      </w:r>
      <w:proofErr w:type="spellEnd"/>
      <w:r w:rsidRPr="00353F6E">
        <w:rPr>
          <w:i/>
          <w:iCs/>
          <w:lang w:val="en-US"/>
        </w:rPr>
        <w:t xml:space="preserve"> documentation</w:t>
      </w:r>
      <w:r w:rsidRPr="00353F6E">
        <w:rPr>
          <w:lang w:val="en-US"/>
        </w:rPr>
        <w:t>. https://docs.streamlit.io</w:t>
      </w:r>
    </w:p>
    <w:p w14:paraId="4583C019" w14:textId="77777777" w:rsidR="00AF38AF" w:rsidRPr="00353F6E" w:rsidRDefault="00000000">
      <w:pPr>
        <w:spacing w:after="100" w:line="280" w:lineRule="auto"/>
        <w:ind w:left="567" w:hanging="567"/>
        <w:rPr>
          <w:lang w:val="en-US"/>
        </w:rPr>
      </w:pPr>
      <w:r w:rsidRPr="00353F6E">
        <w:rPr>
          <w:lang w:val="en-US"/>
        </w:rPr>
        <w:t xml:space="preserve">The </w:t>
      </w:r>
      <w:proofErr w:type="gramStart"/>
      <w:r w:rsidRPr="00353F6E">
        <w:rPr>
          <w:lang w:val="en-US"/>
        </w:rPr>
        <w:t>pandas</w:t>
      </w:r>
      <w:proofErr w:type="gramEnd"/>
      <w:r w:rsidRPr="00353F6E">
        <w:rPr>
          <w:lang w:val="en-US"/>
        </w:rPr>
        <w:t xml:space="preserve"> development team. (2024). </w:t>
      </w:r>
      <w:proofErr w:type="gramStart"/>
      <w:r w:rsidRPr="00353F6E">
        <w:rPr>
          <w:i/>
          <w:iCs/>
          <w:lang w:val="en-US"/>
        </w:rPr>
        <w:t>pandas</w:t>
      </w:r>
      <w:proofErr w:type="gramEnd"/>
      <w:r w:rsidRPr="00353F6E">
        <w:rPr>
          <w:i/>
          <w:iCs/>
          <w:lang w:val="en-US"/>
        </w:rPr>
        <w:t xml:space="preserve"> documentation</w:t>
      </w:r>
      <w:r w:rsidRPr="00353F6E">
        <w:rPr>
          <w:lang w:val="en-US"/>
        </w:rPr>
        <w:t>. https://pandas.pydata.org/docs/</w:t>
      </w:r>
    </w:p>
    <w:sectPr w:rsidR="00AF38AF" w:rsidRPr="00353F6E">
      <w:headerReference w:type="default" r:id="rId25"/>
      <w:footerReference w:type="default" r:id="rId26"/>
      <w:pgSz w:w="11906" w:h="16838"/>
      <w:pgMar w:top="1418" w:right="1418" w:bottom="1418" w:left="1418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4078C" w14:textId="77777777" w:rsidR="004B575A" w:rsidRDefault="004B575A">
      <w:r>
        <w:separator/>
      </w:r>
    </w:p>
  </w:endnote>
  <w:endnote w:type="continuationSeparator" w:id="0">
    <w:p w14:paraId="62A6B281" w14:textId="77777777" w:rsidR="004B575A" w:rsidRDefault="004B5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586A" w14:textId="77777777" w:rsidR="00AF38AF" w:rsidRDefault="00000000">
    <w:pPr>
      <w:jc w:val="center"/>
    </w:pP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353F6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62772" w14:textId="77777777" w:rsidR="004B575A" w:rsidRDefault="004B575A">
      <w:r>
        <w:separator/>
      </w:r>
    </w:p>
  </w:footnote>
  <w:footnote w:type="continuationSeparator" w:id="0">
    <w:p w14:paraId="65AE4A02" w14:textId="77777777" w:rsidR="004B575A" w:rsidRDefault="004B5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C22DB" w14:textId="1A992436" w:rsidR="00AF38AF" w:rsidRPr="00353F6E" w:rsidRDefault="00AF38AF" w:rsidP="00353F6E">
    <w:pPr>
      <w:pBdr>
        <w:bottom w:val="single" w:sz="4" w:space="4" w:color="A6A6A6"/>
      </w:pBdr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766C9"/>
    <w:multiLevelType w:val="hybridMultilevel"/>
    <w:tmpl w:val="25429E3C"/>
    <w:lvl w:ilvl="0" w:tplc="07A80B26" w:tentative="1">
      <w:start w:val="1"/>
      <w:numFmt w:val="bullet"/>
      <w:lvlText w:val="●"/>
      <w:lvlJc w:val="left"/>
      <w:pPr>
        <w:ind w:left="720" w:hanging="360"/>
      </w:pPr>
    </w:lvl>
    <w:lvl w:ilvl="1" w:tplc="2FEE2CFC" w:tentative="1">
      <w:start w:val="1"/>
      <w:numFmt w:val="bullet"/>
      <w:lvlText w:val="○"/>
      <w:lvlJc w:val="left"/>
      <w:pPr>
        <w:ind w:left="1440" w:hanging="360"/>
      </w:pPr>
    </w:lvl>
    <w:lvl w:ilvl="2" w:tplc="2ACE6850" w:tentative="1">
      <w:start w:val="1"/>
      <w:numFmt w:val="bullet"/>
      <w:lvlText w:val="■"/>
      <w:lvlJc w:val="left"/>
      <w:pPr>
        <w:ind w:left="2160" w:hanging="360"/>
      </w:pPr>
    </w:lvl>
    <w:lvl w:ilvl="3" w:tplc="25580AE2" w:tentative="1">
      <w:start w:val="1"/>
      <w:numFmt w:val="bullet"/>
      <w:lvlText w:val="●"/>
      <w:lvlJc w:val="left"/>
      <w:pPr>
        <w:ind w:left="2880" w:hanging="360"/>
      </w:pPr>
    </w:lvl>
    <w:lvl w:ilvl="4" w:tplc="E048BF68" w:tentative="1">
      <w:start w:val="1"/>
      <w:numFmt w:val="bullet"/>
      <w:lvlText w:val="○"/>
      <w:lvlJc w:val="left"/>
      <w:pPr>
        <w:ind w:left="3600" w:hanging="360"/>
      </w:pPr>
    </w:lvl>
    <w:lvl w:ilvl="5" w:tplc="69508098" w:tentative="1">
      <w:start w:val="1"/>
      <w:numFmt w:val="bullet"/>
      <w:lvlText w:val="■"/>
      <w:lvlJc w:val="left"/>
      <w:pPr>
        <w:ind w:left="4320" w:hanging="360"/>
      </w:pPr>
    </w:lvl>
    <w:lvl w:ilvl="6" w:tplc="C8D41738" w:tentative="1">
      <w:start w:val="1"/>
      <w:numFmt w:val="bullet"/>
      <w:lvlText w:val="●"/>
      <w:lvlJc w:val="left"/>
      <w:pPr>
        <w:ind w:left="5040" w:hanging="360"/>
      </w:pPr>
    </w:lvl>
    <w:lvl w:ilvl="7" w:tplc="42A4226A" w:tentative="1">
      <w:start w:val="1"/>
      <w:numFmt w:val="bullet"/>
      <w:lvlText w:val="●"/>
      <w:lvlJc w:val="left"/>
      <w:pPr>
        <w:ind w:left="5760" w:hanging="360"/>
      </w:pPr>
    </w:lvl>
    <w:lvl w:ilvl="8" w:tplc="92FC30F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74003C"/>
    <w:multiLevelType w:val="hybridMultilevel"/>
    <w:tmpl w:val="3D5EA112"/>
    <w:lvl w:ilvl="0" w:tplc="C4C42CC2">
      <w:start w:val="1"/>
      <w:numFmt w:val="decimal"/>
      <w:lvlText w:val="%1."/>
      <w:lvlJc w:val="left"/>
      <w:pPr>
        <w:ind w:left="567" w:hanging="283"/>
      </w:pPr>
    </w:lvl>
    <w:lvl w:ilvl="1" w:tplc="76F2B2E0">
      <w:numFmt w:val="decimal"/>
      <w:lvlText w:val=""/>
      <w:lvlJc w:val="left"/>
    </w:lvl>
    <w:lvl w:ilvl="2" w:tplc="B0ECE294">
      <w:numFmt w:val="decimal"/>
      <w:lvlText w:val=""/>
      <w:lvlJc w:val="left"/>
    </w:lvl>
    <w:lvl w:ilvl="3" w:tplc="D7E4F42C">
      <w:numFmt w:val="decimal"/>
      <w:lvlText w:val=""/>
      <w:lvlJc w:val="left"/>
    </w:lvl>
    <w:lvl w:ilvl="4" w:tplc="E63E57FA">
      <w:numFmt w:val="decimal"/>
      <w:lvlText w:val=""/>
      <w:lvlJc w:val="left"/>
    </w:lvl>
    <w:lvl w:ilvl="5" w:tplc="9D6E0D1C">
      <w:numFmt w:val="decimal"/>
      <w:lvlText w:val=""/>
      <w:lvlJc w:val="left"/>
    </w:lvl>
    <w:lvl w:ilvl="6" w:tplc="6DDC2F86">
      <w:numFmt w:val="decimal"/>
      <w:lvlText w:val=""/>
      <w:lvlJc w:val="left"/>
    </w:lvl>
    <w:lvl w:ilvl="7" w:tplc="771843BE">
      <w:numFmt w:val="decimal"/>
      <w:lvlText w:val=""/>
      <w:lvlJc w:val="left"/>
    </w:lvl>
    <w:lvl w:ilvl="8" w:tplc="462ED6E0">
      <w:numFmt w:val="decimal"/>
      <w:lvlText w:val=""/>
      <w:lvlJc w:val="left"/>
    </w:lvl>
  </w:abstractNum>
  <w:abstractNum w:abstractNumId="2" w15:restartNumberingAfterBreak="0">
    <w:nsid w:val="64416758"/>
    <w:multiLevelType w:val="hybridMultilevel"/>
    <w:tmpl w:val="B48C0496"/>
    <w:lvl w:ilvl="0" w:tplc="55A28D06">
      <w:start w:val="1"/>
      <w:numFmt w:val="bullet"/>
      <w:lvlText w:val="•"/>
      <w:lvlJc w:val="left"/>
      <w:pPr>
        <w:ind w:left="567" w:hanging="283"/>
      </w:pPr>
    </w:lvl>
    <w:lvl w:ilvl="1" w:tplc="8D627A4A" w:tentative="1">
      <w:start w:val="1"/>
      <w:numFmt w:val="bullet"/>
      <w:lvlText w:val="–"/>
      <w:lvlJc w:val="left"/>
      <w:pPr>
        <w:ind w:left="1134" w:hanging="283"/>
      </w:pPr>
    </w:lvl>
    <w:lvl w:ilvl="2" w:tplc="DCC03E90">
      <w:numFmt w:val="decimal"/>
      <w:lvlText w:val=""/>
      <w:lvlJc w:val="left"/>
    </w:lvl>
    <w:lvl w:ilvl="3" w:tplc="68D4FC06">
      <w:numFmt w:val="decimal"/>
      <w:lvlText w:val=""/>
      <w:lvlJc w:val="left"/>
    </w:lvl>
    <w:lvl w:ilvl="4" w:tplc="22D221D0">
      <w:numFmt w:val="decimal"/>
      <w:lvlText w:val=""/>
      <w:lvlJc w:val="left"/>
    </w:lvl>
    <w:lvl w:ilvl="5" w:tplc="89368716">
      <w:numFmt w:val="decimal"/>
      <w:lvlText w:val=""/>
      <w:lvlJc w:val="left"/>
    </w:lvl>
    <w:lvl w:ilvl="6" w:tplc="E1725662">
      <w:numFmt w:val="decimal"/>
      <w:lvlText w:val=""/>
      <w:lvlJc w:val="left"/>
    </w:lvl>
    <w:lvl w:ilvl="7" w:tplc="69E02906">
      <w:numFmt w:val="decimal"/>
      <w:lvlText w:val=""/>
      <w:lvlJc w:val="left"/>
    </w:lvl>
    <w:lvl w:ilvl="8" w:tplc="30245598">
      <w:numFmt w:val="decimal"/>
      <w:lvlText w:val=""/>
      <w:lvlJc w:val="left"/>
    </w:lvl>
  </w:abstractNum>
  <w:num w:numId="1" w16cid:durableId="1312250800">
    <w:abstractNumId w:val="0"/>
    <w:lvlOverride w:ilvl="0">
      <w:startOverride w:val="1"/>
    </w:lvlOverride>
  </w:num>
  <w:num w:numId="2" w16cid:durableId="936861738">
    <w:abstractNumId w:val="2"/>
    <w:lvlOverride w:ilvl="0">
      <w:startOverride w:val="1"/>
    </w:lvlOverride>
  </w:num>
  <w:num w:numId="3" w16cid:durableId="19801067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8AF"/>
    <w:rsid w:val="00135401"/>
    <w:rsid w:val="00176F8B"/>
    <w:rsid w:val="002729A8"/>
    <w:rsid w:val="00310FD7"/>
    <w:rsid w:val="00327986"/>
    <w:rsid w:val="00353F6E"/>
    <w:rsid w:val="003E54E6"/>
    <w:rsid w:val="004967C9"/>
    <w:rsid w:val="004B575A"/>
    <w:rsid w:val="005E52DD"/>
    <w:rsid w:val="00691369"/>
    <w:rsid w:val="00717383"/>
    <w:rsid w:val="00717735"/>
    <w:rsid w:val="008C510F"/>
    <w:rsid w:val="00980E44"/>
    <w:rsid w:val="009A1B3F"/>
    <w:rsid w:val="00A73D31"/>
    <w:rsid w:val="00AF38AF"/>
    <w:rsid w:val="00B6688E"/>
    <w:rsid w:val="00B8373A"/>
    <w:rsid w:val="00BF17CD"/>
    <w:rsid w:val="00C84D47"/>
    <w:rsid w:val="00D4706E"/>
    <w:rsid w:val="00E514CA"/>
    <w:rsid w:val="00EB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25D28"/>
  <w15:docId w15:val="{20B73B13-A077-4F5A-BF73-2C661ED2B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180" w:after="8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53F6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53F6E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353F6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3F6E"/>
  </w:style>
  <w:style w:type="paragraph" w:styleId="Piedepgina">
    <w:name w:val="footer"/>
    <w:basedOn w:val="Normal"/>
    <w:link w:val="PiedepginaCar"/>
    <w:uiPriority w:val="99"/>
    <w:unhideWhenUsed/>
    <w:rsid w:val="00353F6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3F6E"/>
  </w:style>
  <w:style w:type="character" w:styleId="Mencinsinresolver">
    <w:name w:val="Unresolved Mention"/>
    <w:basedOn w:val="Fuentedeprrafopredeter"/>
    <w:uiPriority w:val="99"/>
    <w:semiHidden/>
    <w:unhideWhenUsed/>
    <w:rsid w:val="008C510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F17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https://upse-my.sharepoint.com/:v:/g/personal/maria_llerenahernandez1813_upse_edu_ec/IQBReogG0rcTSZn_Wo7TwZJ0AaCGoWUlPkjXXD4mWBvPLdo?nav=eyJyZWZlcnJhbEluZm8iOnsicmVmZXJyYWxBcHAiOiJPbmVEcml2ZUZvckJ1c2luZXNzIiwicmVmZXJyYWxBcHBQbGF0Zm9ybSI6IldlYiIsInJlZmVycmFsTW9kZSI6InZpZXciLCJyZWZlcnJhbFZpZXciOiJNeUZpbGVzTGlua0NvcHkifX0&amp;e=jng7J8" TargetMode="External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B5BCD-6920-4DF9-9C77-36F71DCD5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7806</Words>
  <Characters>42934</Characters>
  <Application>Microsoft Office Word</Application>
  <DocSecurity>0</DocSecurity>
  <Lines>357</Lines>
  <Paragraphs>101</Paragraphs>
  <ScaleCrop>false</ScaleCrop>
  <Company/>
  <LinksUpToDate>false</LinksUpToDate>
  <CharactersWithSpaces>50639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3 · Mi primer dashboard · Olist</dc:title>
  <dc:creator>María de los Ángeles Llerena Hernández</dc:creator>
  <cp:lastModifiedBy>LLERENA HERNANDEZ, MARIA DE LOS ANGELES</cp:lastModifiedBy>
  <cp:revision>2</cp:revision>
  <dcterms:created xsi:type="dcterms:W3CDTF">2026-10-26T06:28:00Z</dcterms:created>
  <dcterms:modified xsi:type="dcterms:W3CDTF">2026-10-26T06:28:00Z</dcterms:modified>
</cp:coreProperties>
</file>