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A60" w:rsidRPr="00CF0A60" w:rsidRDefault="00CF0A60" w:rsidP="00CF0A60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>Проект №2 — Тестовые артефакты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Привет, участник Школы </w:t>
      </w:r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21!</w:t>
      </w:r>
      <w:r w:rsidRPr="00CF0A60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😊</w:t>
      </w:r>
      <w:proofErr w:type="gram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Наверное, тебе уже не терпится по-настоящему что-нибудь протестировать, поэтому уже в этом проекте мы подготовили для тебя практические задания, в результате выполнения которых ты составишь небольшой план и с его помощью проведёшь тестирование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демо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-версии одного веб-приложения.</w:t>
      </w:r>
    </w:p>
    <w:p w:rsidR="00CF0A60" w:rsidRPr="00CF0A60" w:rsidRDefault="00CF0A60" w:rsidP="00CF0A60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CF0A6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Instructions</w:t>
      </w:r>
      <w:proofErr w:type="spellEnd"/>
    </w:p>
    <w:p w:rsidR="00CF0A60" w:rsidRPr="00CF0A60" w:rsidRDefault="00CF0A60" w:rsidP="00CF0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Напоминаем, что все отчёты по результатам выполнения заданий тебе придется оформлять в файлах с расширением </w:t>
      </w:r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.</w:t>
      </w:r>
      <w:proofErr w:type="spellStart"/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md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Все созданные отчёты и файлы тебе нужно будет загрузить в папку </w:t>
      </w:r>
      <w:proofErr w:type="spellStart"/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src</w:t>
      </w:r>
      <w:proofErr w:type="spellEnd"/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корне проекта (обязательно в ветку </w:t>
      </w:r>
      <w:proofErr w:type="spellStart"/>
      <w:r w:rsidRPr="00CF0A60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develop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 Если они уже созданы, то пересоздавать или удалять их не нужно (просто отредактируй этот файл).</w:t>
      </w:r>
    </w:p>
    <w:p w:rsidR="00CF0A60" w:rsidRPr="00CF0A60" w:rsidRDefault="00CF0A60" w:rsidP="00CF0A60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CF0A6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Contents</w:t>
      </w:r>
      <w:proofErr w:type="spellEnd"/>
    </w:p>
    <w:p w:rsidR="00CF0A60" w:rsidRPr="00CF0A60" w:rsidRDefault="00CF0A60" w:rsidP="00CF0A6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5" w:anchor="chapter-i" w:history="1">
        <w:proofErr w:type="spellStart"/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</w:t>
        </w:r>
        <w:bookmarkStart w:id="0" w:name="_GoBack"/>
        <w:bookmarkEnd w:id="0"/>
        <w:proofErr w:type="spellEnd"/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 xml:space="preserve"> </w:t>
        </w:r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I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1.1. </w:t>
      </w:r>
      <w:hyperlink r:id="rId6" w:anchor="%D0%BE%D0%B1%D1%89%D0%B0%D1%8F-%D0%B8%D0%BD%D1%81%D1%82%D1%80%D1%83%D0%BA%D1%86%D0%B8%D1%8F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Общая инструкция</w:t>
        </w:r>
      </w:hyperlink>
    </w:p>
    <w:p w:rsidR="00CF0A60" w:rsidRPr="00CF0A60" w:rsidRDefault="00CF0A60" w:rsidP="00CF0A6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7" w:anchor="chapter-ii" w:history="1">
        <w:proofErr w:type="spellStart"/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</w:t>
        </w:r>
        <w:proofErr w:type="spellEnd"/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 xml:space="preserve"> II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2.1. </w:t>
      </w:r>
      <w:hyperlink r:id="rId8" w:anchor="%D1%87%D1%91%D1%80%D0%BD%D1%8B%D0%B9-%D0%B8-%D0%B1%D0%B5%D0%BB%D1%8B%D0%B9-%D1%8F%D1%89%D0%B8%D0%BA%D0%B8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Чёрный и белый ящики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2.2. </w:t>
      </w:r>
      <w:hyperlink r:id="rId9" w:anchor="%D0%B7%D0%B0%D0%B4%D0%B0%D0%BD%D0%B8%D0%B5-1-%D1%81%D0%B5%D1%80%D1%8B%D0%B9-%D1%8F%D1%89%D0%B8%D0%BA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№1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2.3. </w:t>
      </w:r>
      <w:hyperlink r:id="rId10" w:anchor="%D0%BF%D0%BE%D0%B7%D0%B8%D1%82%D0%B8%D0%B2%D0%BD%D0%BE%D0%B5-%D0%B8-%D0%BD%D0%B5%D0%B3%D0%B0%D1%82%D0%B8%D0%B2%D0%BD%D0%BE%D0%B5-%D1%82%D0%B5%D1%81%D1%82%D0%B8%D1%80%D0%BE%D0%B2%D0%B0%D0%BD%D0%B8%D0%B5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Позитивное и негативное тестирование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2.4. </w:t>
      </w:r>
      <w:hyperlink r:id="rId11" w:anchor="%D0%B7%D0%B0%D0%B4%D0%B0%D0%BD%D0%B8%D0%B5-2-%D1%81%D0%BF%D0%B8%D1%81%D0%BE%D0%BA-%D1%82%D0%B5%D1%81%D1%82%D0%BE%D0%B2%D1%8B%D1%85-%D1%81%D1%86%D0%B5%D0%BD%D0%B0%D1%80%D0%B8%D0%B5%D0%B2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№2</w:t>
        </w:r>
      </w:hyperlink>
    </w:p>
    <w:p w:rsidR="00CF0A60" w:rsidRPr="00CF0A60" w:rsidRDefault="00CF0A60" w:rsidP="00CF0A6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2" w:anchor="chapter-iii" w:history="1">
        <w:proofErr w:type="spellStart"/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</w:t>
        </w:r>
        <w:proofErr w:type="spellEnd"/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 xml:space="preserve"> III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3.1. </w:t>
      </w:r>
      <w:hyperlink r:id="rId13" w:anchor="%D0%BE%D1%81%D0%BD%D0%BE%D0%B2%D0%BD%D1%8B%D0%B5-%D1%82%D0%B5%D1%81%D1%82%D0%BE%D0%B2%D1%8B%D0%B5-%D0%B0%D1%80%D1%82%D0%B5%D1%84%D0%B0%D0%BA%D1%82%D1%8B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Основные тестовые артефакты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3.2. </w:t>
      </w:r>
      <w:hyperlink r:id="rId14" w:anchor="%D1%82%D0%B5%D1%81%D1%82-%D0%BA%D0%B5%D0%B9%D1%81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Тест-кейс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3.3. </w:t>
      </w:r>
      <w:hyperlink r:id="rId15" w:anchor="%D0%B7%D0%B0%D0%B4%D0%B0%D0%BD%D0%B8%D0%B5-3-%D1%82%D0%B5%D1%81%D1%82-%D0%BA%D0%B5%D0%B9%D1%81%D1%8B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№3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3.4. </w:t>
      </w:r>
      <w:hyperlink r:id="rId16" w:anchor="%D0%B1%D0%B0%D0%B3-%D1%80%D0%B5%D0%BF%D0%BE%D1%80%D1%82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Баг-репорт</w:t>
        </w:r>
      </w:hyperlink>
    </w:p>
    <w:p w:rsidR="00CF0A60" w:rsidRPr="00CF0A60" w:rsidRDefault="00CF0A60" w:rsidP="00CF0A6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7" w:anchor="chapter-iv" w:history="1">
        <w:proofErr w:type="spellStart"/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</w:t>
        </w:r>
        <w:proofErr w:type="spellEnd"/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 xml:space="preserve"> IV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4.1. </w:t>
      </w:r>
      <w:hyperlink r:id="rId18" w:anchor="%D1%87%D0%B5%D0%BA-%D0%BB%D0%B8%D1%81%D1%82-%D0%B8-%D1%82%D0%B5%D1%81%D1%82%D0%BE%D0%B2%D1%8B%D0%B9-%D0%BD%D0%B0%D0%B1%D0%BE%D1%80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Чек-лист и тестовый набор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4.2. </w:t>
      </w:r>
      <w:hyperlink r:id="rId19" w:anchor="%D1%82%D0%B5%D1%81%D1%82-%D0%BF%D0%BB%D0%B0%D0%BD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Тест-план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4.3. </w:t>
      </w:r>
      <w:hyperlink r:id="rId20" w:anchor="%D0%B7%D0%B0%D0%B4%D0%B0%D0%BD%D0%B8%D0%B5-4-%D1%87%D0%B5%D0%BA-%D0%BB%D0%B8%D1%81%D1%82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№4</w:t>
        </w:r>
      </w:hyperlink>
    </w:p>
    <w:p w:rsidR="00CF0A60" w:rsidRPr="00CF0A60" w:rsidRDefault="00CF0A60" w:rsidP="00CF0A60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CF0A6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CF0A6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</w:t>
      </w:r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Общая инструкция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Методология Школы 21 может быть не похожа на тот образовательный опыт, который случался с тобой ранее. Её отличает высокий уровень автономии: у тебя есть задача, ты должен её выполнить. По большей части тебе нужно будет самому добывать знания для её решения. Второй важный момент — это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peer-to-peer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обучение. В образовательном процессе нет менторов и экспертов, перед которыми ты защищаешь свой результат. Ты это делаешь перед такими же учащимися, как и ты сам. У них есть чек-лист, который поможет им качественно выполнить приемку вашей работы.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 xml:space="preserve">Роль Школы 21 заключается в том, чтобы обеспечить через последовательность заданий и оптимальный уровень поддержки такую траекторию обучения, при которой ты не только освоишь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hard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skills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но и научишься самообучаться.</w:t>
      </w:r>
    </w:p>
    <w:p w:rsidR="00CF0A60" w:rsidRPr="00CF0A60" w:rsidRDefault="00CF0A60" w:rsidP="00CF0A6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доверяй слухам и предположениям о том, как должно быть оформлено ваше решение. Этот документ является единственным источником, к которому стоит обращаться по большинству вопросов;</w:t>
      </w:r>
    </w:p>
    <w:p w:rsidR="00CF0A60" w:rsidRPr="00CF0A60" w:rsidRDefault="00CF0A60" w:rsidP="00CF0A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твое решение будет оцениваться другими учащимися;</w:t>
      </w:r>
    </w:p>
    <w:p w:rsidR="00CF0A60" w:rsidRPr="00CF0A60" w:rsidRDefault="00CF0A60" w:rsidP="00CF0A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подлежат оцениванию только те файлы, которые ты выложил в GIT (ветка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develop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папка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src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);</w:t>
      </w:r>
    </w:p>
    <w:p w:rsidR="00CF0A60" w:rsidRPr="00CF0A60" w:rsidRDefault="00CF0A60" w:rsidP="00CF0A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твоей папке не должно быть лишних файлов — только те, что были указаны в задании;</w:t>
      </w:r>
    </w:p>
    <w:p w:rsidR="00CF0A60" w:rsidRPr="00CF0A60" w:rsidRDefault="00CF0A60" w:rsidP="00CF0A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забывай, что у вас есть доступ к интернету и поисковым системам;</w:t>
      </w:r>
    </w:p>
    <w:p w:rsidR="00CF0A60" w:rsidRPr="00CF0A60" w:rsidRDefault="00CF0A60" w:rsidP="00CF0A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обсуждение заданий можно вести и в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Rocket.Chat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;</w:t>
      </w:r>
    </w:p>
    <w:p w:rsidR="00CF0A60" w:rsidRPr="00CF0A60" w:rsidRDefault="00CF0A60" w:rsidP="00CF0A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будь внимателен к примерам, указанным в этом документе — они могут иметь важные детали, которые не были оговорены другим способом;</w:t>
      </w:r>
    </w:p>
    <w:p w:rsidR="00CF0A60" w:rsidRPr="00CF0A60" w:rsidRDefault="00CF0A60" w:rsidP="00CF0A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да пребудет с тобой Сила!</w:t>
      </w:r>
    </w:p>
    <w:p w:rsidR="00CF0A60" w:rsidRPr="00CF0A60" w:rsidRDefault="00CF0A60" w:rsidP="00CF0A60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CF0A6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CF0A6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В предыдущем проекте ты уже познакомился с некоторыми видами тестирования, но, конечно, это ещё далеко не всё. Перед тем как приступить к рассмотрению тестовых артефактов, давай изучим ещё несколько видов тестирования, с которыми тебе предстоит </w:t>
      </w:r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столкнуться.</w:t>
      </w:r>
      <w:r w:rsidRPr="00CF0A60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😉</w:t>
      </w:r>
      <w:proofErr w:type="gramEnd"/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Чёрный и белый ящики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"Белым ящиком"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называется метод тестирования программного обеспечения, который предполагает, что внутренняя структура системы известна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тестировщику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Входные значения выбираются, основываясь на знании кода, который будет их обрабатывать. Аналогично, мы знаем, каким должен быть результат этой обработки. Знание всех особенностей тестируемой программы и ее реализации обязательны для этого подхода. Тестирование белого ящика основано на углублении во внутреннее устройство системы.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Несложно догадаться, что </w:t>
      </w: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"чёрным ящиком"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называется метод тестирования, напротив, основанный на работе только с внешними интерфейсами системы, без какой-либо информации о ее внутреннем устройстве. Именно этим методом ты будешь пользоваться чаще всего, если мы говорим о мануальном (ручном) тестировании пользовательского интерфейса.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№1. Серый ящик</w:t>
      </w:r>
    </w:p>
    <w:p w:rsidR="00CF0A60" w:rsidRPr="00CF0A60" w:rsidRDefault="00CF0A60" w:rsidP="00CF0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 что такое </w:t>
      </w: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"серый ящик"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? В каком случае он </w:t>
      </w:r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используется?🧐</w:t>
      </w:r>
      <w:proofErr w:type="gram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Самостоятельно изучи эти вопросы. Ответы на них запиши в файл </w:t>
      </w:r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exercise1.md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предварительно его создав.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lastRenderedPageBreak/>
        <w:t>Позитивное и негативное тестирование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Тестирование делят на </w:t>
      </w: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позитивное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 </w:t>
      </w: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негативное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Позитивное тестирование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подразумевает проверку системы с помощью сценариев, соответствующих её </w:t>
      </w:r>
      <w:r w:rsidRPr="00CF0A60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ожидаемому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поведению. С его помощью проверяется, что система делает то, для чего была создана.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 </w:t>
      </w: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негативном тестировании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используются сценарии, соответствующие </w:t>
      </w:r>
      <w:r w:rsidRPr="00CF0A60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внештатному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поведению программы, то есть мы проверяем наше приложение на заведомо неверных входных данных, которые могли бы вызвать сбои. Негативное тестирование считается пройденным лишь в том случае, если подобные тест-кейсы не вызывают никаких сбоев в приложении.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P.S.: тут под сценариями понимаются тестовые сценарии (тест-кейсы), о них мы поговорим чуть позже в этом же проекте.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№2. Список тестовых сценариев</w:t>
      </w:r>
    </w:p>
    <w:p w:rsidR="00CF0A60" w:rsidRPr="00CF0A60" w:rsidRDefault="00CF0A60" w:rsidP="00CF0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Перейди по ссылке </w:t>
      </w:r>
      <w:hyperlink r:id="rId21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https://www.saucedemo.com/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Ознакомься с функциональными возможностями </w:t>
      </w:r>
      <w:proofErr w:type="spellStart"/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демо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-версии</w:t>
      </w:r>
      <w:proofErr w:type="gram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интернет-магазина. На странице авторизации снизу написан логин и пароль. Постарайся описать своими словами в файле </w:t>
      </w:r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exercise2.md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(создай этот файл!) список сценариев позитивного тестирования так, чтобы они были как можно более исчерпывающими для проверки всех функциональных возможностей (также не забудь про страницу авторизации). В данном задании под сценариями тестирования понимается обычный набор действий, который необходимо выполнить, чтобы проверить отдельную функцию в приложении. </w:t>
      </w:r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Например</w:t>
      </w:r>
      <w:proofErr w:type="gram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Сценарий №1. Проверка успешного прохождения авторизации: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1. Перейти на страницу авторизации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2. В поле "</w:t>
      </w:r>
      <w:proofErr w:type="spellStart"/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Username</w:t>
      </w:r>
      <w:proofErr w:type="spellEnd"/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" ввести "</w:t>
      </w:r>
      <w:proofErr w:type="spellStart"/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standard_user</w:t>
      </w:r>
      <w:proofErr w:type="spellEnd"/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"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 xml:space="preserve">3. </w:t>
      </w: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В</w:t>
      </w: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поле</w:t>
      </w: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 xml:space="preserve"> "Password" </w:t>
      </w: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ввести</w:t>
      </w: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 xml:space="preserve"> "secret_sauce"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4. Нажать на кнопку "LOGIN"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 ты уже понял, мы рассматриваем только позитивные сценарии (не нужно проверять случай, когда мы вводим неправильный пароль из тысячи символов).</w:t>
      </w:r>
    </w:p>
    <w:p w:rsidR="00CF0A60" w:rsidRPr="00CF0A60" w:rsidRDefault="00CF0A60" w:rsidP="00CF0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Полученный список помести под заголовок </w:t>
      </w:r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# Список тестовых сценариев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P.S.: список сценариев должен затрагивать только демонстрационный сайт "</w:t>
      </w:r>
      <w:proofErr w:type="spellStart"/>
      <w:r w:rsidRPr="00CF0A60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saucedemo</w:t>
      </w:r>
      <w:proofErr w:type="spellEnd"/>
      <w:r w:rsidRPr="00CF0A60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"</w:t>
      </w:r>
    </w:p>
    <w:p w:rsidR="00CF0A60" w:rsidRPr="00CF0A60" w:rsidRDefault="00CF0A60" w:rsidP="00CF0A60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CF0A6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CF0A6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III</w:t>
      </w:r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Основные тестовые артефакты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В ходе тестирования создаются и используются различные тестовые артефакты (</w:t>
      </w:r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например</w:t>
      </w:r>
      <w:proofErr w:type="gram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 документы, модели, дизайны, рисунки и т.д.). Наиболее распространёнными из них являются:</w:t>
      </w:r>
    </w:p>
    <w:p w:rsidR="00CF0A60" w:rsidRPr="00CF0A60" w:rsidRDefault="00CF0A60" w:rsidP="00CF0A60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Тест-кейс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последовательность действий, по которой можно проверить, соответствует ли тестируемая функция установленным требованиям.</w:t>
      </w:r>
    </w:p>
    <w:p w:rsidR="00CF0A60" w:rsidRPr="00CF0A60" w:rsidRDefault="00CF0A60" w:rsidP="00CF0A60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Баг-репорт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документ, описывающий несоответствие реальной работы программы с предъявленными к ней требованиями.</w:t>
      </w:r>
    </w:p>
    <w:p w:rsidR="00CF0A60" w:rsidRPr="00CF0A60" w:rsidRDefault="00CF0A60" w:rsidP="00CF0A60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Тест-план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артефакт тестирования, описывающий действия, которые будут происходить в процессе тестирования — от разработки стратегии до критериев поиска ошибок. Он также описывает логику завершения задач и оценку рисков со сценариями их разрешения.</w:t>
      </w:r>
    </w:p>
    <w:p w:rsidR="00CF0A60" w:rsidRPr="00CF0A60" w:rsidRDefault="00CF0A60" w:rsidP="00CF0A60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Чек-лист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список необходимых проверок.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А теперь давай познакомимся с каждым из них </w:t>
      </w:r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подробнее!</w:t>
      </w:r>
      <w:r w:rsidRPr="00CF0A60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😁</w:t>
      </w:r>
      <w:proofErr w:type="gramEnd"/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Тест-кейс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Тест-кейс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тестовый артефакт, суть которого заключается в выполнении некоторого количества действий и условий, необходимых для проверки </w:t>
      </w:r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определенного функционала</w:t>
      </w:r>
      <w:proofErr w:type="gram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разрабатываемого ПО.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Из чего состоит тест-кейс? Типичную структуру можно представить вот так:</w:t>
      </w:r>
    </w:p>
    <w:p w:rsidR="00CF0A60" w:rsidRPr="00CF0A60" w:rsidRDefault="00CF0A60" w:rsidP="00CF0A6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ID кейса (уникальный идентификатор, который может быть числовым, буквенным, буквенно-числовым. Пока что мы будем просто их нумеровать)</w:t>
      </w:r>
    </w:p>
    <w:p w:rsidR="00CF0A60" w:rsidRPr="00CF0A60" w:rsidRDefault="00CF0A60" w:rsidP="00CF0A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Заголовок</w:t>
      </w:r>
    </w:p>
    <w:p w:rsidR="00CF0A60" w:rsidRPr="00CF0A60" w:rsidRDefault="00CF0A60" w:rsidP="00CF0A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Шаги (полная последовательность действий)</w:t>
      </w:r>
    </w:p>
    <w:p w:rsidR="00CF0A60" w:rsidRPr="00CF0A60" w:rsidRDefault="00CF0A60" w:rsidP="00CF0A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Ожидаемый результат</w:t>
      </w:r>
    </w:p>
    <w:p w:rsidR="00CF0A60" w:rsidRPr="00CF0A60" w:rsidRDefault="00CF0A60" w:rsidP="00CF0A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Предшествующие условия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То есть если ранее ты составлял просто заголовок и сценарии, которые являлись последовательностью действий, то теперь их нужно дополнить нумерацией, ожидаемым результатом и предшествующими условиями, чтобы эти сценарии превратились в тест-кейсы.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№3. Тест-кейсы</w:t>
      </w:r>
    </w:p>
    <w:p w:rsidR="00CF0A60" w:rsidRPr="00CF0A60" w:rsidRDefault="00CF0A60" w:rsidP="00CF0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 файл </w:t>
      </w:r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exercise3.md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На основе сценариев, которые ты получил в результате выполнения задания №2, составь тест-кейсы (дополнив сценарий ожидаемым результатом, предшествующими условиями), пронумеруй каждый тест-кейс.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Пример тест-кейса: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## Тест-кейс №1 — Нажатие кнопки "Избранное"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1. Предшествующие условия: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 xml:space="preserve">    - пользователь авторизован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 xml:space="preserve">    - открыта новостная лента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2. Шаги: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 xml:space="preserve">    - навести курсор на запись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 xml:space="preserve">    - нажать на появившуюся кнопку "Избранное"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3. Ожидаемый результат: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 xml:space="preserve">    - при наведении появляется кнопка "Избранное"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 xml:space="preserve">    - при нажатии на кнопку "Избранное", запись добавляется в избранные публикации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 xml:space="preserve">    - к записи добавляется иконка "звёздочки"</w:t>
      </w:r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Баг-репорт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Баг-репорт описывает найденный дефект. В связи с этим актуален вопрос "Что вообще является багом?". Объективного ответа на этот вопрос, как правило, нет. При решении этого вопроса в первую очередь стоит проверить требования к ПО. Если проверка требований, имеющейся базы знаний или технического задания не дала четкого ответа на вопрос, следует подумать о баге с перспективы пользовательского опыта: если пользователю может показаться что данное поведение системы — ошибка... скорее всего, так оно и есть. Если совсем просто, под багом мы будем понимать ошибку, когда система не соответствует заявленным требованиям.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Из чего состоит (должен состоять) баг-репорт? Всё чем-то напоминает тест-кейс, только дополняется несколькими полями:</w:t>
      </w:r>
    </w:p>
    <w:p w:rsidR="00CF0A60" w:rsidRPr="00CF0A60" w:rsidRDefault="00CF0A60" w:rsidP="00CF0A6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Заголовок</w:t>
      </w:r>
    </w:p>
    <w:p w:rsidR="00CF0A60" w:rsidRPr="00CF0A60" w:rsidRDefault="00CF0A60" w:rsidP="00CF0A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Предшествующие условия</w:t>
      </w:r>
    </w:p>
    <w:p w:rsidR="00CF0A60" w:rsidRPr="00CF0A60" w:rsidRDefault="00CF0A60" w:rsidP="00CF0A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Серьёзность</w:t>
      </w:r>
    </w:p>
    <w:p w:rsidR="00CF0A60" w:rsidRPr="00CF0A60" w:rsidRDefault="00CF0A60" w:rsidP="00CF0A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Шаги воспроизведения</w:t>
      </w:r>
    </w:p>
    <w:p w:rsidR="00CF0A60" w:rsidRPr="00CF0A60" w:rsidRDefault="00CF0A60" w:rsidP="00CF0A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Ожидаемый результат</w:t>
      </w:r>
    </w:p>
    <w:p w:rsidR="00CF0A60" w:rsidRPr="00CF0A60" w:rsidRDefault="00CF0A60" w:rsidP="00CF0A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Фактический результат</w:t>
      </w:r>
    </w:p>
    <w:p w:rsidR="00CF0A60" w:rsidRPr="00CF0A60" w:rsidRDefault="00CF0A60" w:rsidP="00CF0A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Окружение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Заголовок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краткое описание сути бага. Заголовок следует писать, основываясь на принципе "Что? Где? Когда?".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Что?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Что происходит/не происходит согласно документации/представлению о нормальной работе продукта.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Где?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В каком элементе ПО возникает дефект.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Когда?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При каких действиях возникает дефект.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При написании заголовка стоит избегать слов "Плохо", "Неправильно" и похожих, так как они неточно описывают суть проблемы.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Шаги для воспроизведения должны быть четко и подробно описаны. Их задача — перечислить все действия, необходимые, чтобы воспроизвести баг, они должны быть понятны не только пишущему их человеку, но и любому другому читателю баг-репорта.</w:t>
      </w:r>
    </w:p>
    <w:p w:rsidR="00CF0A60" w:rsidRPr="00CF0A60" w:rsidRDefault="00CF0A60" w:rsidP="00CF0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Более подробно степени серьёзности багов мы обсудим с тобой в проекте №4. А пока давай запомним, что выделяют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Blocker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Critical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Major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Minor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&amp;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Trivial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степени серьёзности багов. Не стоит путать приоритетность задачи с серьёзностью бага. Например, приоритетность у задачи может иметь значение </w:t>
      </w:r>
      <w:proofErr w:type="spellStart"/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Low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или вообще </w:t>
      </w:r>
      <w:proofErr w:type="spellStart"/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Backlog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(то есть решение проблемы откладывается "в долгий ящик"), а серьёзность — </w:t>
      </w:r>
      <w:proofErr w:type="spellStart"/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Critical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Теперь посмотрим на пример баг-репорта: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Заголовок: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Краш</w:t>
      </w:r>
      <w:proofErr w:type="spellEnd"/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 xml:space="preserve"> приложения при смене языка на арабский в настройках языка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Предшествующие условия: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Пользователь авторизован в приложении.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Серьёзность: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Critical</w:t>
      </w:r>
      <w:proofErr w:type="spellEnd"/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Шаги для воспроизведения: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1. Открыть меню настроек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2. Зайти в настройки языка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3. Изменить язык на арабский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Ожидаемый результат: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Язык текста в приложении меняется на арабский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Фактический результат: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Приложение падает с ошибкой, отображается сообщение об ошибке.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Окружение: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Версия 1.0, IPhone4/IOS 9.1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Также по возможности к баг-репорту следует приложить видео, скриншоты,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логи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дампы дистрибутивов и любые другие относящиеся к багу материалы. Важно помнить и знать о принципе "Один дефект — один репорт". Если на проблему уже заведен баг-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репорт, второй заводить не нужно, это только создаст замешательство о количестве багов в системе. С другой стороны, если багов несколько, даже если они возникают в одном и том же окне и имеют общие черты, не стоит пытаться описать их всех одним репортом, лучше завести по репорту на каждый.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Баг-репорт — ключевой тестовый артефакт. Любой найденный баг желательно сразу оформлять и отправлять разработчику именно в формате баг-репорта. В этом проекте вряд ли удастся найти баг, однако в будущих — </w:t>
      </w:r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обязательно!</w:t>
      </w:r>
      <w:r w:rsidRPr="00CF0A60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😉</w:t>
      </w:r>
      <w:proofErr w:type="gramEnd"/>
    </w:p>
    <w:p w:rsidR="00CF0A60" w:rsidRPr="00CF0A60" w:rsidRDefault="00CF0A60" w:rsidP="00CF0A60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CF0A6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CF0A6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IV</w:t>
      </w:r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Чек-лист и тестовый набор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Чек-лист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список проверок, которые нужно осуществить на тестируемом ресурсе. От тест-кейса чек-лист отличается степенью подробности. Для использования чек-листа при тестировании очень много информации нужно держать в голове в момент прогона тестов и знать логику работы приложения (тут не расписываются сами тестовые случаи). Иными словами, чек-листы описывают кратко то, что хотим протестировать.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Тестовый набор (</w:t>
      </w:r>
      <w:proofErr w:type="spellStart"/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Test</w:t>
      </w:r>
      <w:proofErr w:type="spellEnd"/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Suite</w:t>
      </w:r>
      <w:proofErr w:type="spellEnd"/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набор тест-кейсов, предназначенных для тестирования программы. Обычно используется для того, чтобы объединить несколько тест-кейсов, проверяющих один и тот же функционал, в один набор. Его не стоит путать с чек-листом,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Suite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является обычным объединением тест-кейсов для удобства их выполнения и отслеживания.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Если ты объединишь все полученные в прошлом задании тест-кейсы в один документ, то получишь тестовый набор, а если к тому же уберешь всё лишнее (шаги выполнения, ожидаемое поведение) и будешь держать всё в голове, то ты получишь чек-лист — список проверок, которые нужно провести для проверки приложения.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Тест-план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Тест-план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документ, описывающий </w:t>
      </w:r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весь</w:t>
      </w:r>
      <w:proofErr w:type="gram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объем работ по тестированию, начиная с описания тестируемых объектов,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Тест-план позволяет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</w:t>
      </w:r>
    </w:p>
    <w:p w:rsidR="00CF0A60" w:rsidRPr="00CF0A60" w:rsidRDefault="00CF0A60" w:rsidP="00CF0A6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Приоритизировать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задачи по тестированию;</w:t>
      </w:r>
    </w:p>
    <w:p w:rsidR="00CF0A60" w:rsidRPr="00CF0A60" w:rsidRDefault="00CF0A60" w:rsidP="00CF0A6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Выстроить стратегию тестирования, согласованную со всей командой;</w:t>
      </w:r>
    </w:p>
    <w:p w:rsidR="00CF0A60" w:rsidRPr="00CF0A60" w:rsidRDefault="00CF0A60" w:rsidP="00CF0A6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Вести учет всех требуемых ресурсов, как технических, так и человеческих;</w:t>
      </w:r>
    </w:p>
    <w:p w:rsidR="00CF0A60" w:rsidRPr="00CF0A60" w:rsidRDefault="00CF0A60" w:rsidP="00CF0A6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Планировать использование ресурсов на тестирование;</w:t>
      </w:r>
    </w:p>
    <w:p w:rsidR="00CF0A60" w:rsidRPr="00CF0A60" w:rsidRDefault="00CF0A60" w:rsidP="00CF0A6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Просчитать риски, возможные при проведении тестирования.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Подробнее мы с ним познакомимся в следующих </w:t>
      </w:r>
      <w:proofErr w:type="gram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проектах!</w:t>
      </w:r>
      <w:r w:rsidRPr="00CF0A60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😇</w:t>
      </w:r>
      <w:proofErr w:type="gramEnd"/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lastRenderedPageBreak/>
        <w:t>Задание №4. Чек-лист</w:t>
      </w:r>
    </w:p>
    <w:p w:rsidR="00CF0A60" w:rsidRPr="00CF0A60" w:rsidRDefault="00CF0A60" w:rsidP="00CF0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файле </w:t>
      </w:r>
      <w:r w:rsidRPr="00CF0A60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exercise4.md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представлен шаблон будущего чек-листа и результаты его прогона. Кратко опиши в этом файле тест-кейсы, полученные в результате работы над прошлым заданием, и выполни каждый из них (вручную проверь </w:t>
      </w:r>
      <w:hyperlink r:id="rId22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приложение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на основании полученного чек-листа).</w:t>
      </w:r>
    </w:p>
    <w:p w:rsidR="00CF0A60" w:rsidRPr="00CF0A60" w:rsidRDefault="00CF0A60" w:rsidP="00CF0A6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proofErr w:type="spellStart"/>
      <w:r w:rsidRPr="00CF0A60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Double-check</w:t>
      </w:r>
      <w:proofErr w:type="spellEnd"/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Перед загрузкой выполненного проекта в </w:t>
      </w:r>
      <w:proofErr w:type="spellStart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репозиторий</w:t>
      </w:r>
      <w:proofErr w:type="spellEnd"/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перепроверь наличие всех необходимых файлов, которые требовалось создать во время его выполнения: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exercise1.md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exercise2.md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exercise3.md</w:t>
      </w:r>
    </w:p>
    <w:p w:rsidR="00CF0A60" w:rsidRPr="00CF0A60" w:rsidRDefault="00CF0A60" w:rsidP="00CF0A60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CF0A60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exercise4.md</w:t>
      </w:r>
    </w:p>
    <w:p w:rsidR="00CF0A60" w:rsidRPr="00CF0A60" w:rsidRDefault="00CF0A60" w:rsidP="00CF0A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CF0A60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💡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hyperlink r:id="rId23" w:history="1">
        <w:r w:rsidRPr="00CF0A6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Нажми здесь</w:t>
        </w:r>
      </w:hyperlink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r w:rsidRPr="00CF0A60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чтобы отправить обратную связь по проекту</w:t>
      </w:r>
      <w:r w:rsidRPr="00CF0A6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724B65" w:rsidRDefault="00724B65"/>
    <w:sectPr w:rsidR="00724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09F0"/>
    <w:multiLevelType w:val="multilevel"/>
    <w:tmpl w:val="DEB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C74DF"/>
    <w:multiLevelType w:val="multilevel"/>
    <w:tmpl w:val="CBA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0433A"/>
    <w:multiLevelType w:val="multilevel"/>
    <w:tmpl w:val="9748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92D45"/>
    <w:multiLevelType w:val="multilevel"/>
    <w:tmpl w:val="E3E2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356D9"/>
    <w:multiLevelType w:val="multilevel"/>
    <w:tmpl w:val="0FC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E5491"/>
    <w:multiLevelType w:val="multilevel"/>
    <w:tmpl w:val="F998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65"/>
    <w:rsid w:val="00724B65"/>
    <w:rsid w:val="00CF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B0068-FE57-44AA-97E3-8C21D049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F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F0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A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A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A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0A6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F0A6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CF0A60"/>
    <w:rPr>
      <w:i/>
      <w:iCs/>
    </w:rPr>
  </w:style>
  <w:style w:type="character" w:styleId="a6">
    <w:name w:val="Strong"/>
    <w:basedOn w:val="a0"/>
    <w:uiPriority w:val="22"/>
    <w:qFormat/>
    <w:rsid w:val="00CF0A6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F0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F0A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21-school.ru/project/62664/task" TargetMode="External"/><Relationship Id="rId13" Type="http://schemas.openxmlformats.org/officeDocument/2006/relationships/hyperlink" Target="https://edu.21-school.ru/project/62664/task" TargetMode="External"/><Relationship Id="rId18" Type="http://schemas.openxmlformats.org/officeDocument/2006/relationships/hyperlink" Target="https://edu.21-school.ru/project/62664/tas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ucedemo.com/" TargetMode="External"/><Relationship Id="rId7" Type="http://schemas.openxmlformats.org/officeDocument/2006/relationships/hyperlink" Target="https://edu.21-school.ru/project/62664/task" TargetMode="External"/><Relationship Id="rId12" Type="http://schemas.openxmlformats.org/officeDocument/2006/relationships/hyperlink" Target="https://edu.21-school.ru/project/62664/task" TargetMode="External"/><Relationship Id="rId17" Type="http://schemas.openxmlformats.org/officeDocument/2006/relationships/hyperlink" Target="https://edu.21-school.ru/project/62664/tas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du.21-school.ru/project/62664/task" TargetMode="External"/><Relationship Id="rId20" Type="http://schemas.openxmlformats.org/officeDocument/2006/relationships/hyperlink" Target="https://edu.21-school.ru/project/62664/ta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21-school.ru/project/62664/task" TargetMode="External"/><Relationship Id="rId11" Type="http://schemas.openxmlformats.org/officeDocument/2006/relationships/hyperlink" Target="https://edu.21-school.ru/project/62664/task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du.21-school.ru/project/62664/task" TargetMode="External"/><Relationship Id="rId15" Type="http://schemas.openxmlformats.org/officeDocument/2006/relationships/hyperlink" Target="https://edu.21-school.ru/project/62664/task" TargetMode="External"/><Relationship Id="rId23" Type="http://schemas.openxmlformats.org/officeDocument/2006/relationships/hyperlink" Target="https://forms.gle/MfA5wp92j3a4WnyU9" TargetMode="External"/><Relationship Id="rId10" Type="http://schemas.openxmlformats.org/officeDocument/2006/relationships/hyperlink" Target="https://edu.21-school.ru/project/62664/task" TargetMode="External"/><Relationship Id="rId19" Type="http://schemas.openxmlformats.org/officeDocument/2006/relationships/hyperlink" Target="https://edu.21-school.ru/project/62664/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.21-school.ru/project/62664/task" TargetMode="External"/><Relationship Id="rId14" Type="http://schemas.openxmlformats.org/officeDocument/2006/relationships/hyperlink" Target="https://edu.21-school.ru/project/62664/task" TargetMode="External"/><Relationship Id="rId22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2374</Words>
  <Characters>13532</Characters>
  <Application>Microsoft Office Word</Application>
  <DocSecurity>0</DocSecurity>
  <Lines>112</Lines>
  <Paragraphs>31</Paragraphs>
  <ScaleCrop>false</ScaleCrop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Меркулов</dc:creator>
  <cp:keywords/>
  <dc:description/>
  <cp:lastModifiedBy>Александр Меркулов</cp:lastModifiedBy>
  <cp:revision>2</cp:revision>
  <dcterms:created xsi:type="dcterms:W3CDTF">2023-05-23T10:30:00Z</dcterms:created>
  <dcterms:modified xsi:type="dcterms:W3CDTF">2023-05-23T10:31:00Z</dcterms:modified>
</cp:coreProperties>
</file>