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sz w:val="72"/>
          <w:szCs w:val="72"/>
        </w:rPr>
        <w:t xml:space="preserve">💜</w:t>
      </w:r>
    </w:p>
    <w:p>
      <w:pPr>
        <w:spacing w:after="200"/>
        <w:jc w:val="center"/>
      </w:pPr>
      <w:r>
        <w:rPr>
          <w:b/>
          <w:bCs/>
          <w:color w:val="5B47B0"/>
          <w:sz w:val="60"/>
          <w:szCs w:val="60"/>
        </w:rPr>
        <w:t xml:space="preserve">MindMate</w:t>
      </w:r>
    </w:p>
    <w:p>
      <w:pPr>
        <w:spacing w:after="600"/>
        <w:jc w:val="center"/>
      </w:pPr>
      <w:r>
        <w:rPr>
          <w:i/>
          <w:iCs/>
          <w:color w:val="764BA2"/>
          <w:sz w:val="28"/>
          <w:szCs w:val="28"/>
        </w:rPr>
        <w:t xml:space="preserve">Дигитално решение за ментално здравје на млади</w:t>
      </w:r>
    </w:p>
    <w:p>
      <w:pPr>
        <w:spacing w:after="200"/>
        <w:jc w:val="center"/>
      </w:pPr>
      <w:r>
        <w:rPr>
          <w:b/>
          <w:bCs/>
          <w:sz w:val="24"/>
          <w:szCs w:val="24"/>
        </w:rPr>
        <w:t xml:space="preserve">Дополнителна задача по предметот ПНУВ</w:t>
      </w:r>
    </w:p>
    <w:p>
      <w:pPr>
        <w:spacing w:after="1200"/>
        <w:jc w:val="center"/>
      </w:pPr>
      <w:r>
        <w:rPr>
          <w:i/>
          <w:iCs/>
          <w:color w:val="718096"/>
          <w:sz w:val="22"/>
          <w:szCs w:val="22"/>
        </w:rPr>
        <w:t xml:space="preserve">Инспирирано од HBSC (Health Behaviour in School-aged Children) студијата</w:t>
      </w:r>
    </w:p>
    <w:p>
      <w:pPr>
        <w:spacing w:after="100"/>
        <w:jc w:val="center"/>
      </w:pPr>
      <w:r>
        <w:rPr>
          <w:color w:val="718096"/>
          <w:sz w:val="22"/>
          <w:szCs w:val="22"/>
        </w:rPr>
        <w:t xml:space="preserve">Автор:</w:t>
      </w:r>
    </w:p>
    <w:p>
      <w:pPr>
        <w:spacing w:after="600"/>
        <w:jc w:val="center"/>
      </w:pPr>
      <w:r>
        <w:rPr>
          <w:b/>
          <w:bCs/>
          <w:sz w:val="28"/>
          <w:szCs w:val="28"/>
        </w:rPr>
        <w:t xml:space="preserve">Алекс Василевски</w:t>
      </w:r>
    </w:p>
    <w:p>
      <w:pPr>
        <w:spacing w:after="100"/>
        <w:jc w:val="center"/>
      </w:pPr>
      <w:r>
        <w:rPr>
          <w:color w:val="718096"/>
          <w:sz w:val="22"/>
          <w:szCs w:val="22"/>
        </w:rPr>
        <w:t xml:space="preserve">Датум:</w:t>
      </w:r>
    </w:p>
    <w:p>
      <w:pPr>
        <w:jc w:val="center"/>
      </w:pPr>
      <w:r>
        <w:rPr>
          <w:sz w:val="24"/>
          <w:szCs w:val="24"/>
        </w:rPr>
        <w:t xml:space="preserve">Мај 2026</w:t>
      </w:r>
    </w:p>
    <w:p>
      <w:r>
        <w:br w:type="page"/>
      </w:r>
    </w:p>
    <w:p>
      <w:pPr>
        <w:pStyle w:val="Heading1"/>
        <w:spacing w:after="200" w:before="360"/>
      </w:pPr>
      <w:r>
        <w:rPr>
          <w:b/>
          <w:bCs/>
          <w:color w:val="5B47B0"/>
          <w:sz w:val="32"/>
          <w:szCs w:val="32"/>
        </w:rPr>
        <w:t xml:space="preserve">1. Вовед</w:t>
      </w:r>
    </w:p>
    <w:p>
      <w:pPr>
        <w:spacing w:after="120"/>
      </w:pPr>
      <w:r>
        <w:t xml:space="preserve">MindMate е веб-апликација развиена како дополнителна задача по предметот ПНУВ, со цел да се демонстрира како компјутерските науки можат да придонесат за решавање реални општествени предизвици — конкретно, менталното здравје кај младите од 11 до 15 години.</w:t>
      </w:r>
    </w:p>
    <w:p>
      <w:pPr>
        <w:spacing w:after="120"/>
      </w:pPr>
      <w:r>
        <w:t xml:space="preserve">Проектот е директно инспириран од наодите на HBSC (Health Behaviour in School-aged Children) студијата — меѓународно истражување на Светската здравствена организација кое веќе 40 години го следи здравјето, навиките и добросостојбата на училишните деца во повеќе од 50 земји, вклучително и Република Северна Македонија.</w:t>
      </w:r>
    </w:p>
    <w:p>
      <w:pPr>
        <w:pStyle w:val="Heading2"/>
        <w:spacing w:after="140" w:before="280"/>
      </w:pPr>
      <w:r>
        <w:rPr>
          <w:b/>
          <w:bCs/>
          <w:color w:val="764BA2"/>
          <w:sz w:val="26"/>
          <w:szCs w:val="26"/>
        </w:rPr>
        <w:t xml:space="preserve">1.1 Поврзаност со HBSC студијата</w:t>
      </w:r>
    </w:p>
    <w:p>
      <w:pPr>
        <w:spacing w:after="120"/>
      </w:pPr>
      <w:r>
        <w:t xml:space="preserve">Согласно последниот HBSC извештај за Македонија (2022), младите се соочуваат со загрижувачки трендови:</w:t>
      </w:r>
    </w:p>
    <w:p>
      <w:pPr>
        <w:pStyle w:val="ListParagraph"/>
        <w:numPr>
          <w:ilvl w:val="0"/>
          <w:numId w:val="2"/>
        </w:numPr>
        <w:spacing w:after="80"/>
      </w:pPr>
      <w:r>
        <w:rPr>
          <w:b/>
          <w:bCs/>
        </w:rPr>
        <w:t xml:space="preserve">29% </w:t>
      </w:r>
      <w:r>
        <w:t xml:space="preserve">од младите 11–15 г. изјавиле дека често чувствуваат училишен стрес</w:t>
      </w:r>
    </w:p>
    <w:p>
      <w:pPr>
        <w:pStyle w:val="ListParagraph"/>
        <w:numPr>
          <w:ilvl w:val="0"/>
          <w:numId w:val="2"/>
        </w:numPr>
        <w:spacing w:after="80"/>
      </w:pPr>
      <w:r>
        <w:rPr>
          <w:b/>
          <w:bCs/>
        </w:rPr>
        <w:t xml:space="preserve">1 од 4 </w:t>
      </w:r>
      <w:r>
        <w:t xml:space="preserve">тинејџери имаат симптоми на анксиозност или ниско расположение неделно</w:t>
      </w:r>
    </w:p>
    <w:p>
      <w:pPr>
        <w:pStyle w:val="ListParagraph"/>
        <w:numPr>
          <w:ilvl w:val="0"/>
          <w:numId w:val="2"/>
        </w:numPr>
        <w:spacing w:after="80"/>
      </w:pPr>
      <w:r>
        <w:rPr>
          <w:b/>
          <w:bCs/>
        </w:rPr>
        <w:t xml:space="preserve">63% </w:t>
      </w:r>
      <w:r>
        <w:t xml:space="preserve">од 15-годишниците поминуваат повеќе од 4 часа дневно на екран</w:t>
      </w:r>
    </w:p>
    <w:p>
      <w:pPr>
        <w:pStyle w:val="ListParagraph"/>
        <w:numPr>
          <w:ilvl w:val="0"/>
          <w:numId w:val="2"/>
        </w:numPr>
        <w:spacing w:after="80"/>
      </w:pPr>
      <w:r>
        <w:rPr>
          <w:b/>
          <w:bCs/>
        </w:rPr>
        <w:t xml:space="preserve">38% </w:t>
      </w:r>
      <w:r>
        <w:t xml:space="preserve">од младите изјавуваат дека немаат доволно физичка активност</w:t>
      </w:r>
    </w:p>
    <w:p>
      <w:pPr>
        <w:pStyle w:val="ListParagraph"/>
        <w:numPr>
          <w:ilvl w:val="0"/>
          <w:numId w:val="2"/>
        </w:numPr>
        <w:spacing w:after="80"/>
      </w:pPr>
      <w:r>
        <w:rPr>
          <w:b/>
          <w:bCs/>
        </w:rPr>
        <w:t xml:space="preserve">21% </w:t>
      </w:r>
      <w:r>
        <w:t xml:space="preserve">имале искуство со некаков облик на булинг во последните месеци</w:t>
      </w:r>
    </w:p>
    <w:p>
      <w:pPr>
        <w:spacing w:after="120"/>
      </w:pPr>
      <w:r>
        <w:t xml:space="preserve">Овие податоци го мотивираа развојот на MindMate — алатка што директно ги адресира идентификуваните проблеми.</w:t>
      </w:r>
    </w:p>
    <w:p>
      <w:pPr>
        <w:pStyle w:val="Heading1"/>
        <w:spacing w:after="200" w:before="360"/>
      </w:pPr>
      <w:r>
        <w:rPr>
          <w:b/>
          <w:bCs/>
          <w:color w:val="5B47B0"/>
          <w:sz w:val="32"/>
          <w:szCs w:val="32"/>
        </w:rPr>
        <w:t xml:space="preserve">2. Дефинирање на проблемот</w:t>
      </w:r>
    </w:p>
    <w:p>
      <w:pPr>
        <w:spacing w:after="120"/>
      </w:pPr>
      <w:r>
        <w:t xml:space="preserve">Менталното здравје кај адолесцентите во Македонија е област која е недоволно адресирана преку дигитални алатки. Постојат неколку клучни предизвици: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667EEA" w:val="clear"/>
            <w:tcMar>
              <w:top w:type="dxa" w:w="100"/>
              <w:left w:type="dxa" w:w="140"/>
              <w:bottom w:type="dxa" w:w="100"/>
              <w:right w:type="dxa" w:w="140"/>
            </w:tcMar>
          </w:tcPr>
          <w:p>
            <w:r>
              <w:rPr>
                <w:b/>
                <w:bCs/>
                <w:color w:val="FFFFFF"/>
              </w:rPr>
              <w:t xml:space="preserve">Проблем</w:t>
            </w:r>
          </w:p>
        </w:tc>
        <w:tc>
          <w:tcPr>
            <w:tcW w:type="dxa" w:w="6240"/>
            <w:tcBorders>
              <w:top w:val="single" w:color="CCCCCC" w:sz="4"/>
              <w:left w:val="single" w:color="CCCCCC" w:sz="4"/>
              <w:bottom w:val="single" w:color="CCCCCC" w:sz="4"/>
              <w:right w:val="single" w:color="CCCCCC" w:sz="4"/>
            </w:tcBorders>
            <w:shd w:fill="667EEA" w:val="clear"/>
            <w:tcMar>
              <w:top w:type="dxa" w:w="100"/>
              <w:left w:type="dxa" w:w="140"/>
              <w:bottom w:type="dxa" w:w="100"/>
              <w:right w:type="dxa" w:w="140"/>
            </w:tcMar>
          </w:tcPr>
          <w:p>
            <w:r>
              <w:rPr>
                <w:b/>
                <w:bCs/>
                <w:color w:val="FFFFFF"/>
              </w:rPr>
              <w:t xml:space="preserve">Опис</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D3748"/>
              </w:rPr>
              <w:t xml:space="preserve">Низок awareness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D3748"/>
              </w:rPr>
              <w:t xml:space="preserve">Младите често не препознаваат кога се под стрес или анксиозни</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D3748"/>
              </w:rPr>
              <w:t xml:space="preserve">Стигма</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D3748"/>
              </w:rPr>
              <w:t xml:space="preserve">Зборувањето за ментално здравје сè уште се смета за слабост</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D3748"/>
              </w:rPr>
              <w:t xml:space="preserve">Недостаток на алатки</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D3748"/>
              </w:rPr>
              <w:t xml:space="preserve">Нема младински-ориентирани дигитални решенија на македонски јазик</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D3748"/>
              </w:rPr>
              <w:t xml:space="preserve">Изолација</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D3748"/>
              </w:rPr>
              <w:t xml:space="preserve">Многу млади не знаат каде да побараат помош</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D3748"/>
              </w:rPr>
              <w:t xml:space="preserve">Дигитална преоптовареност</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D3748"/>
              </w:rPr>
              <w:t xml:space="preserve">Социјалните мрежи често ја влошуваат состојбата</w:t>
            </w:r>
          </w:p>
        </w:tc>
      </w:tr>
    </w:tbl>
    <w:p>
      <w:r>
        <w:br w:type="page"/>
      </w:r>
    </w:p>
    <w:p>
      <w:pPr>
        <w:pStyle w:val="Heading1"/>
        <w:spacing w:after="200" w:before="360"/>
      </w:pPr>
      <w:r>
        <w:rPr>
          <w:b/>
          <w:bCs/>
          <w:color w:val="5B47B0"/>
          <w:sz w:val="32"/>
          <w:szCs w:val="32"/>
        </w:rPr>
        <w:t xml:space="preserve">3. MindMate — Описот на решението</w:t>
      </w:r>
    </w:p>
    <w:p>
      <w:pPr>
        <w:spacing w:after="120"/>
      </w:pPr>
      <w:r>
        <w:t xml:space="preserve">MindMate е приватна, интерактивна и младинско-ориентирана веб-апликација која на едно место комбинира неколку функционалности што адресираат конкретни HBSC наоди.</w:t>
      </w:r>
    </w:p>
    <w:p>
      <w:pPr>
        <w:pStyle w:val="Heading2"/>
        <w:spacing w:after="140" w:before="280"/>
      </w:pPr>
      <w:r>
        <w:rPr>
          <w:b/>
          <w:bCs/>
          <w:color w:val="764BA2"/>
          <w:sz w:val="26"/>
          <w:szCs w:val="26"/>
        </w:rPr>
        <w:t xml:space="preserve">3.1 Целна група</w:t>
      </w:r>
    </w:p>
    <w:p>
      <w:pPr>
        <w:pStyle w:val="ListParagraph"/>
        <w:numPr>
          <w:ilvl w:val="0"/>
          <w:numId w:val="2"/>
        </w:numPr>
        <w:spacing w:after="80"/>
      </w:pPr>
      <w:r>
        <w:rPr>
          <w:b/>
          <w:bCs/>
        </w:rPr>
        <w:t xml:space="preserve">Примарна: </w:t>
      </w:r>
      <w:r>
        <w:t xml:space="preserve">Млади од 11 до 15 години (целна група на HBSC студијата)</w:t>
      </w:r>
    </w:p>
    <w:p>
      <w:pPr>
        <w:pStyle w:val="ListParagraph"/>
        <w:numPr>
          <w:ilvl w:val="0"/>
          <w:numId w:val="2"/>
        </w:numPr>
        <w:spacing w:after="80"/>
      </w:pPr>
      <w:r>
        <w:rPr>
          <w:b/>
          <w:bCs/>
        </w:rPr>
        <w:t xml:space="preserve">Секундарна: </w:t>
      </w:r>
      <w:r>
        <w:t xml:space="preserve">Родители, наставници, психолози и сите што работат со адолесценти</w:t>
      </w:r>
    </w:p>
    <w:p>
      <w:pPr>
        <w:pStyle w:val="Heading2"/>
        <w:spacing w:after="140" w:before="280"/>
      </w:pPr>
      <w:r>
        <w:rPr>
          <w:b/>
          <w:bCs/>
          <w:color w:val="764BA2"/>
          <w:sz w:val="26"/>
          <w:szCs w:val="26"/>
        </w:rPr>
        <w:t xml:space="preserve">3.2 Концепт и пристап</w:t>
      </w:r>
    </w:p>
    <w:p>
      <w:pPr>
        <w:spacing w:after="120"/>
      </w:pPr>
      <w:r>
        <w:t xml:space="preserve">Апликацијата се темели на докажани психолошки техники и принципи:</w:t>
      </w:r>
    </w:p>
    <w:p>
      <w:pPr>
        <w:pStyle w:val="ListParagraph"/>
        <w:numPr>
          <w:ilvl w:val="0"/>
          <w:numId w:val="2"/>
        </w:numPr>
        <w:spacing w:after="80"/>
      </w:pPr>
      <w:r>
        <w:rPr>
          <w:b/>
          <w:bCs/>
        </w:rPr>
        <w:t xml:space="preserve">Self-monitoring — </w:t>
      </w:r>
      <w:r>
        <w:t xml:space="preserve">следење на сопственото расположение и стрес ја зголемува самосвеста</w:t>
      </w:r>
    </w:p>
    <w:p>
      <w:pPr>
        <w:pStyle w:val="ListParagraph"/>
        <w:numPr>
          <w:ilvl w:val="0"/>
          <w:numId w:val="2"/>
        </w:numPr>
        <w:spacing w:after="80"/>
      </w:pPr>
      <w:r>
        <w:rPr>
          <w:b/>
          <w:bCs/>
        </w:rPr>
        <w:t xml:space="preserve">Cognitive Behavioural Therapy (CBT) — </w:t>
      </w:r>
      <w:r>
        <w:t xml:space="preserve">идентификација на тригери и обрасци</w:t>
      </w:r>
    </w:p>
    <w:p>
      <w:pPr>
        <w:pStyle w:val="ListParagraph"/>
        <w:numPr>
          <w:ilvl w:val="0"/>
          <w:numId w:val="2"/>
        </w:numPr>
        <w:spacing w:after="80"/>
      </w:pPr>
      <w:r>
        <w:rPr>
          <w:b/>
          <w:bCs/>
        </w:rPr>
        <w:t xml:space="preserve">Gamification — </w:t>
      </w:r>
      <w:r>
        <w:t xml:space="preserve">предизвици и achievements за да се одржи мотивацијата</w:t>
      </w:r>
    </w:p>
    <w:p>
      <w:pPr>
        <w:pStyle w:val="ListParagraph"/>
        <w:numPr>
          <w:ilvl w:val="0"/>
          <w:numId w:val="2"/>
        </w:numPr>
        <w:spacing w:after="80"/>
      </w:pPr>
      <w:r>
        <w:rPr>
          <w:b/>
          <w:bCs/>
        </w:rPr>
        <w:t xml:space="preserve">Mindfulness — </w:t>
      </w:r>
      <w:r>
        <w:t xml:space="preserve">вежби за дишење за намалување на акутен стрес</w:t>
      </w:r>
    </w:p>
    <w:p>
      <w:pPr>
        <w:pStyle w:val="ListParagraph"/>
        <w:numPr>
          <w:ilvl w:val="0"/>
          <w:numId w:val="2"/>
        </w:numPr>
        <w:spacing w:after="80"/>
      </w:pPr>
      <w:r>
        <w:rPr>
          <w:b/>
          <w:bCs/>
        </w:rPr>
        <w:t xml:space="preserve">Psychoeducation — </w:t>
      </w:r>
      <w:r>
        <w:t xml:space="preserve">совети базирани на наука за здрави навики</w:t>
      </w:r>
    </w:p>
    <w:p>
      <w:pPr>
        <w:pStyle w:val="Heading2"/>
        <w:spacing w:after="140" w:before="280"/>
      </w:pPr>
      <w:r>
        <w:rPr>
          <w:b/>
          <w:bCs/>
          <w:color w:val="764BA2"/>
          <w:sz w:val="26"/>
          <w:szCs w:val="26"/>
        </w:rPr>
        <w:t xml:space="preserve">3.3 Очекуван impact</w:t>
      </w:r>
    </w:p>
    <w:p>
      <w:pPr>
        <w:pStyle w:val="ListParagraph"/>
        <w:numPr>
          <w:ilvl w:val="0"/>
          <w:numId w:val="3"/>
        </w:numPr>
        <w:spacing w:after="80"/>
      </w:pPr>
      <w:r>
        <w:t xml:space="preserve">Подигнување на свеста за важноста на менталното здравје меѓу младите</w:t>
      </w:r>
    </w:p>
    <w:p>
      <w:pPr>
        <w:pStyle w:val="ListParagraph"/>
        <w:numPr>
          <w:ilvl w:val="0"/>
          <w:numId w:val="3"/>
        </w:numPr>
        <w:spacing w:after="80"/>
      </w:pPr>
      <w:r>
        <w:t xml:space="preserve">Развивање на емоционална писменост — способност да се препознаат и именуваат чувствата</w:t>
      </w:r>
    </w:p>
    <w:p>
      <w:pPr>
        <w:pStyle w:val="ListParagraph"/>
        <w:numPr>
          <w:ilvl w:val="0"/>
          <w:numId w:val="3"/>
        </w:numPr>
        <w:spacing w:after="80"/>
      </w:pPr>
      <w:r>
        <w:t xml:space="preserve">Превенција на анксиозност и депресија преку рано препознавање на сигнали</w:t>
      </w:r>
    </w:p>
    <w:p>
      <w:pPr>
        <w:pStyle w:val="ListParagraph"/>
        <w:numPr>
          <w:ilvl w:val="0"/>
          <w:numId w:val="3"/>
        </w:numPr>
        <w:spacing w:after="80"/>
      </w:pPr>
      <w:r>
        <w:t xml:space="preserve">Промоција на здрави секојдневни навики (сон, физичка активност, хидратација)</w:t>
      </w:r>
    </w:p>
    <w:p>
      <w:pPr>
        <w:pStyle w:val="ListParagraph"/>
        <w:numPr>
          <w:ilvl w:val="0"/>
          <w:numId w:val="3"/>
        </w:numPr>
        <w:spacing w:after="80"/>
      </w:pPr>
      <w:r>
        <w:t xml:space="preserve">Намалување на стигмата за барање помош преку нормализирање на разговорот</w:t>
      </w:r>
    </w:p>
    <w:p>
      <w:pPr>
        <w:pStyle w:val="ListParagraph"/>
        <w:numPr>
          <w:ilvl w:val="0"/>
          <w:numId w:val="3"/>
        </w:numPr>
        <w:spacing w:after="80"/>
      </w:pPr>
      <w:r>
        <w:t xml:space="preserve">Лесен пристап до ресурси и контакти за стручна помош</w:t>
      </w:r>
    </w:p>
    <w:p>
      <w:r>
        <w:br w:type="page"/>
      </w:r>
    </w:p>
    <w:p>
      <w:pPr>
        <w:pStyle w:val="Heading1"/>
        <w:spacing w:after="200" w:before="360"/>
      </w:pPr>
      <w:r>
        <w:rPr>
          <w:b/>
          <w:bCs/>
          <w:color w:val="5B47B0"/>
          <w:sz w:val="32"/>
          <w:szCs w:val="32"/>
        </w:rPr>
        <w:t xml:space="preserve">4. Функционалности</w:t>
      </w:r>
    </w:p>
    <w:p>
      <w:pPr>
        <w:pStyle w:val="Heading2"/>
        <w:spacing w:after="140" w:before="280"/>
      </w:pPr>
      <w:r>
        <w:rPr>
          <w:b/>
          <w:bCs/>
          <w:color w:val="764BA2"/>
          <w:sz w:val="26"/>
          <w:szCs w:val="26"/>
        </w:rPr>
        <w:t xml:space="preserve">4.1 Dashboard (Дома)</w:t>
      </w:r>
    </w:p>
    <w:p>
      <w:pPr>
        <w:spacing w:after="120"/>
      </w:pPr>
      <w:r>
        <w:t xml:space="preserve">Преглед на дневните метрики и брз пристап до сите функционалности:</w:t>
      </w:r>
    </w:p>
    <w:p>
      <w:pPr>
        <w:pStyle w:val="ListParagraph"/>
        <w:numPr>
          <w:ilvl w:val="0"/>
          <w:numId w:val="2"/>
        </w:numPr>
        <w:spacing w:after="80"/>
      </w:pPr>
      <w:r>
        <w:t xml:space="preserve">Streak counter (последователни дена со check-in)</w:t>
      </w:r>
    </w:p>
    <w:p>
      <w:pPr>
        <w:pStyle w:val="ListParagraph"/>
        <w:numPr>
          <w:ilvl w:val="0"/>
          <w:numId w:val="2"/>
        </w:numPr>
        <w:spacing w:after="80"/>
      </w:pPr>
      <w:r>
        <w:t xml:space="preserve">Просечно расположение и ниво на стрес</w:t>
      </w:r>
    </w:p>
    <w:p>
      <w:pPr>
        <w:pStyle w:val="ListParagraph"/>
        <w:numPr>
          <w:ilvl w:val="0"/>
          <w:numId w:val="2"/>
        </w:numPr>
        <w:spacing w:after="80"/>
      </w:pPr>
      <w:r>
        <w:t xml:space="preserve">Број на завршени wellness предизвици</w:t>
      </w:r>
    </w:p>
    <w:p>
      <w:pPr>
        <w:pStyle w:val="ListParagraph"/>
        <w:numPr>
          <w:ilvl w:val="0"/>
          <w:numId w:val="2"/>
        </w:numPr>
        <w:spacing w:after="80"/>
      </w:pPr>
      <w:r>
        <w:t xml:space="preserve">3 истакнати HBSC факти за младите во Македонија</w:t>
      </w:r>
    </w:p>
    <w:p>
      <w:pPr>
        <w:pStyle w:val="Heading2"/>
        <w:spacing w:after="140" w:before="280"/>
      </w:pPr>
      <w:r>
        <w:rPr>
          <w:b/>
          <w:bCs/>
          <w:color w:val="764BA2"/>
          <w:sz w:val="26"/>
          <w:szCs w:val="26"/>
        </w:rPr>
        <w:t xml:space="preserve">4.2 Дневен Mood Check-in</w:t>
      </w:r>
    </w:p>
    <w:p>
      <w:pPr>
        <w:spacing w:after="120"/>
      </w:pPr>
      <w:r>
        <w:t xml:space="preserve">Срцето на апликацијата — структуриран дневен запис:</w:t>
      </w:r>
    </w:p>
    <w:p>
      <w:pPr>
        <w:pStyle w:val="ListParagraph"/>
        <w:numPr>
          <w:ilvl w:val="0"/>
          <w:numId w:val="2"/>
        </w:numPr>
        <w:spacing w:after="80"/>
      </w:pPr>
      <w:r>
        <w:rPr>
          <w:b/>
          <w:bCs/>
        </w:rPr>
        <w:t xml:space="preserve">5 нивоа на расположение </w:t>
      </w:r>
      <w:r>
        <w:t xml:space="preserve">(од 😢 многу лошо до 😄 одлично) со емоџи интерфејс</w:t>
      </w:r>
    </w:p>
    <w:p>
      <w:pPr>
        <w:pStyle w:val="ListParagraph"/>
        <w:numPr>
          <w:ilvl w:val="0"/>
          <w:numId w:val="2"/>
        </w:numPr>
        <w:spacing w:after="80"/>
      </w:pPr>
      <w:r>
        <w:rPr>
          <w:b/>
          <w:bCs/>
        </w:rPr>
        <w:t xml:space="preserve">Слајдер за стрес 0–10 </w:t>
      </w:r>
      <w:r>
        <w:t xml:space="preserve">со визуелна градиент-скала од зелено до црвено</w:t>
      </w:r>
    </w:p>
    <w:p>
      <w:pPr>
        <w:pStyle w:val="ListParagraph"/>
        <w:numPr>
          <w:ilvl w:val="0"/>
          <w:numId w:val="2"/>
        </w:numPr>
        <w:spacing w:after="80"/>
      </w:pPr>
      <w:r>
        <w:rPr>
          <w:b/>
          <w:bCs/>
        </w:rPr>
        <w:t xml:space="preserve">10 тагови за тригери </w:t>
      </w:r>
      <w:r>
        <w:t xml:space="preserve">(училиште, семејство, пријатели, сон, спорт, социјални мрежи, испити, булинг, осаменост, природа)</w:t>
      </w:r>
    </w:p>
    <w:p>
      <w:pPr>
        <w:pStyle w:val="ListParagraph"/>
        <w:numPr>
          <w:ilvl w:val="0"/>
          <w:numId w:val="2"/>
        </w:numPr>
        <w:spacing w:after="80"/>
      </w:pPr>
      <w:r>
        <w:rPr>
          <w:b/>
          <w:bCs/>
        </w:rPr>
        <w:t xml:space="preserve">Поле за дневна белешка </w:t>
      </w:r>
      <w:r>
        <w:t xml:space="preserve">за длабинско рефлектирање</w:t>
      </w:r>
    </w:p>
    <w:p>
      <w:pPr>
        <w:pStyle w:val="Heading2"/>
        <w:spacing w:after="140" w:before="280"/>
      </w:pPr>
      <w:r>
        <w:rPr>
          <w:b/>
          <w:bCs/>
          <w:color w:val="764BA2"/>
          <w:sz w:val="26"/>
          <w:szCs w:val="26"/>
        </w:rPr>
        <w:t xml:space="preserve">4.3 Статистика и аналитика</w:t>
      </w:r>
    </w:p>
    <w:p>
      <w:pPr>
        <w:spacing w:after="120"/>
      </w:pPr>
      <w:r>
        <w:t xml:space="preserve">Три типа интерактивни визуелизации со Chart.js:</w:t>
      </w:r>
    </w:p>
    <w:p>
      <w:pPr>
        <w:pStyle w:val="ListParagraph"/>
        <w:numPr>
          <w:ilvl w:val="0"/>
          <w:numId w:val="2"/>
        </w:numPr>
        <w:spacing w:after="80"/>
      </w:pPr>
      <w:r>
        <w:rPr>
          <w:b/>
          <w:bCs/>
        </w:rPr>
        <w:t xml:space="preserve">Линиски график — </w:t>
      </w:r>
      <w:r>
        <w:t xml:space="preserve">тренд на расположение и стрес за последните 14 дена</w:t>
      </w:r>
    </w:p>
    <w:p>
      <w:pPr>
        <w:pStyle w:val="ListParagraph"/>
        <w:numPr>
          <w:ilvl w:val="0"/>
          <w:numId w:val="2"/>
        </w:numPr>
        <w:spacing w:after="80"/>
      </w:pPr>
      <w:r>
        <w:rPr>
          <w:b/>
          <w:bCs/>
        </w:rPr>
        <w:t xml:space="preserve">Бар-график — </w:t>
      </w:r>
      <w:r>
        <w:t xml:space="preserve">најчести тригери што влијаат на корисникот</w:t>
      </w:r>
    </w:p>
    <w:p>
      <w:pPr>
        <w:pStyle w:val="ListParagraph"/>
        <w:numPr>
          <w:ilvl w:val="0"/>
          <w:numId w:val="2"/>
        </w:numPr>
        <w:spacing w:after="80"/>
      </w:pPr>
      <w:r>
        <w:rPr>
          <w:b/>
          <w:bCs/>
        </w:rPr>
        <w:t xml:space="preserve">Radar chart — </w:t>
      </w:r>
      <w:r>
        <w:t xml:space="preserve">споредба на корисникот со HBSC просек за младите во Македонија (расположение, стрес, сон, физичка активност, социјална поврзаност)</w:t>
      </w:r>
    </w:p>
    <w:p>
      <w:pPr>
        <w:pStyle w:val="ListParagraph"/>
        <w:numPr>
          <w:ilvl w:val="0"/>
          <w:numId w:val="2"/>
        </w:numPr>
        <w:spacing w:after="80"/>
      </w:pPr>
      <w:r>
        <w:rPr>
          <w:b/>
          <w:bCs/>
        </w:rPr>
        <w:t xml:space="preserve">Историја на записи — </w:t>
      </w:r>
      <w:r>
        <w:t xml:space="preserve">хронолошки преглед на сите check-ins</w:t>
      </w:r>
    </w:p>
    <w:p>
      <w:pPr>
        <w:pStyle w:val="Heading2"/>
        <w:spacing w:after="140" w:before="280"/>
      </w:pPr>
      <w:r>
        <w:rPr>
          <w:b/>
          <w:bCs/>
          <w:color w:val="764BA2"/>
          <w:sz w:val="26"/>
          <w:szCs w:val="26"/>
        </w:rPr>
        <w:t xml:space="preserve">4.4 Wellness предизвици</w:t>
      </w:r>
    </w:p>
    <w:p>
      <w:pPr>
        <w:spacing w:after="120"/>
      </w:pPr>
      <w:r>
        <w:t xml:space="preserve">Систем за поттикнување на здрави секојдневни навики:</w:t>
      </w:r>
    </w:p>
    <w:p>
      <w:pPr>
        <w:pStyle w:val="ListParagraph"/>
        <w:numPr>
          <w:ilvl w:val="0"/>
          <w:numId w:val="2"/>
        </w:numPr>
        <w:spacing w:after="80"/>
      </w:pPr>
      <w:r>
        <w:t xml:space="preserve">Пул од 15 различни предизвици (прошетка, медитација, читање, хидратација, повик до пријател, креативност и др.)</w:t>
      </w:r>
    </w:p>
    <w:p>
      <w:pPr>
        <w:pStyle w:val="ListParagraph"/>
        <w:numPr>
          <w:ilvl w:val="0"/>
          <w:numId w:val="2"/>
        </w:numPr>
        <w:spacing w:after="80"/>
      </w:pPr>
      <w:r>
        <w:t xml:space="preserve">5 случајни предизвици секој ден</w:t>
      </w:r>
    </w:p>
    <w:p>
      <w:pPr>
        <w:pStyle w:val="ListParagraph"/>
        <w:numPr>
          <w:ilvl w:val="0"/>
          <w:numId w:val="2"/>
        </w:numPr>
        <w:spacing w:after="80"/>
      </w:pPr>
      <w:r>
        <w:t xml:space="preserve">Систем за achievements (7 различни постигнувања: Прв чекор, Една недела, 3-дневен низ, 7-дневен низ, Активист, Шампион, Постојан)</w:t>
      </w:r>
    </w:p>
    <w:p>
      <w:pPr>
        <w:pStyle w:val="Heading2"/>
        <w:spacing w:after="140" w:before="280"/>
      </w:pPr>
      <w:r>
        <w:rPr>
          <w:b/>
          <w:bCs/>
          <w:color w:val="764BA2"/>
          <w:sz w:val="26"/>
          <w:szCs w:val="26"/>
        </w:rPr>
        <w:t xml:space="preserve">4.5 Вежба за дишење 4-7-8</w:t>
      </w:r>
    </w:p>
    <w:p>
      <w:pPr>
        <w:spacing w:after="120"/>
      </w:pPr>
      <w:r>
        <w:t xml:space="preserve">Анимирана техника за намалување на акутен стрес и анксиозност:</w:t>
      </w:r>
    </w:p>
    <w:p>
      <w:pPr>
        <w:pStyle w:val="ListParagraph"/>
        <w:numPr>
          <w:ilvl w:val="0"/>
          <w:numId w:val="2"/>
        </w:numPr>
        <w:spacing w:after="80"/>
      </w:pPr>
      <w:r>
        <w:t xml:space="preserve">Вдиши 4 секунди</w:t>
      </w:r>
    </w:p>
    <w:p>
      <w:pPr>
        <w:pStyle w:val="ListParagraph"/>
        <w:numPr>
          <w:ilvl w:val="0"/>
          <w:numId w:val="2"/>
        </w:numPr>
        <w:spacing w:after="80"/>
      </w:pPr>
      <w:r>
        <w:t xml:space="preserve">Задржи 7 секунди</w:t>
      </w:r>
    </w:p>
    <w:p>
      <w:pPr>
        <w:pStyle w:val="ListParagraph"/>
        <w:numPr>
          <w:ilvl w:val="0"/>
          <w:numId w:val="2"/>
        </w:numPr>
        <w:spacing w:after="80"/>
      </w:pPr>
      <w:r>
        <w:t xml:space="preserve">Издиши 8 секунди</w:t>
      </w:r>
    </w:p>
    <w:p>
      <w:pPr>
        <w:spacing w:after="120"/>
      </w:pPr>
      <w:r>
        <w:t xml:space="preserve">Кругот визуелно се шири и собира заедно со ритамот на дишењето.</w:t>
      </w:r>
    </w:p>
    <w:p>
      <w:pPr>
        <w:pStyle w:val="Heading2"/>
        <w:spacing w:after="140" w:before="280"/>
      </w:pPr>
      <w:r>
        <w:rPr>
          <w:b/>
          <w:bCs/>
          <w:color w:val="764BA2"/>
          <w:sz w:val="26"/>
          <w:szCs w:val="26"/>
        </w:rPr>
        <w:t xml:space="preserve">4.6 Совети и ресурси</w:t>
      </w:r>
    </w:p>
    <w:p>
      <w:pPr>
        <w:spacing w:after="120"/>
      </w:pPr>
      <w:r>
        <w:t xml:space="preserve">Едукативен дел со фокус на превенција и помош:</w:t>
      </w:r>
    </w:p>
    <w:p>
      <w:pPr>
        <w:pStyle w:val="ListParagraph"/>
        <w:numPr>
          <w:ilvl w:val="0"/>
          <w:numId w:val="2"/>
        </w:numPr>
        <w:spacing w:after="80"/>
      </w:pPr>
      <w:r>
        <w:t xml:space="preserve">10 совети базирани на истражувања (сон, дигитален баланс, движење, разговор, mindfulness)</w:t>
      </w:r>
    </w:p>
    <w:p>
      <w:pPr>
        <w:pStyle w:val="ListParagraph"/>
        <w:numPr>
          <w:ilvl w:val="0"/>
          <w:numId w:val="2"/>
        </w:numPr>
        <w:spacing w:after="80"/>
      </w:pPr>
      <w:r>
        <w:t xml:space="preserve">Контакти на СОС линија за деца и млади (0800 12222)</w:t>
      </w:r>
    </w:p>
    <w:p>
      <w:pPr>
        <w:pStyle w:val="ListParagraph"/>
        <w:numPr>
          <w:ilvl w:val="0"/>
          <w:numId w:val="2"/>
        </w:numPr>
        <w:spacing w:after="80"/>
      </w:pPr>
      <w:r>
        <w:t xml:space="preserve">Психолошко советувалиште „Ало бушавко“</w:t>
      </w:r>
    </w:p>
    <w:p>
      <w:pPr>
        <w:pStyle w:val="ListParagraph"/>
        <w:numPr>
          <w:ilvl w:val="0"/>
          <w:numId w:val="2"/>
        </w:numPr>
        <w:spacing w:after="80"/>
      </w:pPr>
      <w:r>
        <w:t xml:space="preserve">Линкови до MK HBSC платформа и Институтот за јавно здравје</w:t>
      </w:r>
    </w:p>
    <w:p>
      <w:r>
        <w:br w:type="page"/>
      </w:r>
    </w:p>
    <w:p>
      <w:pPr>
        <w:pStyle w:val="Heading1"/>
        <w:spacing w:after="200" w:before="360"/>
      </w:pPr>
      <w:r>
        <w:rPr>
          <w:b/>
          <w:bCs/>
          <w:color w:val="5B47B0"/>
          <w:sz w:val="32"/>
          <w:szCs w:val="32"/>
        </w:rPr>
        <w:t xml:space="preserve">5. Техничка реализација</w:t>
      </w:r>
    </w:p>
    <w:p>
      <w:pPr>
        <w:pStyle w:val="Heading2"/>
        <w:spacing w:after="140" w:before="280"/>
      </w:pPr>
      <w:r>
        <w:rPr>
          <w:b/>
          <w:bCs/>
          <w:color w:val="764BA2"/>
          <w:sz w:val="26"/>
          <w:szCs w:val="26"/>
        </w:rPr>
        <w:t xml:space="preserve">5.1 Користени технологии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667EEA" w:val="clear"/>
            <w:tcMar>
              <w:top w:type="dxa" w:w="100"/>
              <w:left w:type="dxa" w:w="140"/>
              <w:bottom w:type="dxa" w:w="100"/>
              <w:right w:type="dxa" w:w="140"/>
            </w:tcMar>
          </w:tcPr>
          <w:p>
            <w:r>
              <w:rPr>
                <w:b/>
                <w:bCs/>
                <w:color w:val="FFFFFF"/>
              </w:rPr>
              <w:t xml:space="preserve">Технологија</w:t>
            </w:r>
          </w:p>
        </w:tc>
        <w:tc>
          <w:tcPr>
            <w:tcW w:type="dxa" w:w="6240"/>
            <w:tcBorders>
              <w:top w:val="single" w:color="CCCCCC" w:sz="4"/>
              <w:left w:val="single" w:color="CCCCCC" w:sz="4"/>
              <w:bottom w:val="single" w:color="CCCCCC" w:sz="4"/>
              <w:right w:val="single" w:color="CCCCCC" w:sz="4"/>
            </w:tcBorders>
            <w:shd w:fill="667EEA" w:val="clear"/>
            <w:tcMar>
              <w:top w:type="dxa" w:w="100"/>
              <w:left w:type="dxa" w:w="140"/>
              <w:bottom w:type="dxa" w:w="100"/>
              <w:right w:type="dxa" w:w="140"/>
            </w:tcMar>
          </w:tcPr>
          <w:p>
            <w:r>
              <w:rPr>
                <w:b/>
                <w:bCs/>
                <w:color w:val="FFFFFF"/>
              </w:rPr>
              <w:t xml:space="preserve">Намена</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D3748"/>
              </w:rPr>
              <w:t xml:space="preserve">HTML5</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D3748"/>
              </w:rPr>
              <w:t xml:space="preserve">Семантичка структура и пристапност</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D3748"/>
              </w:rPr>
              <w:t xml:space="preserve">CSS3</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D3748"/>
              </w:rPr>
              <w:t xml:space="preserve">Glassmorphism дизајн, анимации, responsive layout</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D3748"/>
              </w:rPr>
              <w:t xml:space="preserve">Vanilla JavaScript</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D3748"/>
              </w:rPr>
              <w:t xml:space="preserve">Целата логика на апликацијата (без framework)</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D3748"/>
              </w:rPr>
              <w:t xml:space="preserve">Chart.js 4.4</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D3748"/>
              </w:rPr>
              <w:t xml:space="preserve">Интерактивни графици и визуелизации</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D3748"/>
              </w:rPr>
              <w:t xml:space="preserve">localStorage API</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D3748"/>
              </w:rPr>
              <w:t xml:space="preserve">Приватно чување податоци на корисникот</w:t>
            </w:r>
          </w:p>
        </w:tc>
      </w:tr>
      <w:tr>
        <w:trPr>
          <w:tblHeader w:val="false"/>
        </w:trP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D3748"/>
              </w:rPr>
              <w:t xml:space="preserve">GitHub Pages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2D3748"/>
              </w:rPr>
              <w:t xml:space="preserve">Бесплатен хостинг на жива апликација</w:t>
            </w:r>
          </w:p>
        </w:tc>
      </w:tr>
    </w:tbl>
    <w:p>
      <w:pPr>
        <w:pStyle w:val="Heading2"/>
        <w:spacing w:after="140" w:before="280"/>
      </w:pPr>
      <w:r>
        <w:rPr>
          <w:b/>
          <w:bCs/>
          <w:color w:val="764BA2"/>
          <w:sz w:val="26"/>
          <w:szCs w:val="26"/>
        </w:rPr>
        <w:t xml:space="preserve">5.2 Архитектура</w:t>
      </w:r>
    </w:p>
    <w:p>
      <w:pPr>
        <w:spacing w:after="120"/>
      </w:pPr>
      <w:r>
        <w:t xml:space="preserve">Апликацијата е изградена како single-page application (SPA) во еден HTML фајл (~40 KB), без надворешни зависности освен Chart.js од CDN. Ова го прави решението:</w:t>
      </w:r>
    </w:p>
    <w:p>
      <w:pPr>
        <w:pStyle w:val="ListParagraph"/>
        <w:numPr>
          <w:ilvl w:val="0"/>
          <w:numId w:val="2"/>
        </w:numPr>
        <w:spacing w:after="80"/>
      </w:pPr>
      <w:r>
        <w:rPr>
          <w:b/>
          <w:bCs/>
        </w:rPr>
        <w:t xml:space="preserve">Лесно за дистрибуција — </w:t>
      </w:r>
      <w:r>
        <w:t xml:space="preserve">еден фајл, без инсталација</w:t>
      </w:r>
    </w:p>
    <w:p>
      <w:pPr>
        <w:pStyle w:val="ListParagraph"/>
        <w:numPr>
          <w:ilvl w:val="0"/>
          <w:numId w:val="2"/>
        </w:numPr>
        <w:spacing w:after="80"/>
      </w:pPr>
      <w:r>
        <w:rPr>
          <w:b/>
          <w:bCs/>
        </w:rPr>
        <w:t xml:space="preserve">Брзо — </w:t>
      </w:r>
      <w:r>
        <w:t xml:space="preserve">минимално оптоварување, инстант старт</w:t>
      </w:r>
    </w:p>
    <w:p>
      <w:pPr>
        <w:pStyle w:val="ListParagraph"/>
        <w:numPr>
          <w:ilvl w:val="0"/>
          <w:numId w:val="2"/>
        </w:numPr>
        <w:spacing w:after="80"/>
      </w:pPr>
      <w:r>
        <w:rPr>
          <w:b/>
          <w:bCs/>
        </w:rPr>
        <w:t xml:space="preserve">Достапно — </w:t>
      </w:r>
      <w:r>
        <w:t xml:space="preserve">работи на секој модерен прелистувач</w:t>
      </w:r>
    </w:p>
    <w:p>
      <w:pPr>
        <w:pStyle w:val="ListParagraph"/>
        <w:numPr>
          <w:ilvl w:val="0"/>
          <w:numId w:val="2"/>
        </w:numPr>
        <w:spacing w:after="80"/>
      </w:pPr>
      <w:r>
        <w:rPr>
          <w:b/>
          <w:bCs/>
        </w:rPr>
        <w:t xml:space="preserve">Сигурно — </w:t>
      </w:r>
      <w:r>
        <w:t xml:space="preserve">нема серверска инфраструктура, нема data leaks</w:t>
      </w:r>
    </w:p>
    <w:p>
      <w:pPr>
        <w:pStyle w:val="Heading2"/>
        <w:spacing w:after="140" w:before="280"/>
      </w:pPr>
      <w:r>
        <w:rPr>
          <w:b/>
          <w:bCs/>
          <w:color w:val="764BA2"/>
          <w:sz w:val="26"/>
          <w:szCs w:val="26"/>
        </w:rPr>
        <w:t xml:space="preserve">5.3 UI/UX дизајн</w:t>
      </w:r>
    </w:p>
    <w:p>
      <w:pPr>
        <w:spacing w:after="120"/>
      </w:pPr>
      <w:r>
        <w:t xml:space="preserve">Дизајнот е свесно прилагоден за младинска публика преку:</w:t>
      </w:r>
    </w:p>
    <w:p>
      <w:pPr>
        <w:pStyle w:val="ListParagraph"/>
        <w:numPr>
          <w:ilvl w:val="0"/>
          <w:numId w:val="2"/>
        </w:numPr>
        <w:spacing w:after="80"/>
      </w:pPr>
      <w:r>
        <w:rPr>
          <w:b/>
          <w:bCs/>
        </w:rPr>
        <w:t xml:space="preserve">Современа естетика — </w:t>
      </w:r>
      <w:r>
        <w:t xml:space="preserve">glassmorphism, градиенти (виолетово, розево, светло-сино)</w:t>
      </w:r>
    </w:p>
    <w:p>
      <w:pPr>
        <w:pStyle w:val="ListParagraph"/>
        <w:numPr>
          <w:ilvl w:val="0"/>
          <w:numId w:val="2"/>
        </w:numPr>
        <w:spacing w:after="80"/>
      </w:pPr>
      <w:r>
        <w:rPr>
          <w:b/>
          <w:bCs/>
        </w:rPr>
        <w:t xml:space="preserve">Емоџи интерфејс — </w:t>
      </w:r>
      <w:r>
        <w:t xml:space="preserve">визуелна и забавна комуникација</w:t>
      </w:r>
    </w:p>
    <w:p>
      <w:pPr>
        <w:pStyle w:val="ListParagraph"/>
        <w:numPr>
          <w:ilvl w:val="0"/>
          <w:numId w:val="2"/>
        </w:numPr>
        <w:spacing w:after="80"/>
      </w:pPr>
      <w:r>
        <w:rPr>
          <w:b/>
          <w:bCs/>
        </w:rPr>
        <w:t xml:space="preserve">Анимации — </w:t>
      </w:r>
      <w:r>
        <w:t xml:space="preserve">за да биде живо и привлечно (floating background, smooth transitions)</w:t>
      </w:r>
    </w:p>
    <w:p>
      <w:pPr>
        <w:pStyle w:val="ListParagraph"/>
        <w:numPr>
          <w:ilvl w:val="0"/>
          <w:numId w:val="2"/>
        </w:numPr>
        <w:spacing w:after="80"/>
      </w:pPr>
      <w:r>
        <w:rPr>
          <w:b/>
          <w:bCs/>
        </w:rPr>
        <w:t xml:space="preserve">Responsive — </w:t>
      </w:r>
      <w:r>
        <w:t xml:space="preserve">одлично работи и на телефон и на компјутер</w:t>
      </w:r>
    </w:p>
    <w:p>
      <w:pPr>
        <w:pStyle w:val="ListParagraph"/>
        <w:numPr>
          <w:ilvl w:val="0"/>
          <w:numId w:val="2"/>
        </w:numPr>
        <w:spacing w:after="80"/>
      </w:pPr>
      <w:r>
        <w:rPr>
          <w:b/>
          <w:bCs/>
        </w:rPr>
        <w:t xml:space="preserve">Македонски јазик — </w:t>
      </w:r>
      <w:r>
        <w:t xml:space="preserve">локализирано за нашата целна група</w:t>
      </w:r>
    </w:p>
    <w:p>
      <w:pPr>
        <w:pStyle w:val="Heading2"/>
        <w:spacing w:after="140" w:before="280"/>
      </w:pPr>
      <w:r>
        <w:rPr>
          <w:b/>
          <w:bCs/>
          <w:color w:val="764BA2"/>
          <w:sz w:val="26"/>
          <w:szCs w:val="26"/>
        </w:rPr>
        <w:t xml:space="preserve">5.4 Приватност и безбедност</w:t>
      </w:r>
    </w:p>
    <w:p>
      <w:pPr>
        <w:spacing w:after="120"/>
      </w:pPr>
      <w:r>
        <w:t xml:space="preserve">Сите податоци (расположенија, белешки, тригери, предизвици) се чуваат локално во прелистувачот на корисникот преку localStorage API. Ниту еден бит не се испраќа до сервер. Корисникот има потполна контрола — може да ги избрише сите податоци во секое време преку прелистувачот.</w:t>
      </w:r>
    </w:p>
    <w:p>
      <w:r>
        <w:br w:type="page"/>
      </w:r>
    </w:p>
    <w:p>
      <w:pPr>
        <w:pStyle w:val="Heading1"/>
        <w:spacing w:after="200" w:before="360"/>
      </w:pPr>
      <w:r>
        <w:rPr>
          <w:b/>
          <w:bCs/>
          <w:color w:val="5B47B0"/>
          <w:sz w:val="32"/>
          <w:szCs w:val="32"/>
        </w:rPr>
        <w:t xml:space="preserve">6. Упатство за користење</w:t>
      </w:r>
    </w:p>
    <w:p>
      <w:pPr>
        <w:pStyle w:val="Heading2"/>
        <w:spacing w:after="140" w:before="280"/>
      </w:pPr>
      <w:r>
        <w:rPr>
          <w:b/>
          <w:bCs/>
          <w:color w:val="764BA2"/>
          <w:sz w:val="26"/>
          <w:szCs w:val="26"/>
        </w:rPr>
        <w:t xml:space="preserve">6.1 Локално стартување</w:t>
      </w:r>
    </w:p>
    <w:p>
      <w:pPr>
        <w:pStyle w:val="ListParagraph"/>
        <w:numPr>
          <w:ilvl w:val="0"/>
          <w:numId w:val="3"/>
        </w:numPr>
        <w:spacing w:after="80"/>
      </w:pPr>
      <w:r>
        <w:t xml:space="preserve">Преземи го фајлот index.html (или клонирај го GitHub репозиториумот)</w:t>
      </w:r>
    </w:p>
    <w:p>
      <w:pPr>
        <w:pStyle w:val="ListParagraph"/>
        <w:numPr>
          <w:ilvl w:val="0"/>
          <w:numId w:val="3"/>
        </w:numPr>
        <w:spacing w:after="80"/>
      </w:pPr>
      <w:r>
        <w:t xml:space="preserve">Отвори го фајлот во кој било модерен прелистувач (Chrome, Firefox, Safari, Edge)</w:t>
      </w:r>
    </w:p>
    <w:p>
      <w:pPr>
        <w:pStyle w:val="ListParagraph"/>
        <w:numPr>
          <w:ilvl w:val="0"/>
          <w:numId w:val="3"/>
        </w:numPr>
        <w:spacing w:after="80"/>
      </w:pPr>
      <w:r>
        <w:t xml:space="preserve">Готово — апликацијата веднаш е функционална</w:t>
      </w:r>
    </w:p>
    <w:p>
      <w:pPr>
        <w:pStyle w:val="Heading2"/>
        <w:spacing w:after="140" w:before="280"/>
      </w:pPr>
      <w:r>
        <w:rPr>
          <w:b/>
          <w:bCs/>
          <w:color w:val="764BA2"/>
          <w:sz w:val="26"/>
          <w:szCs w:val="26"/>
        </w:rPr>
        <w:t xml:space="preserve">6.2 Онлајн пристап</w:t>
      </w:r>
    </w:p>
    <w:p>
      <w:pPr>
        <w:spacing w:after="120"/>
      </w:pPr>
      <w:r>
        <w:t xml:space="preserve">Апликацијата е достапна онлајн преку GitHub Pages:</w:t>
      </w:r>
    </w:p>
    <w:p>
      <w:pPr>
        <w:spacing w:after="200"/>
      </w:pPr>
      <w:hyperlink w:history="1" r:id="rId8iyrheoafkquhynjjur5m">
        <w:r>
          <w:rPr>
            <w:rStyle w:val="Hyperlink"/>
            <w:b/>
            <w:bCs/>
            <w:color w:val="667EEA"/>
          </w:rPr>
          <w:t xml:space="preserve">https://mariamitrikeska.github.io/mindmate/</w:t>
        </w:r>
      </w:hyperlink>
    </w:p>
    <w:p>
      <w:pPr>
        <w:pStyle w:val="Heading2"/>
        <w:spacing w:after="140" w:before="280"/>
      </w:pPr>
      <w:r>
        <w:rPr>
          <w:b/>
          <w:bCs/>
          <w:color w:val="764BA2"/>
          <w:sz w:val="26"/>
          <w:szCs w:val="26"/>
        </w:rPr>
        <w:t xml:space="preserve">6.3 Препорачан тек на користење</w:t>
      </w:r>
    </w:p>
    <w:p>
      <w:pPr>
        <w:pStyle w:val="ListParagraph"/>
        <w:numPr>
          <w:ilvl w:val="0"/>
          <w:numId w:val="3"/>
        </w:numPr>
        <w:spacing w:after="80"/>
      </w:pPr>
      <w:r>
        <w:t xml:space="preserve">Започни со дневен check-in (1 минута)</w:t>
      </w:r>
    </w:p>
    <w:p>
      <w:pPr>
        <w:pStyle w:val="ListParagraph"/>
        <w:numPr>
          <w:ilvl w:val="0"/>
          <w:numId w:val="3"/>
        </w:numPr>
        <w:spacing w:after="80"/>
      </w:pPr>
      <w:r>
        <w:t xml:space="preserve">Прегледај ги дневните wellness предизвици</w:t>
      </w:r>
    </w:p>
    <w:p>
      <w:pPr>
        <w:pStyle w:val="ListParagraph"/>
        <w:numPr>
          <w:ilvl w:val="0"/>
          <w:numId w:val="3"/>
        </w:numPr>
        <w:spacing w:after="80"/>
      </w:pPr>
      <w:r>
        <w:t xml:space="preserve">Заврши барем 2-3 предизвици во текот на денот</w:t>
      </w:r>
    </w:p>
    <w:p>
      <w:pPr>
        <w:pStyle w:val="ListParagraph"/>
        <w:numPr>
          <w:ilvl w:val="0"/>
          <w:numId w:val="3"/>
        </w:numPr>
        <w:spacing w:after="80"/>
      </w:pPr>
      <w:r>
        <w:t xml:space="preserve">На крајот на неделата прегледај ја статистиката</w:t>
      </w:r>
    </w:p>
    <w:p>
      <w:pPr>
        <w:pStyle w:val="ListParagraph"/>
        <w:numPr>
          <w:ilvl w:val="0"/>
          <w:numId w:val="3"/>
        </w:numPr>
        <w:spacing w:after="80"/>
      </w:pPr>
      <w:r>
        <w:t xml:space="preserve">Кога е стрес — пробај ја вежбата за дишење</w:t>
      </w:r>
    </w:p>
    <w:p>
      <w:pPr>
        <w:pStyle w:val="Heading1"/>
        <w:spacing w:after="200" w:before="360"/>
      </w:pPr>
      <w:r>
        <w:rPr>
          <w:b/>
          <w:bCs/>
          <w:color w:val="5B47B0"/>
          <w:sz w:val="32"/>
          <w:szCs w:val="32"/>
        </w:rPr>
        <w:t xml:space="preserve">7. Заклучок</w:t>
      </w:r>
    </w:p>
    <w:p>
      <w:pPr>
        <w:spacing w:after="120"/>
      </w:pPr>
      <w:r>
        <w:t xml:space="preserve">MindMate претставува конкретен пример како компјутерските науки можат директно да придонесат за подобрување на менталното здравје и добросостојбата на младите. Преку комбинирање на:</w:t>
      </w:r>
    </w:p>
    <w:p>
      <w:pPr>
        <w:pStyle w:val="ListParagraph"/>
        <w:numPr>
          <w:ilvl w:val="0"/>
          <w:numId w:val="2"/>
        </w:numPr>
        <w:spacing w:after="80"/>
      </w:pPr>
      <w:r>
        <w:t xml:space="preserve">HBSC научни наоди</w:t>
      </w:r>
    </w:p>
    <w:p>
      <w:pPr>
        <w:pStyle w:val="ListParagraph"/>
        <w:numPr>
          <w:ilvl w:val="0"/>
          <w:numId w:val="2"/>
        </w:numPr>
        <w:spacing w:after="80"/>
      </w:pPr>
      <w:r>
        <w:t xml:space="preserve">Современ веб-дизајн</w:t>
      </w:r>
    </w:p>
    <w:p>
      <w:pPr>
        <w:pStyle w:val="ListParagraph"/>
        <w:numPr>
          <w:ilvl w:val="0"/>
          <w:numId w:val="2"/>
        </w:numPr>
        <w:spacing w:after="80"/>
      </w:pPr>
      <w:r>
        <w:t xml:space="preserve">Психолошки техники базирани на докази</w:t>
      </w:r>
    </w:p>
    <w:p>
      <w:pPr>
        <w:pStyle w:val="ListParagraph"/>
        <w:numPr>
          <w:ilvl w:val="0"/>
          <w:numId w:val="2"/>
        </w:numPr>
        <w:spacing w:after="80"/>
      </w:pPr>
      <w:r>
        <w:t xml:space="preserve">Интерактивност и gamification</w:t>
      </w:r>
    </w:p>
    <w:p>
      <w:pPr>
        <w:spacing w:after="120"/>
      </w:pPr>
      <w:r>
        <w:t xml:space="preserve">...апликацијата нуди решение кое е едноставно, привлечно и научно засновано.</w:t>
      </w:r>
    </w:p>
    <w:p>
      <w:pPr>
        <w:spacing w:after="120"/>
      </w:pPr>
      <w:r>
        <w:t xml:space="preserve">Се надевам дека MindMate може да послужи како прв чекор кон поголема младинска инклузивност во дигиталните алатки за ментално здравје во Македонија. Со понатамошен развој, апликацијата може да биде проширена со AI асистент, поддршка за повеќе јазици, и интеграција со училишните програми за младинско здравје.</w:t>
      </w:r>
    </w:p>
    <w:p>
      <w:pPr>
        <w:pStyle w:val="Heading1"/>
        <w:spacing w:after="200" w:before="360"/>
      </w:pPr>
      <w:r>
        <w:rPr>
          <w:b/>
          <w:bCs/>
          <w:color w:val="5B47B0"/>
          <w:sz w:val="32"/>
          <w:szCs w:val="32"/>
        </w:rPr>
        <w:t xml:space="preserve">8. Извори и референци</w:t>
      </w:r>
    </w:p>
    <w:p>
      <w:pPr>
        <w:spacing w:after="120"/>
      </w:pPr>
      <w:r>
        <w:t xml:space="preserve">HBSC International Study (Светска здравствена организација):</w:t>
      </w:r>
    </w:p>
    <w:p>
      <w:pPr>
        <w:spacing w:after="200"/>
      </w:pPr>
      <w:hyperlink w:history="1" r:id="rIdto4tczgy0icrhumf0t3r3">
        <w:r>
          <w:rPr>
            <w:rStyle w:val="Hyperlink"/>
            <w:color w:val="667EEA"/>
          </w:rPr>
          <w:t xml:space="preserve">https://hbsc.org/</w:t>
        </w:r>
      </w:hyperlink>
    </w:p>
    <w:p>
      <w:pPr>
        <w:spacing w:after="120"/>
      </w:pPr>
      <w:r>
        <w:t xml:space="preserve">MK HBSC платформа (Македонија):</w:t>
      </w:r>
    </w:p>
    <w:p>
      <w:pPr>
        <w:spacing w:after="200"/>
      </w:pPr>
      <w:hyperlink w:history="1" r:id="rIdticxwlygerbk7mw85gqqf">
        <w:r>
          <w:rPr>
            <w:rStyle w:val="Hyperlink"/>
            <w:color w:val="667EEA"/>
          </w:rPr>
          <w:t xml:space="preserve">https://www.mkhbsc.com</w:t>
        </w:r>
      </w:hyperlink>
    </w:p>
    <w:p>
      <w:pPr>
        <w:spacing w:after="120"/>
      </w:pPr>
      <w:r>
        <w:t xml:space="preserve">Институт за јавно здравје на Република Северна Македонија — стандарди за младинско здравје.</w:t>
      </w:r>
    </w:p>
    <w:p>
      <w:pPr>
        <w:spacing w:after="120"/>
      </w:pPr>
      <w:r>
        <w:t xml:space="preserve">Светска здравствена организација — препораки за ментално здравје на адолесценти.</w:t>
      </w:r>
    </w:p>
    <w:p>
      <w:pPr>
        <w:spacing w:after="120"/>
      </w:pPr>
      <w:r>
        <w:t xml:space="preserve">Chart.js документација:</w:t>
      </w:r>
    </w:p>
    <w:p>
      <w:pPr>
        <w:spacing w:after="200"/>
      </w:pPr>
      <w:hyperlink w:history="1" r:id="rIdouosvxgs6koh5epccdtke">
        <w:r>
          <w:rPr>
            <w:rStyle w:val="Hyperlink"/>
            <w:color w:val="667EEA"/>
          </w:rPr>
          <w:t xml:space="preserve">https://www.chartjs.org/</w:t>
        </w:r>
      </w:hyperlink>
    </w:p>
    <w:p>
      <w:pPr>
        <w:pStyle w:val="Heading1"/>
        <w:spacing w:after="200" w:before="360"/>
      </w:pPr>
      <w:r>
        <w:rPr>
          <w:b/>
          <w:bCs/>
          <w:color w:val="5B47B0"/>
          <w:sz w:val="32"/>
          <w:szCs w:val="32"/>
        </w:rPr>
        <w:t xml:space="preserve">9. Контакт</w:t>
      </w:r>
    </w:p>
    <w:p>
      <w:pPr>
        <w:spacing w:after="120"/>
      </w:pPr>
      <w:r>
        <w:rPr>
          <w:b/>
          <w:bCs/>
        </w:rPr>
        <w:t xml:space="preserve">Автор: </w:t>
      </w:r>
      <w:r>
        <w:t xml:space="preserve">Алекс Василевски</w:t>
      </w:r>
    </w:p>
    <w:p>
      <w:pPr>
        <w:spacing w:after="120"/>
      </w:pPr>
      <w:r>
        <w:rPr>
          <w:b/>
          <w:bCs/>
        </w:rPr>
        <w:t xml:space="preserve">Email: </w:t>
      </w:r>
      <w:r>
        <w:t xml:space="preserve">aleksandrovasilevski98@gmail.com</w:t>
      </w:r>
    </w:p>
    <w:p>
      <w:pPr>
        <w:spacing w:after="120"/>
      </w:pPr>
      <w:r>
        <w:rPr>
          <w:b/>
          <w:bCs/>
        </w:rPr>
        <w:t xml:space="preserve">Предмет: </w:t>
      </w:r>
      <w:r>
        <w:t xml:space="preserve">ПНУВ — Применети науки и универзитетски вештини</w:t>
      </w:r>
    </w:p>
    <w:p>
      <w:pPr>
        <w:spacing w:after="120"/>
      </w:pPr>
      <w:r>
        <w:rPr>
          <w:b/>
          <w:bCs/>
        </w:rPr>
        <w:t xml:space="preserve">GitHub репозиториум: </w:t>
      </w:r>
    </w:p>
    <w:p>
      <w:pPr>
        <w:spacing w:after="200"/>
      </w:pPr>
      <w:hyperlink w:history="1" r:id="rIdswofrb9r8a0vyq5nelitk">
        <w:r>
          <w:rPr>
            <w:rStyle w:val="Hyperlink"/>
            <w:color w:val="667EEA"/>
          </w:rPr>
          <w:t xml:space="preserve">https://github.com/mariamitrikeska/mindmate</w:t>
        </w:r>
      </w:hyperlink>
    </w:p>
    <w:p>
      <w:pPr>
        <w:spacing w:before="600"/>
        <w:jc w:val="center"/>
      </w:pPr>
      <w:r>
        <w:rPr>
          <w:color w:val="CBD5E0"/>
          <w:sz w:val="28"/>
          <w:szCs w:val="28"/>
        </w:rPr>
        <w:t xml:space="preserve">—</w:t>
      </w:r>
    </w:p>
    <w:p>
      <w:pPr>
        <w:spacing w:before="200"/>
        <w:jc w:val="center"/>
      </w:pPr>
      <w:r>
        <w:rPr>
          <w:i/>
          <w:iCs/>
          <w:color w:val="718096"/>
          <w:sz w:val="22"/>
          <w:szCs w:val="22"/>
        </w:rPr>
        <w:t xml:space="preserve">„Менталното здравје е исто толку важно како и физичкото. Не сме сами — сите можеме да се грижиме за себе и за другите."</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5B47B0"/>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764BA2"/>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667EE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iyrheoafkquhynjjur5m" Type="http://schemas.openxmlformats.org/officeDocument/2006/relationships/hyperlink" Target="https://mariamitrikeska.github.io/mindmate/" TargetMode="External"/><Relationship Id="rIdto4tczgy0icrhumf0t3r3" Type="http://schemas.openxmlformats.org/officeDocument/2006/relationships/hyperlink" Target="https://hbsc.org/" TargetMode="External"/><Relationship Id="rIdticxwlygerbk7mw85gqqf" Type="http://schemas.openxmlformats.org/officeDocument/2006/relationships/hyperlink" Target="https://www.mkhbsc.com" TargetMode="External"/><Relationship Id="rIdouosvxgs6koh5epccdtke" Type="http://schemas.openxmlformats.org/officeDocument/2006/relationships/hyperlink" Target="https://www.chartjs.org/" TargetMode="External"/><Relationship Id="rIdswofrb9r8a0vyq5nelitk" Type="http://schemas.openxmlformats.org/officeDocument/2006/relationships/hyperlink" Target="https://github.com/mariamitrikeska/mindmate"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MindMate - Документација</dc:title>
  <dc:creator>Aleks Vasilevski</dc:creator>
  <dc:description>Дигитално решение за ментално здравје на млади</dc:description>
  <cp:lastModifiedBy>Un-named</cp:lastModifiedBy>
  <cp:revision>1</cp:revision>
  <dcterms:created xsi:type="dcterms:W3CDTF">2026-05-19T12:48:30.959Z</dcterms:created>
  <dcterms:modified xsi:type="dcterms:W3CDTF">2026-05-19T12:48:30.959Z</dcterms:modified>
</cp:coreProperties>
</file>

<file path=docProps/custom.xml><?xml version="1.0" encoding="utf-8"?>
<Properties xmlns="http://schemas.openxmlformats.org/officeDocument/2006/custom-properties" xmlns:vt="http://schemas.openxmlformats.org/officeDocument/2006/docPropsVTypes"/>
</file>