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TECNICO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Mariana Valenzuela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Valery Sinaí Trujillo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Jose Rodriguez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Ficha: 3145555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Neiva / Huila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Introducción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informe técnico tiene como finalidad realizar un análisis de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proveedores de software y hardware para el proyecto “Face ID”. Se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incluyen los requerimientos de software y hardware, propuestas de soluciones,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recurso humano involucrado, análisis de proveedores, diagrama de Gantt.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sistema que registre entrada y salida de aprendices e instructores mediante reconocimiento facial, almacenando la información en una base de datos y mostrando reportes en una interfaz web.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sistema 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Usuario 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5"/>
        <w:gridCol w:w="1765"/>
        <w:gridCol w:w="1766"/>
        <w:gridCol w:w="1766"/>
        <w:gridCol w:w="1766"/>
        <w:tblGridChange w:id="0">
          <w:tblGrid>
            <w:gridCol w:w="1765"/>
            <w:gridCol w:w="1765"/>
            <w:gridCol w:w="1766"/>
            <w:gridCol w:w="1766"/>
            <w:gridCol w:w="17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Dispositivos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Ventajas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(Básica)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 de escritorio i3, cámara web HD, monitor 19, Celular con 12 GB RAM y 120 GB almacenamiento”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Navegador web (Chrome/Edge), sistema accesible vía intranet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Económico, fácil de jugar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Requiere estar en el lugar físico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(Alto)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Smartphone (Android/iOS) con cámara frontal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móvil desarrollada en Flutter o PWA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registros desde cualquier lugar, reportes en tiempo real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Mayor complejidad de desarrollo y pruebas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Propuesta de Software y Hardware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Desarrollo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Alternativa A2 (Media) – Buen equilibrio entre costo y rendimiento.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Alternativa U1 (Básica) inicialmente (para controlar asistencia solo en el centro), con posibilidad de expandir a U2 en el futuro.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Costo de los elementos usados por el proyecto (Base de datos, IDE, comunicación) </w:t>
      </w:r>
    </w:p>
    <w:tbl>
      <w:tblPr>
        <w:tblStyle w:val="Table2"/>
        <w:tblW w:w="894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1035"/>
        <w:gridCol w:w="1590"/>
        <w:gridCol w:w="1740"/>
        <w:gridCol w:w="3630"/>
        <w:tblGridChange w:id="0">
          <w:tblGrid>
            <w:gridCol w:w="945"/>
            <w:gridCol w:w="1035"/>
            <w:gridCol w:w="1590"/>
            <w:gridCol w:w="1740"/>
            <w:gridCol w:w="3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Opción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Link de compra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IntelliJ IDEA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 avanzado para desarrollo en Java, con soporte para depuración, autocompletado inteligente, integración con control de versiones y despliegue.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 Community: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Gratuita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 Ultimate: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Aproximadamente $3.000.000 COP/año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https://www.jetbrains.com/idea/download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Servidor web de código abierto, multiplataforma, usado para alojar sitios y aplicaciones web. Soporta módulos, seguridad SSL/TLS, configuración flexible y alto rendimiento.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Gratuito (código abierto).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https://httpd.apache.org/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de control de versiones en la nube, permite trabajo colaborativo, control de ramas y despliegue continuo.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Gratuito (plan básico) / Plan Pro $4 USD/mes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Starduml 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Herramienta de modelado UML para diagramas de clases, casos de uso, secuencia, etc.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Gratuito (código abierto)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https://opencv.org/releases/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de colaboración y comunicación. Permite chat, videollamadas, reuniones en línea, integración con Office 365 y trabajo en equipo en la nube.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gratuita con funciones básicas. Versión Premium desde $4 USD/mes por usuario.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https://www.microsoft.com/es-co/microsoft-teams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 SERVER,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gestión de bases de datos de Microsoft, ideal para entornos empresariales. Compatible con .NET, Java y otros.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Express Edition: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Gratuita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Standard Edition: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Desde $4.000.000 COP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https://www.microsoft.com/es-es/sql-server/sql-server-downloads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 Server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Extensión de SQL Server con soporte para machine learning e inteligencia artificial, compatible con R y Python. Permite análisis predictivo y modelos integrados en bases de datos.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Incluido en SQL Server Enterprise. Precio aproximado desde $7.342.000 COP.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https://www.microsoft.com/es-es/sql-server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IA 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Asistente de inteligencia artificial basado en lenguaje natural. Permite redactar textos, generar código, responder preguntas, crear resúmenes, traducir, ayudar en tareas y más. Disponible en versión web y apps móviles.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USD/mes (aprox. $80.000 COP/mes) con acceso a GPT-4, más rapidez y prioridad en horas pico.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https://chat.openai.com/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multiplataforma (escribe una vez, ejecuta en cualquier lugar).   Orientado a objetos. Ampliamente usado en aplicaciones empresariales, móviles (Android), aplicaciones web y sistemas embebidos.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Gratuito (OpenJDK)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https://openjdk.org/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Sharp 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Lenguaje de programación desarrollado por Microsoft.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Orientado a objetos.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Gratuito (incluido en Visual Studio Community).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https://visualstudio.microsoft.com/es/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989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15.686.000 COP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8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page" w:horzAnchor="page" w:tblpX="1" w:tblpY="0"/>
        <w:tblW w:w="272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6"/>
        <w:gridCol w:w="1658"/>
        <w:gridCol w:w="1658"/>
        <w:gridCol w:w="1603"/>
        <w:gridCol w:w="21504"/>
        <w:tblGridChange w:id="0">
          <w:tblGrid>
            <w:gridCol w:w="876"/>
            <w:gridCol w:w="1658"/>
            <w:gridCol w:w="1658"/>
            <w:gridCol w:w="1603"/>
            <w:gridCol w:w="21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Opción 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Hardware 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Limk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 de Escritorio i7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versátil para desarrollo, admitirá tareas de IA ligera, reconocimiento facial, pruebas locales.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$2.994.000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https://www.janus.com.co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Tarjeta Gráfica GTX 1650 — Gigabyte 4GB GDDR6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procesamiento gráfico necesario en reconocimiento facial, aceleración de tareas de imágenes/video.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$845.000)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https://www.computadorestigerte.com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arjeta Gráfica GTX 1650 — ASUS Phoenix OC 4GB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Otra opción de GTX 1650 con buen rendimiento, marca reconocida, soporte local.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$1.499.000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https://www.gamerscolombia.com/producto/GTX-1650-4GB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Tarjeta Gráfica Gigabyte GTX 1650 4GB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Gama media-baja para tareas gráficas necesarias, buen balance costo-beneficio.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$930.000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https://www.symcomputadores.com/producto/tarjeta-grafica-gigabyte-gtx-1650-4gb/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Celular con 12 GB RAM y 120 GB almacenamiento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·Smartphone gama media-alta.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 12 GB de memoria RAM para multitarea.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 120 GB de almacenamiento interno para apps, fotos y videos.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 Útil para pruebas de aplicaciones móviles, acceso a herramientas de IA y trabajo en la nube.  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$1.200.000 (varía según la marca/modelo).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https://www.mercadolibre.com.co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KUIIYER Relojes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Unidad de estado sólido (SSD) de 512GB, permite tiempos de carga rápidos, mejora el rendimiento del sistema operativo y de software pesado.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150.000.00 ( Camara con Huella Digital )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www.amazon.com/-/es/empleados-peque%C3%B1as-empresas-impresi%C3%B3n-perforaci%C3%B3n/dp/B0DZ6FH76F/ref=sr_1_5?__mk_es_US=%C3%85M%C3%85%C5%BD%C3%95%C3%91&amp;crid=24SCSIOS8YNMQ&amp;dib=eyJ2IjoiMSJ9.cvFgMWmBmHMo9MhtwWiPEuLOLLzY7VL-FhivVrwarZu75orNJ2GRGdNWyQmaVUKFqZu0DHJMnnb5LDT81tq4ikpSiDSjVRQcGwJ4h3q6PWFame3pt7oHKdfXgtkZv4vNMbP3rtnk1gxdWI9HIlnGh2EMXXWEa8PifSsNp5gaN7scccZ5EAo_7T1QyOsdY_RRXlV5HuKB5LDzCR-SwD6MHnutbUOcnrGOcX54sC5gXc7mq28AJ-RG1J8KMOpmkfFfBVu3vHZ09tSdBmwoAhhunWyeNkr_o90N4WEXX00GKeE.iSQFHZyImHZjscJIDDmc1Su9K4K82IR-6KDBxkTYM1o&amp;dib_tag=se&amp;keywords=KUIIYER&amp;qid=1758111453&amp;sprefix=kuiiyer%2Caps%2C259&amp;sr=8-5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Otros elementos) </w:t>
      </w:r>
      <w:r w:rsidDel="00000000" w:rsidR="00000000" w:rsidRPr="00000000">
        <w:rPr>
          <w:rtl w:val="0"/>
        </w:rPr>
      </w:r>
    </w:p>
    <w:sdt>
      <w:sdtPr>
        <w:lock w:val="contentLocked"/>
        <w:id w:val="2066492989"/>
        <w:tag w:val="goog_rdk_0"/>
      </w:sdtPr>
      <w:sdtContent>
        <w:tbl>
          <w:tblPr>
            <w:tblStyle w:val="Table4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Cantidad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Elementos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Link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Memoria 64GB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20.000 y COP 50.000.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https://listado.mercadolibre.com.co/memoria-sd-64gb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Mouse básico / inalámbrico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15.000 a COP 30.000 /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30.000 a COP 60.000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https://listado.mercadolibre.com.co/mouse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https://listado.mercadolibre.com.co/mouse-inalambrico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Cargadores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20.000 y COP 60.000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https://listado.mercadolibre.com.co/cargador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Sillas gamers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 350.000 a COP 700.000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listado.mercadolibre.com.co/sillas-gamer-ofertas?matt_tool=33347228&amp;matt_word=silla-gamer&amp;matt_source=google&amp;matt_campaign_id=21857881584&amp;matt_ad_group_id=184379458928&amp;matt_match_type=b&amp;matt_network=g&amp;matt_device=c&amp;matt_creative=749342724954&amp;matt_keyword=silla%20gamer&amp;matt_ad_position=&amp;matt_ad_type=&amp;matt_merchant_id=&amp;matt_product_id=&amp;matt_product_partition_id=&amp;matt_target_id=kwd-296919693031&amp;cq_src=google_ads&amp;cq_cmp=21857881584&amp;cq_net=g&amp;cq_plt=gp&amp;cq_med=&amp;gad_source=1&amp;gad_campaignid=21857881584&amp;gbraid=0AAAAAD1DcowCDM58n4Vc9cwuoVzBXjOEV&amp;gclid=CjwKCAjw89jGBhB0EiwA2o1On8YFh1lKkwyLf8XgO3b7p45kDR6RVc2CDKg77BRaTdyeM0X97d3rUBoCgAMQAvD_BwE</w:t>
                </w:r>
              </w:p>
            </w:tc>
          </w:tr>
        </w:tbl>
      </w:sdtContent>
    </w:sdt>
    <w:p w:rsidR="00000000" w:rsidDel="00000000" w:rsidP="00000000" w:rsidRDefault="00000000" w:rsidRPr="00000000" w14:paraId="0000013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(Tipo de software seleccionado)</w:t>
      </w:r>
    </w:p>
    <w:sdt>
      <w:sdtPr>
        <w:lock w:val="contentLocked"/>
        <w:id w:val="1086527492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025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  <w:tblGridChange w:id="0">
              <w:tblGrid>
                <w:gridCol w:w="1805.1023622047246"/>
                <w:gridCol w:w="1805.1023622047246"/>
                <w:gridCol w:w="1805.1023622047246"/>
                <w:gridCol w:w="1805.1023622047246"/>
                <w:gridCol w:w="1805.102362204724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Tipo de software 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Descripción 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Link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Lenguajes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Combinado 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Nuestro software será gratuito para la institución del SENA, para las demás compañías que requieran nuestro aplicativo implica un costo.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Gratis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hyperlink r:id="rId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155cc"/>
                      <w:u w:val="single"/>
                      <w:rtl w:val="0"/>
                    </w:rPr>
                    <w:t xml:space="preserve">https://www.mysql.com/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https://www.microsoft.com/es-es/sql-server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c#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Java</w:t>
                </w:r>
              </w:p>
            </w:tc>
          </w:tr>
        </w:tbl>
      </w:sdtContent>
    </w:sdt>
    <w:p w:rsidR="00000000" w:rsidDel="00000000" w:rsidP="00000000" w:rsidRDefault="00000000" w:rsidRPr="00000000" w14:paraId="0000014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valores son aproximados de implementos de Hardware es de: </w:t>
      </w:r>
      <w:r w:rsidDel="00000000" w:rsidR="00000000" w:rsidRPr="00000000">
        <w:rPr>
          <w:rtl w:val="0"/>
        </w:rPr>
        <w:t xml:space="preserve">COP $22.468.000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Recursos Humanos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4"/>
        <w:gridCol w:w="719"/>
        <w:gridCol w:w="1134"/>
        <w:gridCol w:w="1843"/>
        <w:gridCol w:w="1134"/>
        <w:gridCol w:w="992"/>
        <w:gridCol w:w="1462"/>
        <w:tblGridChange w:id="0">
          <w:tblGrid>
            <w:gridCol w:w="1544"/>
            <w:gridCol w:w="719"/>
            <w:gridCol w:w="1134"/>
            <w:gridCol w:w="1843"/>
            <w:gridCol w:w="1134"/>
            <w:gridCol w:w="992"/>
            <w:gridCol w:w="1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Experiencia Requerida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Responsabilidades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Tiempo (Meses)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Mensual (COP)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Total (COP)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Programador 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y 5 años de experiencia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incluyen diseñar, desarrollar, probar y mantener aplicaciones, así como colaborar en la creación de interfaces de usuario (UX/UI), optimizar procesos de datos y asegurar la calidad del software. 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$7.000.000 - $9.000.000 COP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Diseñador 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y 5 años de experiencia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diseñador de software de datos incluye diseñar, desarrollar y mantener sistemas de datos eficientes, asegurando la calidad y disponibilidad de la información para la toma de decisiones. 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4.500.000 a $10.000.000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Administración de base de datos 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3 y 5 años de experiencia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responsabilidades principales incluyen diseñar, crear, mantener y optimizar la estructura de las bases de datos para almacenar y recuperar información de manera eficiente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3.500.000 a $6.000.000 COP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36.000.000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Notas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valores son aproximados al mercado colombiano (2025):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promedio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sdt>
        <w:sdtPr>
          <w:id w:val="170854826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$9.000.000 COP mensuales → 6 meses = 54.000.000</w:t>
          </w:r>
        </w:sdtContent>
      </w:sdt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Diseñador promedio: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$10.000.000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sdt>
        <w:sdtPr>
          <w:id w:val="-2105154367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mensuales → 6 meses = 60.000.000</w:t>
          </w:r>
        </w:sdtContent>
      </w:sdt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de BD promedio: $6.000.000 COP </w:t>
      </w:r>
      <w:sdt>
        <w:sdtPr>
          <w:id w:val="-1358596631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6 meses 36.000.000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de costo =  </w:t>
      </w:r>
      <w:r w:rsidDel="00000000" w:rsidR="00000000" w:rsidRPr="00000000">
        <w:rPr>
          <w:u w:val="single"/>
          <w:rtl w:val="0"/>
        </w:rPr>
        <w:t xml:space="preserve">150.000.000 COP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Proveedores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76"/>
        <w:gridCol w:w="1417"/>
        <w:gridCol w:w="1843"/>
        <w:gridCol w:w="2312"/>
        <w:tblGridChange w:id="0">
          <w:tblGrid>
            <w:gridCol w:w="1260"/>
            <w:gridCol w:w="1276"/>
            <w:gridCol w:w="1417"/>
            <w:gridCol w:w="1843"/>
            <w:gridCol w:w="23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Licenciamiento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Azure Face API (IA), SQL Server Express (gratis)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Surface o PC compatibles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Licencia por consumo en nube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Ideal si se quiere escalar, pero con costo mensual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Rekognition, RDS MySQL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Compatible con cualquier hardware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Pago por uso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Muy escalable, ideal si hay presupuesto</w:t>
            </w:r>
          </w:p>
          <w:p w:rsidR="00000000" w:rsidDel="00000000" w:rsidP="00000000" w:rsidRDefault="00000000" w:rsidRPr="00000000" w14:paraId="000001B3">
            <w:pPr>
              <w:ind w:firstLine="70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Source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OpenCV, MySQL, PHP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Hardware propio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Menor costo, requiere mantenimiento manual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7.)  Análisis de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El sistema se publicará bajo </w:t>
      </w:r>
      <w:r w:rsidDel="00000000" w:rsidR="00000000" w:rsidRPr="00000000">
        <w:rPr>
          <w:b w:val="1"/>
          <w:rtl w:val="0"/>
        </w:rPr>
        <w:t xml:space="preserve">Licencia MIT</w:t>
      </w:r>
      <w:r w:rsidDel="00000000" w:rsidR="00000000" w:rsidRPr="00000000">
        <w:rPr>
          <w:rtl w:val="0"/>
        </w:rPr>
        <w:t xml:space="preserve">, lo que permite: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Uso libre por parte del centro de formación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Modificación y distribución del software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Sin costo adicional de licencia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 recomienda incluir un </w:t>
      </w:r>
      <w:r w:rsidDel="00000000" w:rsidR="00000000" w:rsidRPr="00000000">
        <w:rPr>
          <w:b w:val="1"/>
          <w:rtl w:val="0"/>
        </w:rPr>
        <w:t xml:space="preserve">aviso de copyright</w:t>
      </w:r>
      <w:r w:rsidDel="00000000" w:rsidR="00000000" w:rsidRPr="00000000">
        <w:rPr>
          <w:rtl w:val="0"/>
        </w:rPr>
        <w:t xml:space="preserve"> para proteger los créditos del equipo de desarrollo.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175"/>
        <w:gridCol w:w="2130"/>
        <w:gridCol w:w="2280"/>
        <w:tblGridChange w:id="0">
          <w:tblGrid>
            <w:gridCol w:w="2235"/>
            <w:gridCol w:w="2175"/>
            <w:gridCol w:w="2130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Costo Unitario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PC de Desarrollo (i7, 16GB RAM)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COP $2.994.000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 COP 8.982.000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Hardware 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Varia 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$22.468.000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software 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Varia 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15.686.000 COP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Servidor Local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6.000.000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COP 6.000.000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ind w:firstLine="7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Recurso Humano</w:t>
            </w:r>
          </w:p>
          <w:p w:rsidR="00000000" w:rsidDel="00000000" w:rsidP="00000000" w:rsidRDefault="00000000" w:rsidRPr="00000000" w14:paraId="000001F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1F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150.000.000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COP 150.000.000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Total a pagar 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203.141.000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(Tipo de software seleccionado</w:t>
      </w:r>
    </w:p>
    <w:p w:rsidR="00000000" w:rsidDel="00000000" w:rsidP="00000000" w:rsidRDefault="00000000" w:rsidRPr="00000000" w14:paraId="000001FE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8. ) </w:t>
      </w:r>
    </w:p>
    <w:p w:rsidR="00000000" w:rsidDel="00000000" w:rsidP="00000000" w:rsidRDefault="00000000" w:rsidRPr="00000000" w14:paraId="000001FF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Inicio </w:t>
      </w:r>
    </w:p>
    <w:p w:rsidR="00000000" w:rsidDel="00000000" w:rsidP="00000000" w:rsidRDefault="00000000" w:rsidRPr="00000000" w14:paraId="0000020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idea de este proyecto es ayudar con el  funcionamiento de registros, de usuario y con esto conlleva la implementación, de registros de forma rápida y automatizada,  para sí llevar control y  gestión, de puntualidad asistencia y cumplimiento en el entorno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laboral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8trs5yw3a53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Inicio del problema: la licencia del software FACEID (MMV)</w:t>
      </w:r>
    </w:p>
    <w:p w:rsidR="00000000" w:rsidDel="00000000" w:rsidP="00000000" w:rsidRDefault="00000000" w:rsidRPr="00000000" w14:paraId="0000020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FACEID (MMV)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fue desarrollado como una solución de reconocimiento facial para control de accesos y gestión de seguridad. Sin embargo, al momento de implementarlo en distintos entornos surge el problema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definir el tipo de licencia de uso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se debe aplicar, ya que el contexto cambia entre instituciones educativas y empresas privadas.</w:t>
      </w:r>
    </w:p>
    <w:p w:rsidR="00000000" w:rsidDel="00000000" w:rsidP="00000000" w:rsidRDefault="00000000" w:rsidRPr="00000000" w14:paraId="0000020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ámbito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académico ( SENA)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 busca que los estudiantes y docentes tengan acceso gratuito con fines de aprendizaje, sin generar costos para la institución. En cambio, en el ámbito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empresarial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 software representa una herramienta de valor comercial y de seguridad, lo cual justifica el establecimiento de un modelo de licencia que permita generar ingresos y garantizar soporte técnico a las organizaciones que lo utilicen.</w:t>
      </w:r>
    </w:p>
    <w:p w:rsidR="00000000" w:rsidDel="00000000" w:rsidP="00000000" w:rsidRDefault="00000000" w:rsidRPr="00000000" w14:paraId="0000020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planteamiento nos lleva a analizar y definir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estrategia de licenciamiento Mixta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adaptada a cada caso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gratuita para instituciones educativas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comercial para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bajo esquemas de suscripción o pago único.</w:t>
      </w:r>
    </w:p>
    <w:p w:rsidR="00000000" w:rsidDel="00000000" w:rsidP="00000000" w:rsidRDefault="00000000" w:rsidRPr="00000000" w14:paraId="000002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de Licencia – FACEID (MMV)</w:t>
      </w:r>
    </w:p>
    <w:p w:rsidR="00000000" w:rsidDel="00000000" w:rsidP="00000000" w:rsidRDefault="00000000" w:rsidRPr="00000000" w14:paraId="00000210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Software </w:t>
      </w:r>
    </w:p>
    <w:p w:rsidR="00000000" w:rsidDel="00000000" w:rsidP="00000000" w:rsidRDefault="00000000" w:rsidRPr="00000000" w14:paraId="0000021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FACEID – MMV</w:t>
      </w:r>
    </w:p>
    <w:p w:rsidR="00000000" w:rsidDel="00000000" w:rsidP="00000000" w:rsidRDefault="00000000" w:rsidRPr="00000000" w14:paraId="0000021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 de Licencia ( de nuestro proyecto ) </w:t>
      </w:r>
    </w:p>
    <w:p w:rsidR="00000000" w:rsidDel="00000000" w:rsidP="00000000" w:rsidRDefault="00000000" w:rsidRPr="00000000" w14:paraId="00000215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Licencia dual: </w:t>
      </w:r>
    </w:p>
    <w:p w:rsidR="00000000" w:rsidDel="00000000" w:rsidP="00000000" w:rsidRDefault="00000000" w:rsidRPr="00000000" w14:paraId="00000216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Gratuita para instituciones educativas (uso académico).</w:t>
      </w:r>
    </w:p>
    <w:p w:rsidR="00000000" w:rsidDel="00000000" w:rsidP="00000000" w:rsidRDefault="00000000" w:rsidRPr="00000000" w14:paraId="00000217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Comercial para empresas (suscripción o pago único con mantenimiento).</w:t>
      </w:r>
    </w:p>
    <w:p w:rsidR="00000000" w:rsidDel="00000000" w:rsidP="00000000" w:rsidRDefault="00000000" w:rsidRPr="00000000" w14:paraId="0000021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Gratuita para instituciones educativas (uso académico).</w:t>
      </w:r>
    </w:p>
    <w:p w:rsidR="00000000" w:rsidDel="00000000" w:rsidP="00000000" w:rsidRDefault="00000000" w:rsidRPr="00000000" w14:paraId="0000021A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Razón principal:</w:t>
      </w:r>
    </w:p>
    <w:p w:rsidR="00000000" w:rsidDel="00000000" w:rsidP="00000000" w:rsidRDefault="00000000" w:rsidRPr="00000000" w14:paraId="0000021B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 la adopción del software en entornos de aprendizaje.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a estudiantes y docentes practicar y conocer la herramienta sin costo.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 difusión y confianza en el producto (más usuarios lo aprenden a manejar).</w:t>
        <w:br w:type="textWrapping"/>
      </w:r>
    </w:p>
    <w:p w:rsidR="00000000" w:rsidDel="00000000" w:rsidP="00000000" w:rsidRDefault="00000000" w:rsidRPr="00000000" w14:paraId="0000021E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Beneficios: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Expansión de la base de usuarios.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Posible adopción futura en el mercado laboral (los alumnos lo recomendarán en sus trabajos).</w:t>
      </w:r>
    </w:p>
    <w:p w:rsidR="00000000" w:rsidDel="00000000" w:rsidP="00000000" w:rsidRDefault="00000000" w:rsidRPr="00000000" w14:paraId="0000022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before="360" w:line="27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unplz5qud10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Comercial para empresas (suscripción o pago único con mantenimiento)</w:t>
      </w:r>
    </w:p>
    <w:p w:rsidR="00000000" w:rsidDel="00000000" w:rsidP="00000000" w:rsidRDefault="00000000" w:rsidRPr="00000000" w14:paraId="00000223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Razón principal: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ámbito empresarial el software se convierte en una herramienta crítica de seguridad (control de accesos, gestión de personal).</w:t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a los creadores (nosotros)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sostener el desarrollo, ofrecer soporte y actualizaciones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Flexibilidad: empresas pueden elegir entre pagar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suscripción (con soporte incluido)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pago único (licencia perpetua, con mantenimiento aparte)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2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Titular de la licencia:</w:t>
      </w:r>
    </w:p>
    <w:p w:rsidR="00000000" w:rsidDel="00000000" w:rsidP="00000000" w:rsidRDefault="00000000" w:rsidRPr="00000000" w14:paraId="0000022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MMV – Creadores y propietarios del software.</w:t>
      </w:r>
    </w:p>
    <w:p w:rsidR="00000000" w:rsidDel="00000000" w:rsidP="00000000" w:rsidRDefault="00000000" w:rsidRPr="00000000" w14:paraId="0000022B">
      <w:pPr>
        <w:numPr>
          <w:ilvl w:val="0"/>
          <w:numId w:val="11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 Jose Rodriguez </w:t>
      </w:r>
    </w:p>
    <w:p w:rsidR="00000000" w:rsidDel="00000000" w:rsidP="00000000" w:rsidRDefault="00000000" w:rsidRPr="00000000" w14:paraId="0000022C">
      <w:pPr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Valery Sinaí Trujillo </w:t>
      </w:r>
    </w:p>
    <w:p w:rsidR="00000000" w:rsidDel="00000000" w:rsidP="00000000" w:rsidRDefault="00000000" w:rsidRPr="00000000" w14:paraId="0000022D">
      <w:pPr>
        <w:numPr>
          <w:ilvl w:val="0"/>
          <w:numId w:val="1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Valuenzuela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Vigencia:</w:t>
      </w:r>
    </w:p>
    <w:p w:rsidR="00000000" w:rsidDel="00000000" w:rsidP="00000000" w:rsidRDefault="00000000" w:rsidRPr="00000000" w14:paraId="0000022F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modo académico: uso gratuito mientras dure el convenio con la institución educativa.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modo empresarial:</w:t>
        <w:br w:type="textWrapping"/>
      </w:r>
    </w:p>
    <w:p w:rsidR="00000000" w:rsidDel="00000000" w:rsidP="00000000" w:rsidRDefault="00000000" w:rsidRPr="00000000" w14:paraId="00000231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anual/mensual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(suscripción con soporte y gestión incluida).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9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pago único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(la empresa compra el derecho de uso y paga extra si quiere soporte).</w:t>
        <w:br w:type="textWrapping"/>
      </w:r>
    </w:p>
    <w:p w:rsidR="00000000" w:rsidDel="00000000" w:rsidP="00000000" w:rsidRDefault="00000000" w:rsidRPr="00000000" w14:paraId="00000233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Alcance de uso: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autorizado sólo en la institución o empresa que adquiera la licencia.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instituciones educativas: solo para fines de formación.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empresas: para control de accesos y gestión de seguridad.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ser anual/mensual (suscripción con soporte y gestión incluida).</w:t>
        <w:br w:type="textWrapping"/>
      </w:r>
    </w:p>
    <w:p w:rsidR="00000000" w:rsidDel="00000000" w:rsidP="00000000" w:rsidRDefault="00000000" w:rsidRPr="00000000" w14:paraId="00000239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pago único (la empresa compra el derecho de uso y paga extra si quiere soporte).</w:t>
        <w:br w:type="textWrapping"/>
      </w:r>
    </w:p>
    <w:p w:rsidR="00000000" w:rsidDel="00000000" w:rsidP="00000000" w:rsidRDefault="00000000" w:rsidRPr="00000000" w14:paraId="0000023A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autorizado sólo en la institución o empresa que adquiera la licencia.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instituciones educativas: solo para fines de formación.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empresas: para control de accesos y gestión de seguridad.</w:t>
      </w:r>
    </w:p>
    <w:p w:rsidR="00000000" w:rsidDel="00000000" w:rsidP="00000000" w:rsidRDefault="00000000" w:rsidRPr="00000000" w14:paraId="0000023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 legales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software es propiedad de MMV.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 prohibida su copia, distribución o modificación sin autorización.</w:t>
      </w:r>
    </w:p>
    <w:p w:rsidR="00000000" w:rsidDel="00000000" w:rsidP="00000000" w:rsidRDefault="00000000" w:rsidRPr="00000000" w14:paraId="0000024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 sena: gratuito</w:t>
      </w:r>
    </w:p>
    <w:p w:rsidR="00000000" w:rsidDel="00000000" w:rsidP="00000000" w:rsidRDefault="00000000" w:rsidRPr="00000000" w14:paraId="0000024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 mensual: 8.000.000</w:t>
      </w:r>
    </w:p>
    <w:p w:rsidR="00000000" w:rsidDel="00000000" w:rsidP="00000000" w:rsidRDefault="00000000" w:rsidRPr="00000000" w14:paraId="0000024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Razones: </w:t>
      </w:r>
    </w:p>
    <w:p w:rsidR="00000000" w:rsidDel="00000000" w:rsidP="00000000" w:rsidRDefault="00000000" w:rsidRPr="00000000" w14:paraId="0000024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actualizaciones:  2.000.000</w:t>
      </w:r>
    </w:p>
    <w:p w:rsidR="00000000" w:rsidDel="00000000" w:rsidP="00000000" w:rsidRDefault="00000000" w:rsidRPr="00000000" w14:paraId="00000245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Complejidad del software: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Cantidad de usuarios</w:t>
      </w:r>
    </w:p>
    <w:p w:rsidR="00000000" w:rsidDel="00000000" w:rsidP="00000000" w:rsidRDefault="00000000" w:rsidRPr="00000000" w14:paraId="00000247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Ganancias del suelto : 5.000.000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Cambios técnicos requeridos :1.000.000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 incluido o no  : 1.000.000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Acuerdo previo (mantenimiento, SLA, etc.)  : 1.000.000</w:t>
      </w:r>
    </w:p>
    <w:p w:rsidR="00000000" w:rsidDel="00000000" w:rsidP="00000000" w:rsidRDefault="00000000" w:rsidRPr="00000000" w14:paraId="0000024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Gasto </w:t>
      </w:r>
    </w:p>
    <w:p w:rsidR="00000000" w:rsidDel="00000000" w:rsidP="00000000" w:rsidRDefault="00000000" w:rsidRPr="00000000" w14:paraId="0000024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 una totalidad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8.000.000</w:t>
      </w:r>
    </w:p>
    <w:p w:rsidR="00000000" w:rsidDel="00000000" w:rsidP="00000000" w:rsidRDefault="00000000" w:rsidRPr="00000000" w14:paraId="0000024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 anual : 96.000.000</w:t>
      </w:r>
    </w:p>
    <w:p w:rsidR="00000000" w:rsidDel="00000000" w:rsidP="00000000" w:rsidRDefault="00000000" w:rsidRPr="00000000" w14:paraId="0000024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Ganancias  </w:t>
      </w:r>
    </w:p>
    <w:p w:rsidR="00000000" w:rsidDel="00000000" w:rsidP="00000000" w:rsidRDefault="00000000" w:rsidRPr="00000000" w14:paraId="00000250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ganancias tienen una totalidad  de 5.000.000,  ( mostrando los gastos generados, por la máquina en la empresa. </w:t>
      </w:r>
    </w:p>
    <w:p w:rsidR="00000000" w:rsidDel="00000000" w:rsidP="00000000" w:rsidRDefault="00000000" w:rsidRPr="00000000" w14:paraId="0000025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Si, el prototipo es vendido en en empresa para ellos, tiene un costo de </w:t>
      </w:r>
    </w:p>
    <w:p w:rsidR="00000000" w:rsidDel="00000000" w:rsidP="00000000" w:rsidRDefault="00000000" w:rsidRPr="00000000" w14:paraId="0000025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2.592.000.000</w:t>
      </w:r>
    </w:p>
    <w:p w:rsidR="00000000" w:rsidDel="00000000" w:rsidP="00000000" w:rsidRDefault="00000000" w:rsidRPr="00000000" w14:paraId="0000025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 total de todo </w:t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175"/>
        <w:gridCol w:w="2130"/>
        <w:gridCol w:w="2280"/>
        <w:tblGridChange w:id="0">
          <w:tblGrid>
            <w:gridCol w:w="2235"/>
            <w:gridCol w:w="2175"/>
            <w:gridCol w:w="2130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Costo Unitario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Elementos  Externos,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varia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COP 2.610.000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Hardware 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Varia 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$22.468.000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software 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Varia 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15.686.000 COP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Servidor Local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COP 6.000.000</w:t>
            </w:r>
          </w:p>
          <w:p w:rsidR="00000000" w:rsidDel="00000000" w:rsidP="00000000" w:rsidRDefault="00000000" w:rsidRPr="00000000" w14:paraId="0000027B">
            <w:pPr>
              <w:ind w:firstLine="7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Recurso Humano</w:t>
            </w:r>
          </w:p>
          <w:p w:rsidR="00000000" w:rsidDel="00000000" w:rsidP="00000000" w:rsidRDefault="00000000" w:rsidRPr="00000000" w14:paraId="0000027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27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150.000.000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COP 150.000.000</w:t>
            </w:r>
          </w:p>
        </w:tc>
      </w:tr>
      <w:tr>
        <w:trPr>
          <w:cantSplit w:val="0"/>
          <w:trHeight w:val="535.2213541666605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  Licencia de software 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Depende 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240" w:before="240" w:line="276" w:lineRule="auto"/>
              <w:ind w:left="720" w:firstLine="0"/>
              <w:rPr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 96.000.000 ///  COP 2.592.000.000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 recordar</w:t>
      </w:r>
    </w:p>
    <w:p w:rsidR="00000000" w:rsidDel="00000000" w:rsidP="00000000" w:rsidRDefault="00000000" w:rsidRPr="00000000" w14:paraId="00000288">
      <w:pPr>
        <w:spacing w:after="240" w:before="240"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 desean el software propietario,  o solo para la empresa ( solo para ellos, la licencia tendra un costo de $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2.592.000.000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 el software lo trabajamos los propios desarrolladores osea los titulares y trabajamos para esa empresa, tendrá un costo de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$ 96.000.000</w:t>
      </w:r>
      <w:r w:rsidDel="00000000" w:rsidR="00000000" w:rsidRPr="00000000">
        <w:rPr>
          <w:rtl w:val="0"/>
        </w:rPr>
      </w:r>
    </w:p>
    <w:sdt>
      <w:sdtPr>
        <w:lock w:val="contentLocked"/>
        <w:id w:val="-2013538440"/>
        <w:tag w:val="goog_rdk_5"/>
      </w:sdtPr>
      <w:sdtContent>
        <w:tbl>
          <w:tblPr>
            <w:tblStyle w:val="Table10"/>
            <w:tblW w:w="45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235"/>
            <w:gridCol w:w="2280"/>
            <w:tblGridChange w:id="0">
              <w:tblGrid>
                <w:gridCol w:w="2235"/>
                <w:gridCol w:w="228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Costo Total ( licencia propietaria ) </w:t>
                </w:r>
              </w:p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COP $2.797.751.000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Costo Total ( licencia trabajada por el titular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COP $301.751.000</w:t>
                </w:r>
              </w:p>
            </w:tc>
          </w:tr>
        </w:tbl>
      </w:sdtContent>
    </w:sdt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29A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4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16F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16F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16F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E16F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E16F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E16F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E16F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16F5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16F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16F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16F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16F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E16F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E16F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E16F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E16F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E16F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E16F5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E16F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E16F5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E16F5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8E16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712AF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ysq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Lp4ZUo8c2WaCutsdJrK59VJFbQ==">CgMxLjAaHwoBMBIaChgICVIUChJ0YWJsZS5zd2h2b3FpbmV2dmoaHwoBMRIaChgICVIUChJ0YWJsZS5mczVxOWszYXB0dzkaIwoBMhIeChwIB0IYCg9UaW1lcyBOZXcgUm9tYW4SBUNhcmRvGiMKATMSHgocCAdCGAoPVGltZXMgTmV3IFJvbWFuEgVDYXJkbxojCgE0Eh4KHAgHQhgKD1RpbWVzIE5ldyBSb21hbhIFQ2FyZG8aHwoBNRIaChgICVIUChJ0YWJsZS43MzB3a3BxN3J6bmMyDmguOHRyczV5dzNhNTNmMg5oLnVucGx6NXF1ZDEwejgAciExRmtPM1hXZG81amtIMXRZU3VBVm81d2NaX1J6VW5NT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2025-09-18T23:35:00Z</dcterms:created>
  <dc:creator>Maria Jose Rodriguez Oyola</dc:creator>
</cp:coreProperties>
</file>