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7435" w14:textId="77777777" w:rsidR="00615FAA" w:rsidRPr="00B113DD" w:rsidRDefault="00615FAA" w:rsidP="00615FAA">
      <w:pPr>
        <w:rPr>
          <w:b/>
          <w:bCs/>
          <w:sz w:val="32"/>
          <w:szCs w:val="32"/>
        </w:rPr>
      </w:pPr>
      <w:r w:rsidRPr="00B113DD">
        <w:rPr>
          <w:b/>
          <w:bCs/>
          <w:sz w:val="32"/>
          <w:szCs w:val="32"/>
        </w:rPr>
        <w:t>Lista de exercícios C13</w:t>
      </w:r>
    </w:p>
    <w:p w14:paraId="2639C1C0" w14:textId="693EE105" w:rsidR="004E5811" w:rsidRPr="00B113DD" w:rsidRDefault="004937A9" w:rsidP="00615FAA">
      <w:pPr>
        <w:rPr>
          <w:sz w:val="28"/>
          <w:szCs w:val="28"/>
        </w:rPr>
      </w:pPr>
      <w:r w:rsidRPr="00B113DD">
        <w:rPr>
          <w:sz w:val="28"/>
          <w:szCs w:val="28"/>
        </w:rPr>
        <w:t>Ma</w:t>
      </w:r>
      <w:r w:rsidR="004E5811" w:rsidRPr="00B113DD">
        <w:rPr>
          <w:sz w:val="28"/>
          <w:szCs w:val="28"/>
        </w:rPr>
        <w:t xml:space="preserve">ria Rita Raposo Rosa – 2019 </w:t>
      </w:r>
    </w:p>
    <w:p w14:paraId="2EE52261" w14:textId="77777777" w:rsidR="00615FAA" w:rsidRPr="00B113DD" w:rsidRDefault="00615FAA" w:rsidP="00615FAA">
      <w:r w:rsidRPr="00B113DD">
        <w:t xml:space="preserve">1) Uma estufa agrícola inteligente usa um aquecedor resistivo (PWM) e um sensor DHT22 para manter a temperatura interna. Um teste em degrau aplicou </w:t>
      </w:r>
      <w:proofErr w:type="spellStart"/>
      <w:r w:rsidRPr="00B113DD">
        <w:t>Δu</w:t>
      </w:r>
      <w:proofErr w:type="spellEnd"/>
      <w:r w:rsidRPr="00B113DD">
        <w:t xml:space="preserve"> = 0,20 (20% de </w:t>
      </w:r>
      <w:proofErr w:type="spellStart"/>
      <w:r w:rsidRPr="00B113DD">
        <w:t>duty</w:t>
      </w:r>
      <w:proofErr w:type="spellEnd"/>
      <w:r w:rsidRPr="00B113DD">
        <w:t xml:space="preserve"> </w:t>
      </w:r>
      <w:proofErr w:type="spellStart"/>
      <w:r w:rsidRPr="00B113DD">
        <w:t>cycle</w:t>
      </w:r>
      <w:proofErr w:type="spellEnd"/>
      <w:r w:rsidRPr="00B113DD">
        <w:t>) e a temperatura subiu de 22 °C até se estabilizar em 34 °C (ΔT = 12 °C).</w:t>
      </w:r>
    </w:p>
    <w:p w14:paraId="2764B1FD" w14:textId="77777777" w:rsidR="00615FAA" w:rsidRPr="00B113DD" w:rsidRDefault="00615FAA" w:rsidP="00615FAA">
      <w:r w:rsidRPr="00B113DD">
        <w:t>Pelo método de Smith, identificou-se na curva de reação:</w:t>
      </w:r>
    </w:p>
    <w:p w14:paraId="5D0D0D14" w14:textId="77777777" w:rsidR="00615FAA" w:rsidRPr="00B113DD" w:rsidRDefault="00615FAA" w:rsidP="00615FAA">
      <w:r w:rsidRPr="00B113DD">
        <w:t xml:space="preserve">- </w:t>
      </w:r>
      <w:proofErr w:type="gramStart"/>
      <w:r w:rsidRPr="00B113DD">
        <w:t>t</w:t>
      </w:r>
      <w:proofErr w:type="gramEnd"/>
      <w:r w:rsidRPr="00B113DD">
        <w:t>₁ (28,3% do valor final) = 15 s</w:t>
      </w:r>
    </w:p>
    <w:p w14:paraId="58BB8DC2" w14:textId="20F629D8" w:rsidR="00615FAA" w:rsidRPr="00B113DD" w:rsidRDefault="00615FAA" w:rsidP="00615FAA">
      <w:r w:rsidRPr="00B113DD">
        <w:t xml:space="preserve">- </w:t>
      </w:r>
      <w:proofErr w:type="gramStart"/>
      <w:r w:rsidRPr="00B113DD">
        <w:t>t</w:t>
      </w:r>
      <w:proofErr w:type="gramEnd"/>
      <w:r w:rsidRPr="00B113DD">
        <w:t>₂ (63,2% do valor final) = 42 s</w:t>
      </w:r>
    </w:p>
    <w:p w14:paraId="7F2A2F74" w14:textId="426BE5A5" w:rsidR="005658E0" w:rsidRPr="00B113DD" w:rsidRDefault="00615FAA" w:rsidP="00615FAA">
      <w:r w:rsidRPr="00B113DD">
        <w:t>a) Fazer a identificação da planta pelo método de Smith e encontrar a função de transferência dela.</w:t>
      </w:r>
    </w:p>
    <w:p w14:paraId="403EACFB" w14:textId="77777777" w:rsidR="005658E0" w:rsidRPr="00B113DD" w:rsidRDefault="005658E0" w:rsidP="00615FAA">
      <w:pPr>
        <w:rPr>
          <w:sz w:val="22"/>
          <w:szCs w:val="22"/>
        </w:rPr>
      </w:pPr>
      <m:oMath>
        <m:r>
          <w:rPr>
            <w:rFonts w:ascii="Cambria Math" w:hAnsi="Cambria Math"/>
            <w:sz w:val="22"/>
            <w:szCs w:val="22"/>
          </w:rPr>
          <m:t>K=</m:t>
        </m:r>
        <m:f>
          <m:fPr>
            <m:ctrlPr>
              <w:rPr>
                <w:rFonts w:ascii="Cambria Math" w:hAnsi="Cambria Math"/>
                <w:i/>
                <w:sz w:val="22"/>
                <w:szCs w:val="22"/>
              </w:rPr>
            </m:ctrlPr>
          </m:fPr>
          <m:num>
            <m:r>
              <w:rPr>
                <w:rFonts w:ascii="Cambria Math" w:hAnsi="Cambria Math"/>
                <w:sz w:val="22"/>
                <w:szCs w:val="22"/>
              </w:rPr>
              <m:t>ΔT</m:t>
            </m:r>
          </m:num>
          <m:den>
            <m:r>
              <w:rPr>
                <w:rFonts w:ascii="Cambria Math" w:hAnsi="Cambria Math"/>
                <w:sz w:val="22"/>
                <w:szCs w:val="22"/>
              </w:rPr>
              <m:t>Δu</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m:t>
            </m:r>
          </m:num>
          <m:den>
            <m:r>
              <w:rPr>
                <w:rFonts w:ascii="Cambria Math" w:hAnsi="Cambria Math"/>
                <w:sz w:val="22"/>
                <w:szCs w:val="22"/>
              </w:rPr>
              <m:t>0,20</m:t>
            </m:r>
          </m:den>
        </m:f>
        <m:r>
          <w:rPr>
            <w:rFonts w:ascii="Cambria Math" w:hAnsi="Cambria Math"/>
            <w:sz w:val="22"/>
            <w:szCs w:val="22"/>
          </w:rPr>
          <m:t xml:space="preserve">=60 </m:t>
        </m:r>
        <m:r>
          <m:rPr>
            <m:nor/>
          </m:rPr>
          <w:rPr>
            <w:rFonts w:ascii="Cambria Math" w:hAnsi="Cambria Math"/>
            <w:sz w:val="22"/>
            <w:szCs w:val="22"/>
          </w:rPr>
          <m:t xml:space="preserve"> °C</m:t>
        </m:r>
      </m:oMath>
      <w:r w:rsidRPr="00B113DD">
        <w:rPr>
          <w:sz w:val="22"/>
          <w:szCs w:val="22"/>
        </w:rPr>
        <w:t xml:space="preserve">   </w:t>
      </w:r>
    </w:p>
    <w:p w14:paraId="0D36AAD7" w14:textId="3B1DFFC2" w:rsidR="005658E0" w:rsidRPr="00B113DD" w:rsidRDefault="00B113DD" w:rsidP="00615FAA">
      <w:pPr>
        <w:rPr>
          <w:rFonts w:eastAsiaTheme="minorEastAsia"/>
          <w:sz w:val="22"/>
          <w:szCs w:val="22"/>
        </w:rPr>
      </w:pPr>
      <w:r w:rsidRPr="00B113DD">
        <w:rPr>
          <w:noProof/>
          <w:sz w:val="22"/>
          <w:szCs w:val="22"/>
        </w:rPr>
        <w:drawing>
          <wp:anchor distT="0" distB="0" distL="114300" distR="114300" simplePos="0" relativeHeight="251658240" behindDoc="0" locked="0" layoutInCell="1" allowOverlap="1" wp14:anchorId="2121F1D8" wp14:editId="0CBBAF3A">
            <wp:simplePos x="0" y="0"/>
            <wp:positionH relativeFrom="margin">
              <wp:posOffset>-755</wp:posOffset>
            </wp:positionH>
            <wp:positionV relativeFrom="paragraph">
              <wp:posOffset>875821</wp:posOffset>
            </wp:positionV>
            <wp:extent cx="3114040" cy="2477135"/>
            <wp:effectExtent l="0" t="0" r="0" b="0"/>
            <wp:wrapTopAndBottom/>
            <wp:docPr id="10405428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4040" cy="2477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58E0" w:rsidRPr="00B113DD">
        <w:rPr>
          <w:sz w:val="22"/>
          <w:szCs w:val="22"/>
        </w:rPr>
        <w:t xml:space="preserve"> </w:t>
      </w:r>
      <m:oMath>
        <m:r>
          <w:rPr>
            <w:rFonts w:ascii="Cambria Math" w:hAnsi="Cambria Math"/>
            <w:sz w:val="22"/>
            <w:szCs w:val="22"/>
          </w:rPr>
          <m:t>τ=1,5·</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1</m:t>
                </m:r>
              </m:sub>
            </m:sSub>
          </m:e>
        </m:d>
        <m:r>
          <w:rPr>
            <w:rFonts w:ascii="Cambria Math" w:hAnsi="Cambria Math"/>
            <w:sz w:val="22"/>
            <w:szCs w:val="22"/>
          </w:rPr>
          <m:t>=1,5·</m:t>
        </m:r>
        <m:d>
          <m:dPr>
            <m:ctrlPr>
              <w:rPr>
                <w:rFonts w:ascii="Cambria Math" w:hAnsi="Cambria Math"/>
                <w:i/>
                <w:sz w:val="22"/>
                <w:szCs w:val="22"/>
              </w:rPr>
            </m:ctrlPr>
          </m:dPr>
          <m:e>
            <m:r>
              <w:rPr>
                <w:rFonts w:ascii="Cambria Math" w:hAnsi="Cambria Math"/>
                <w:sz w:val="22"/>
                <w:szCs w:val="22"/>
              </w:rPr>
              <m:t>42-15</m:t>
            </m:r>
          </m:e>
        </m:d>
        <m:r>
          <w:rPr>
            <w:rFonts w:ascii="Cambria Math" w:hAnsi="Cambria Math"/>
            <w:sz w:val="22"/>
            <w:szCs w:val="22"/>
          </w:rPr>
          <m:t>=1,5·27=40,5 “ s”</m:t>
        </m:r>
      </m:oMath>
    </w:p>
    <w:p w14:paraId="135B6DCF" w14:textId="0AEF9765" w:rsidR="005658E0" w:rsidRPr="00B113DD" w:rsidRDefault="005658E0" w:rsidP="00615FAA">
      <w:pPr>
        <w:rPr>
          <w:rFonts w:eastAsiaTheme="minorEastAsia"/>
          <w:sz w:val="22"/>
          <w:szCs w:val="22"/>
        </w:rPr>
      </w:pPr>
      <m:oMath>
        <m:r>
          <w:rPr>
            <w:rFonts w:ascii="Cambria Math" w:hAnsi="Cambria Math"/>
            <w:sz w:val="22"/>
            <w:szCs w:val="22"/>
          </w:rPr>
          <m:t>θ=</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2</m:t>
            </m:r>
          </m:sub>
        </m:sSub>
        <m:r>
          <w:rPr>
            <w:rFonts w:ascii="Cambria Math" w:hAnsi="Cambria Math"/>
            <w:sz w:val="22"/>
            <w:szCs w:val="22"/>
          </w:rPr>
          <m:t xml:space="preserve">-τ=42-40,5=1,5 </m:t>
        </m:r>
        <m:r>
          <m:rPr>
            <m:nor/>
          </m:rPr>
          <w:rPr>
            <w:rFonts w:ascii="Cambria Math" w:hAnsi="Cambria Math"/>
            <w:sz w:val="22"/>
            <w:szCs w:val="22"/>
          </w:rPr>
          <m:t xml:space="preserve"> s</m:t>
        </m:r>
      </m:oMath>
      <w:r w:rsidRPr="00B113DD">
        <w:rPr>
          <w:rFonts w:eastAsiaTheme="minorEastAsia"/>
          <w:sz w:val="22"/>
          <w:szCs w:val="22"/>
        </w:rPr>
        <w:t xml:space="preserve"> </w:t>
      </w:r>
    </w:p>
    <w:p w14:paraId="251939FC" w14:textId="55980F24" w:rsidR="004E5811" w:rsidRPr="00B113DD" w:rsidRDefault="005658E0" w:rsidP="00615FAA">
      <w:pPr>
        <w:rPr>
          <w:rFonts w:eastAsiaTheme="minorEastAsia"/>
          <w:sz w:val="22"/>
          <w:szCs w:val="22"/>
        </w:rPr>
      </w:pPr>
      <m:oMath>
        <m:r>
          <w:rPr>
            <w:rFonts w:ascii="Cambria Math" w:eastAsiaTheme="minorEastAsia" w:hAnsi="Cambria Math"/>
            <w:sz w:val="22"/>
            <w:szCs w:val="22"/>
          </w:rPr>
          <m:t>G</m:t>
        </m:r>
        <m:d>
          <m:dPr>
            <m:ctrlPr>
              <w:rPr>
                <w:rFonts w:ascii="Cambria Math" w:eastAsiaTheme="minorEastAsia" w:hAnsi="Cambria Math"/>
                <w:i/>
                <w:sz w:val="22"/>
                <w:szCs w:val="22"/>
              </w:rPr>
            </m:ctrlPr>
          </m:dPr>
          <m:e>
            <m:r>
              <w:rPr>
                <w:rFonts w:ascii="Cambria Math" w:eastAsiaTheme="minorEastAsia" w:hAnsi="Cambria Math"/>
                <w:sz w:val="22"/>
                <w:szCs w:val="22"/>
              </w:rPr>
              <m:t>s</m:t>
            </m:r>
          </m:e>
        </m:d>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 xml:space="preserve">60 </m:t>
            </m:r>
            <m:sSup>
              <m:sSupPr>
                <m:ctrlPr>
                  <w:rPr>
                    <w:rFonts w:ascii="Cambria Math" w:eastAsiaTheme="minorEastAsia" w:hAnsi="Cambria Math"/>
                    <w:i/>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-1,5s</m:t>
                </m:r>
              </m:sup>
            </m:sSup>
          </m:num>
          <m:den>
            <m:r>
              <w:rPr>
                <w:rFonts w:ascii="Cambria Math" w:eastAsiaTheme="minorEastAsia" w:hAnsi="Cambria Math"/>
                <w:sz w:val="22"/>
                <w:szCs w:val="22"/>
              </w:rPr>
              <m:t>40,5s+1</m:t>
            </m:r>
          </m:den>
        </m:f>
      </m:oMath>
      <w:r w:rsidRPr="00B113DD">
        <w:rPr>
          <w:rFonts w:eastAsiaTheme="minorEastAsia"/>
          <w:sz w:val="22"/>
          <w:szCs w:val="22"/>
        </w:rPr>
        <w:t xml:space="preserve"> </w:t>
      </w:r>
    </w:p>
    <w:p w14:paraId="41E3A9C9" w14:textId="77777777" w:rsidR="00B113DD" w:rsidRPr="00B113DD" w:rsidRDefault="00B113DD" w:rsidP="00615FAA">
      <w:pPr>
        <w:rPr>
          <w:rFonts w:eastAsiaTheme="minorEastAsia"/>
        </w:rPr>
      </w:pPr>
    </w:p>
    <w:p w14:paraId="0929356B" w14:textId="70850BAE" w:rsidR="00615FAA" w:rsidRPr="00B113DD" w:rsidRDefault="00615FAA" w:rsidP="00615FAA">
      <w:r w:rsidRPr="00B113DD">
        <w:t xml:space="preserve">b) Calcular o valor de </w:t>
      </w:r>
      <w:proofErr w:type="spellStart"/>
      <w:r w:rsidRPr="00B113DD">
        <w:t>Kp</w:t>
      </w:r>
      <w:proofErr w:type="spellEnd"/>
      <w:r w:rsidRPr="00B113DD">
        <w:t xml:space="preserve">, Ti e </w:t>
      </w:r>
      <w:proofErr w:type="spellStart"/>
      <w:r w:rsidRPr="00B113DD">
        <w:t>Td</w:t>
      </w:r>
      <w:proofErr w:type="spellEnd"/>
      <w:r w:rsidRPr="00B113DD">
        <w:t xml:space="preserve"> pelos métodos de </w:t>
      </w:r>
      <w:r w:rsidRPr="00B113DD">
        <w:rPr>
          <w:sz w:val="28"/>
          <w:szCs w:val="28"/>
        </w:rPr>
        <w:t>Ziegler</w:t>
      </w:r>
      <w:r w:rsidRPr="00B113DD">
        <w:t>-Nichols (malha aberta), CHR sem sobrevalor e IMC.</w:t>
      </w:r>
    </w:p>
    <w:p w14:paraId="4B636C13" w14:textId="6E5A8F7F" w:rsidR="005658E0" w:rsidRPr="00B113DD" w:rsidRDefault="005658E0" w:rsidP="00615FAA">
      <w:r w:rsidRPr="00B113DD">
        <w:t>Ziegler-Nichols (malha aberta)</w:t>
      </w:r>
      <w:r w:rsidR="00B113DD" w:rsidRPr="00B113DD">
        <w:t>:</w:t>
      </w:r>
    </w:p>
    <w:p w14:paraId="3E8CA3F5" w14:textId="74755DB0" w:rsidR="00B113DD" w:rsidRPr="00B113DD" w:rsidRDefault="005658E0" w:rsidP="00615FAA">
      <w:pPr>
        <w:rPr>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1,2·40,5</m:t>
            </m:r>
          </m:num>
          <m:den>
            <m:r>
              <w:rPr>
                <w:rFonts w:ascii="Cambria Math" w:hAnsi="Cambria Math"/>
                <w:sz w:val="22"/>
                <w:szCs w:val="22"/>
              </w:rPr>
              <m:t>60·1,5</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48,6</m:t>
            </m:r>
          </m:num>
          <m:den>
            <m:r>
              <w:rPr>
                <w:rFonts w:ascii="Cambria Math" w:hAnsi="Cambria Math"/>
                <w:sz w:val="22"/>
                <w:szCs w:val="22"/>
              </w:rPr>
              <m:t>90</m:t>
            </m:r>
          </m:den>
        </m:f>
        <m:r>
          <w:rPr>
            <w:rFonts w:ascii="Cambria Math" w:hAnsi="Cambria Math"/>
            <w:sz w:val="22"/>
            <w:szCs w:val="22"/>
          </w:rPr>
          <m:t>=0,54</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=2θ=2·1,5=3 </m:t>
        </m:r>
        <m:r>
          <m:rPr>
            <m:nor/>
          </m:rPr>
          <w:rPr>
            <w:rFonts w:ascii="Cambria Math" w:hAnsi="Cambria Math"/>
            <w:sz w:val="22"/>
            <w:szCs w:val="22"/>
          </w:rPr>
          <m:t xml:space="preserve"> s</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d</m:t>
            </m:r>
          </m:sub>
        </m:sSub>
        <m:r>
          <w:rPr>
            <w:rFonts w:ascii="Cambria Math" w:hAnsi="Cambria Math"/>
            <w:sz w:val="22"/>
            <w:szCs w:val="22"/>
          </w:rPr>
          <m:t xml:space="preserve">=0,5θ=0,5·1,5=0,75 </m:t>
        </m:r>
        <m:r>
          <m:rPr>
            <m:nor/>
          </m:rPr>
          <w:rPr>
            <w:rFonts w:ascii="Cambria Math" w:hAnsi="Cambria Math"/>
            <w:sz w:val="22"/>
            <w:szCs w:val="22"/>
          </w:rPr>
          <m:t xml:space="preserve"> s</m:t>
        </m:r>
      </m:oMath>
      <w:r w:rsidRPr="00B113DD">
        <w:rPr>
          <w:sz w:val="22"/>
          <w:szCs w:val="22"/>
        </w:rPr>
        <w:t xml:space="preserve"> </w:t>
      </w:r>
    </w:p>
    <w:p w14:paraId="48460845" w14:textId="4B11F7EA" w:rsidR="005658E0" w:rsidRPr="00B113DD" w:rsidRDefault="005658E0" w:rsidP="00615FAA">
      <w:pPr>
        <w:rPr>
          <w:sz w:val="22"/>
          <w:szCs w:val="22"/>
        </w:rPr>
      </w:pPr>
      <w:r w:rsidRPr="00B113DD">
        <w:rPr>
          <w:sz w:val="22"/>
          <w:szCs w:val="22"/>
        </w:rPr>
        <w:t>CHR sem sobrevalor</w:t>
      </w:r>
    </w:p>
    <w:p w14:paraId="64320812" w14:textId="2A756376" w:rsidR="00B113DD" w:rsidRPr="00B113DD" w:rsidRDefault="008633EB" w:rsidP="00615FAA">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0,6τ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0,6·40,5</m:t>
            </m:r>
          </m:num>
          <m:den>
            <m:r>
              <w:rPr>
                <w:rFonts w:ascii="Cambria Math" w:hAnsi="Cambria Math"/>
                <w:sz w:val="22"/>
                <w:szCs w:val="22"/>
              </w:rPr>
              <m:t>60·1,5</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24,3</m:t>
            </m:r>
          </m:num>
          <m:den>
            <m:r>
              <w:rPr>
                <w:rFonts w:ascii="Cambria Math" w:hAnsi="Cambria Math"/>
                <w:sz w:val="22"/>
                <w:szCs w:val="22"/>
              </w:rPr>
              <m:t>90</m:t>
            </m:r>
          </m:den>
        </m:f>
        <m:r>
          <w:rPr>
            <w:rFonts w:ascii="Cambria Math" w:hAnsi="Cambria Math"/>
            <w:sz w:val="22"/>
            <w:szCs w:val="22"/>
          </w:rPr>
          <m:t>=0,27</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=τ=40,5 </m:t>
        </m:r>
        <m:r>
          <m:rPr>
            <m:nor/>
          </m:rPr>
          <w:rPr>
            <w:rFonts w:ascii="Cambria Math" w:hAnsi="Cambria Math"/>
            <w:sz w:val="22"/>
            <w:szCs w:val="22"/>
          </w:rPr>
          <m:t xml:space="preserve"> s</m:t>
        </m:r>
      </m:oMath>
      <w:r w:rsidRPr="00B113DD">
        <w:rPr>
          <w:rFonts w:eastAsiaTheme="minorEastAsia"/>
          <w:sz w:val="22"/>
          <w:szCs w:val="22"/>
        </w:rPr>
        <w:t xml:space="preserve"> </w:t>
      </w:r>
      <w:r w:rsidRPr="00B113DD">
        <w:rPr>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d</m:t>
            </m:r>
          </m:sub>
        </m:sSub>
        <m:r>
          <w:rPr>
            <w:rFonts w:ascii="Cambria Math" w:eastAsiaTheme="minorEastAsia" w:hAnsi="Cambria Math"/>
            <w:sz w:val="22"/>
            <w:szCs w:val="22"/>
          </w:rPr>
          <m:t xml:space="preserve">=0,5θ=0,5·1,5=0,75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w:p>
    <w:p w14:paraId="4C8D8261" w14:textId="2B4B5E9A" w:rsidR="008633EB" w:rsidRPr="00B113DD" w:rsidRDefault="008633EB" w:rsidP="00615FAA">
      <w:pPr>
        <w:rPr>
          <w:sz w:val="22"/>
          <w:szCs w:val="22"/>
        </w:rPr>
      </w:pPr>
      <w:r w:rsidRPr="00B113DD">
        <w:rPr>
          <w:sz w:val="22"/>
          <w:szCs w:val="22"/>
        </w:rPr>
        <w:t>IMC</w:t>
      </w:r>
    </w:p>
    <w:p w14:paraId="3422064D" w14:textId="0923E5B2" w:rsidR="008633EB" w:rsidRPr="00B113DD" w:rsidRDefault="008633EB" w:rsidP="00615FAA">
      <w:pPr>
        <w:rPr>
          <w:rFonts w:eastAsiaTheme="minorEastAsia"/>
          <w:sz w:val="22"/>
          <w:szCs w:val="22"/>
        </w:rPr>
      </w:pPr>
      <m:oMath>
        <m:r>
          <w:rPr>
            <w:rFonts w:ascii="Cambria Math" w:eastAsiaTheme="minorEastAsia" w:hAnsi="Cambria Math"/>
            <w:sz w:val="22"/>
            <w:szCs w:val="22"/>
          </w:rPr>
          <m:t xml:space="preserve">λ=1,5θ=1,5·1,5=2,25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p</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2τ+θ</m:t>
            </m:r>
          </m:num>
          <m:den>
            <m:r>
              <w:rPr>
                <w:rFonts w:ascii="Cambria Math" w:eastAsiaTheme="minorEastAsia" w:hAnsi="Cambria Math"/>
                <w:sz w:val="22"/>
                <w:szCs w:val="22"/>
              </w:rPr>
              <m:t>K</m:t>
            </m:r>
            <m:d>
              <m:dPr>
                <m:ctrlPr>
                  <w:rPr>
                    <w:rFonts w:ascii="Cambria Math" w:eastAsiaTheme="minorEastAsia" w:hAnsi="Cambria Math"/>
                    <w:i/>
                    <w:sz w:val="22"/>
                    <w:szCs w:val="22"/>
                  </w:rPr>
                </m:ctrlPr>
              </m:dPr>
              <m:e>
                <m:r>
                  <w:rPr>
                    <w:rFonts w:ascii="Cambria Math" w:eastAsiaTheme="minorEastAsia" w:hAnsi="Cambria Math"/>
                    <w:sz w:val="22"/>
                    <w:szCs w:val="22"/>
                  </w:rPr>
                  <m:t>2λ+θ</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2·40,5+1,5</m:t>
            </m:r>
          </m:num>
          <m:den>
            <m:r>
              <w:rPr>
                <w:rFonts w:ascii="Cambria Math" w:eastAsiaTheme="minorEastAsia" w:hAnsi="Cambria Math"/>
                <w:sz w:val="22"/>
                <w:szCs w:val="22"/>
              </w:rPr>
              <m:t>60·</m:t>
            </m:r>
            <m:d>
              <m:dPr>
                <m:ctrlPr>
                  <w:rPr>
                    <w:rFonts w:ascii="Cambria Math" w:eastAsiaTheme="minorEastAsia" w:hAnsi="Cambria Math"/>
                    <w:i/>
                    <w:sz w:val="22"/>
                    <w:szCs w:val="22"/>
                  </w:rPr>
                </m:ctrlPr>
              </m:dPr>
              <m:e>
                <m:r>
                  <w:rPr>
                    <w:rFonts w:ascii="Cambria Math" w:eastAsiaTheme="minorEastAsia" w:hAnsi="Cambria Math"/>
                    <w:sz w:val="22"/>
                    <w:szCs w:val="22"/>
                  </w:rPr>
                  <m:t>2·2,25+1,5</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82,5</m:t>
            </m:r>
          </m:num>
          <m:den>
            <m:r>
              <w:rPr>
                <w:rFonts w:ascii="Cambria Math" w:eastAsiaTheme="minorEastAsia" w:hAnsi="Cambria Math"/>
                <w:sz w:val="22"/>
                <w:szCs w:val="22"/>
              </w:rPr>
              <m:t>360</m:t>
            </m:r>
          </m:den>
        </m:f>
        <m:r>
          <w:rPr>
            <w:rFonts w:ascii="Cambria Math" w:eastAsiaTheme="minorEastAsia" w:hAnsi="Cambria Math"/>
            <w:sz w:val="22"/>
            <w:szCs w:val="22"/>
          </w:rPr>
          <m:t>≈0,229</m:t>
        </m:r>
      </m:oMath>
      <w:r w:rsidRPr="00B113DD">
        <w:rPr>
          <w:rFonts w:eastAsiaTheme="minorEastAsia"/>
          <w:sz w:val="22"/>
          <w:szCs w:val="22"/>
        </w:rPr>
        <w:t xml:space="preserve"> </w:t>
      </w:r>
    </w:p>
    <w:p w14:paraId="1BDE0ABE" w14:textId="2C4B7574" w:rsidR="00B113DD" w:rsidRPr="00B113DD" w:rsidRDefault="008633EB" w:rsidP="00615FAA">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i</m:t>
            </m:r>
          </m:sub>
        </m:sSub>
        <m:r>
          <w:rPr>
            <w:rFonts w:ascii="Cambria Math" w:eastAsiaTheme="minorEastAsia" w:hAnsi="Cambria Math"/>
            <w:sz w:val="22"/>
            <w:szCs w:val="22"/>
          </w:rPr>
          <m:t>=τ+</m:t>
        </m:r>
        <m:f>
          <m:fPr>
            <m:ctrlPr>
              <w:rPr>
                <w:rFonts w:ascii="Cambria Math" w:eastAsiaTheme="minorEastAsia" w:hAnsi="Cambria Math"/>
                <w:i/>
                <w:sz w:val="22"/>
                <w:szCs w:val="22"/>
              </w:rPr>
            </m:ctrlPr>
          </m:fPr>
          <m:num>
            <m:r>
              <w:rPr>
                <w:rFonts w:ascii="Cambria Math" w:eastAsiaTheme="minorEastAsia" w:hAnsi="Cambria Math"/>
                <w:sz w:val="22"/>
                <w:szCs w:val="22"/>
              </w:rPr>
              <m:t>θ</m:t>
            </m:r>
          </m:num>
          <m:den>
            <m:r>
              <w:rPr>
                <w:rFonts w:ascii="Cambria Math" w:eastAsiaTheme="minorEastAsia" w:hAnsi="Cambria Math"/>
                <w:sz w:val="22"/>
                <w:szCs w:val="22"/>
              </w:rPr>
              <m:t>2</m:t>
            </m:r>
          </m:den>
        </m:f>
        <m:r>
          <w:rPr>
            <w:rFonts w:ascii="Cambria Math" w:eastAsiaTheme="minorEastAsia" w:hAnsi="Cambria Math"/>
            <w:sz w:val="22"/>
            <w:szCs w:val="22"/>
          </w:rPr>
          <m:t>=40,5+</m:t>
        </m:r>
        <m:f>
          <m:fPr>
            <m:ctrlPr>
              <w:rPr>
                <w:rFonts w:ascii="Cambria Math" w:eastAsiaTheme="minorEastAsia" w:hAnsi="Cambria Math"/>
                <w:i/>
                <w:sz w:val="22"/>
                <w:szCs w:val="22"/>
              </w:rPr>
            </m:ctrlPr>
          </m:fPr>
          <m:num>
            <m:r>
              <w:rPr>
                <w:rFonts w:ascii="Cambria Math" w:eastAsiaTheme="minorEastAsia" w:hAnsi="Cambria Math"/>
                <w:sz w:val="22"/>
                <w:szCs w:val="22"/>
              </w:rPr>
              <m:t>1,5</m:t>
            </m:r>
          </m:num>
          <m:den>
            <m:r>
              <w:rPr>
                <w:rFonts w:ascii="Cambria Math" w:eastAsiaTheme="minorEastAsia" w:hAnsi="Cambria Math"/>
                <w:sz w:val="22"/>
                <w:szCs w:val="22"/>
              </w:rPr>
              <m:t>2</m:t>
            </m:r>
          </m:den>
        </m:f>
        <m:r>
          <w:rPr>
            <w:rFonts w:ascii="Cambria Math" w:eastAsiaTheme="minorEastAsia" w:hAnsi="Cambria Math"/>
            <w:sz w:val="22"/>
            <w:szCs w:val="22"/>
          </w:rPr>
          <m:t xml:space="preserve">=41,25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d</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τθ</m:t>
            </m:r>
          </m:num>
          <m:den>
            <m:r>
              <w:rPr>
                <w:rFonts w:ascii="Cambria Math" w:eastAsiaTheme="minorEastAsia" w:hAnsi="Cambria Math"/>
                <w:sz w:val="22"/>
                <w:szCs w:val="22"/>
              </w:rPr>
              <m:t>2τ+θ</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40,5·1,5</m:t>
            </m:r>
          </m:num>
          <m:den>
            <m:r>
              <w:rPr>
                <w:rFonts w:ascii="Cambria Math" w:eastAsiaTheme="minorEastAsia" w:hAnsi="Cambria Math"/>
                <w:sz w:val="22"/>
                <w:szCs w:val="22"/>
              </w:rPr>
              <m:t>2·40,5+1,5</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60,75</m:t>
            </m:r>
          </m:num>
          <m:den>
            <m:r>
              <w:rPr>
                <w:rFonts w:ascii="Cambria Math" w:eastAsiaTheme="minorEastAsia" w:hAnsi="Cambria Math"/>
                <w:sz w:val="22"/>
                <w:szCs w:val="22"/>
              </w:rPr>
              <m:t>82,5</m:t>
            </m:r>
          </m:den>
        </m:f>
        <m:r>
          <w:rPr>
            <w:rFonts w:ascii="Cambria Math" w:eastAsiaTheme="minorEastAsia" w:hAnsi="Cambria Math"/>
            <w:sz w:val="22"/>
            <w:szCs w:val="22"/>
          </w:rPr>
          <m:t xml:space="preserve">≈0,736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w:p>
    <w:p w14:paraId="0CF3025F" w14:textId="6F43ECBD" w:rsidR="00615FAA" w:rsidRPr="00B113DD" w:rsidRDefault="00615FAA" w:rsidP="00615FAA">
      <w:r w:rsidRPr="00B113DD">
        <w:lastRenderedPageBreak/>
        <w:t>c) Plotar os gráficos de resposta a um degrau unitário.</w:t>
      </w:r>
    </w:p>
    <w:p w14:paraId="23804C0B" w14:textId="68F3634F" w:rsidR="008633EB" w:rsidRPr="00B113DD" w:rsidRDefault="008633EB" w:rsidP="00615FAA">
      <w:r w:rsidRPr="00B113DD">
        <w:rPr>
          <w:noProof/>
        </w:rPr>
        <w:drawing>
          <wp:inline distT="0" distB="0" distL="0" distR="0" wp14:anchorId="7EC29586" wp14:editId="48458015">
            <wp:extent cx="3728999" cy="2286000"/>
            <wp:effectExtent l="0" t="0" r="5080" b="0"/>
            <wp:docPr id="181081366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92881" cy="2325162"/>
                    </a:xfrm>
                    <a:prstGeom prst="rect">
                      <a:avLst/>
                    </a:prstGeom>
                    <a:noFill/>
                    <a:ln>
                      <a:noFill/>
                    </a:ln>
                  </pic:spPr>
                </pic:pic>
              </a:graphicData>
            </a:graphic>
          </wp:inline>
        </w:drawing>
      </w:r>
    </w:p>
    <w:p w14:paraId="61AEA856" w14:textId="77777777" w:rsidR="00615FAA" w:rsidRPr="00B113DD" w:rsidRDefault="00615FAA" w:rsidP="00615FAA">
      <w:pPr>
        <w:rPr>
          <w:sz w:val="32"/>
          <w:szCs w:val="32"/>
        </w:rPr>
      </w:pPr>
      <w:r w:rsidRPr="00B113DD">
        <w:t>d) Fazer uma análise comparativa dos métodos.</w:t>
      </w:r>
    </w:p>
    <w:p w14:paraId="047CE36E" w14:textId="03A9C2BA" w:rsidR="00615FAA" w:rsidRPr="00B113DD" w:rsidRDefault="00FA1F29" w:rsidP="00615FAA">
      <w:pPr>
        <w:rPr>
          <w:sz w:val="22"/>
          <w:szCs w:val="22"/>
        </w:rPr>
      </w:pPr>
      <w:r w:rsidRPr="00B113DD">
        <w:rPr>
          <w:sz w:val="22"/>
          <w:szCs w:val="22"/>
        </w:rPr>
        <w:t>Apesar dos três métodos partirem do mesmo modelo eles chegam e comportamentos bem diferentes em malha fechada</w:t>
      </w:r>
      <w:r w:rsidR="004937A9" w:rsidRPr="00B113DD">
        <w:rPr>
          <w:sz w:val="22"/>
          <w:szCs w:val="22"/>
        </w:rPr>
        <w:t>.</w:t>
      </w:r>
    </w:p>
    <w:p w14:paraId="6FF6647A" w14:textId="41B7227E" w:rsidR="004937A9" w:rsidRPr="00B113DD" w:rsidRDefault="004937A9" w:rsidP="00615FAA">
      <w:pPr>
        <w:rPr>
          <w:sz w:val="22"/>
          <w:szCs w:val="22"/>
        </w:rPr>
      </w:pPr>
      <w:r w:rsidRPr="00B113DD">
        <w:rPr>
          <w:sz w:val="22"/>
          <w:szCs w:val="22"/>
        </w:rPr>
        <w:t xml:space="preserve">O método de </w:t>
      </w:r>
      <w:r w:rsidRPr="00B113DD">
        <w:rPr>
          <w:sz w:val="22"/>
          <w:szCs w:val="22"/>
        </w:rPr>
        <w:t>Ziegler-Nichols</w:t>
      </w:r>
      <w:r w:rsidRPr="00B113DD">
        <w:rPr>
          <w:sz w:val="22"/>
          <w:szCs w:val="22"/>
        </w:rPr>
        <w:t xml:space="preserve"> gerou a sintonia mais agressiva. Com </w:t>
      </w:r>
      <w:proofErr w:type="spellStart"/>
      <w:r w:rsidRPr="00B113DD">
        <w:rPr>
          <w:sz w:val="22"/>
          <w:szCs w:val="22"/>
        </w:rPr>
        <w:t>Kp</w:t>
      </w:r>
      <w:proofErr w:type="spellEnd"/>
      <w:r w:rsidRPr="00B113DD">
        <w:rPr>
          <w:sz w:val="22"/>
          <w:szCs w:val="22"/>
        </w:rPr>
        <w:t xml:space="preserve"> alto e Ti de apenas 3s, a resposta teve sobressinal de cerca de 90% e oscilou antes de estabilizar, o que é esperado, pois o método aceita oscilação, e a relação </w:t>
      </w:r>
      <w:r w:rsidRPr="00B113DD">
        <w:rPr>
          <w:sz w:val="22"/>
          <w:szCs w:val="22"/>
        </w:rPr>
        <w:t>θ/τ</w:t>
      </w:r>
      <w:r w:rsidRPr="00B113DD">
        <w:rPr>
          <w:sz w:val="22"/>
          <w:szCs w:val="22"/>
        </w:rPr>
        <w:t xml:space="preserve"> muito pequena o que resulta em um ganho exagerado.</w:t>
      </w:r>
    </w:p>
    <w:p w14:paraId="53D5B64A" w14:textId="495E1B78" w:rsidR="004937A9" w:rsidRPr="00B113DD" w:rsidRDefault="004937A9" w:rsidP="00615FAA">
      <w:pPr>
        <w:rPr>
          <w:sz w:val="22"/>
          <w:szCs w:val="22"/>
        </w:rPr>
      </w:pPr>
      <w:r w:rsidRPr="00B113DD">
        <w:rPr>
          <w:sz w:val="22"/>
          <w:szCs w:val="22"/>
        </w:rPr>
        <w:t>O CHR sem sobrevalor teve o melhor desempenho</w:t>
      </w:r>
      <w:r w:rsidRPr="00B113DD">
        <w:rPr>
          <w:sz w:val="22"/>
          <w:szCs w:val="22"/>
        </w:rPr>
        <w:t>,</w:t>
      </w:r>
      <w:r w:rsidRPr="00B113DD">
        <w:rPr>
          <w:sz w:val="22"/>
          <w:szCs w:val="22"/>
        </w:rPr>
        <w:t xml:space="preserve"> não ultrapassou o valor desejado e acomodou mais rápido (7,6 s). O IMC ficou muito parecido, sem sobressinal e um pouco mais lento (9,5 s), com a vantagem de poder ser ajustado por um único parâmetro, o λ</w:t>
      </w:r>
      <w:r w:rsidRPr="00B113DD">
        <w:rPr>
          <w:sz w:val="22"/>
          <w:szCs w:val="22"/>
        </w:rPr>
        <w:t>.</w:t>
      </w:r>
    </w:p>
    <w:p w14:paraId="67C29350" w14:textId="441727EE" w:rsidR="004937A9" w:rsidRPr="00B113DD" w:rsidRDefault="004937A9" w:rsidP="00615FAA">
      <w:pPr>
        <w:rPr>
          <w:sz w:val="22"/>
          <w:szCs w:val="22"/>
        </w:rPr>
      </w:pPr>
      <w:r w:rsidRPr="00B113DD">
        <w:rPr>
          <w:sz w:val="22"/>
          <w:szCs w:val="22"/>
        </w:rPr>
        <w:t>Nesse caso</w:t>
      </w:r>
      <w:r w:rsidRPr="00B113DD">
        <w:rPr>
          <w:sz w:val="22"/>
          <w:szCs w:val="22"/>
        </w:rPr>
        <w:t>, o Ziegler-Nichols não é adequado, já que ultrapassar a temperatura desejada pode prejudicar as plantas. O CHR e o IMC são as opções indicadas, lembrando que esses valores servem como ponto de partida para uma sintonia fina no sistema real.</w:t>
      </w:r>
    </w:p>
    <w:p w14:paraId="462DB3EC" w14:textId="77777777" w:rsidR="00615FAA" w:rsidRPr="00B113DD" w:rsidRDefault="00615FAA" w:rsidP="00615FAA">
      <w:r w:rsidRPr="00B113DD">
        <w:t>2) Explique, em poucas linhas, por que os métodos de Ziegler-Nichols e CHR não costumam ser usados como ajuste final de um controlador industrial, e sim como ponto de partida.</w:t>
      </w:r>
    </w:p>
    <w:p w14:paraId="625C5114" w14:textId="303A72DA" w:rsidR="00615FAA" w:rsidRPr="00B113DD" w:rsidRDefault="004937A9" w:rsidP="00615FAA">
      <w:pPr>
        <w:rPr>
          <w:sz w:val="22"/>
          <w:szCs w:val="22"/>
        </w:rPr>
      </w:pPr>
      <w:r w:rsidRPr="00B113DD">
        <w:rPr>
          <w:sz w:val="22"/>
          <w:szCs w:val="22"/>
        </w:rPr>
        <w:t>Os métodos de Ziegler-Nichols e CHR são regras empíricas baseadas em um modelo aproximado da planta, que não considera ruídos, saturação, não linearidades nem perturbações do processo real. Além disso, cada método segue um critério fixo de desempenho, que pode não atender às exigências do sistema. Por isso, os valores obtidos servem como ajuste inicial, sendo necessária uma sintonia fina no processo real.</w:t>
      </w:r>
    </w:p>
    <w:p w14:paraId="0A9F5F22" w14:textId="77777777" w:rsidR="00615FAA" w:rsidRPr="00B113DD" w:rsidRDefault="00615FAA" w:rsidP="00615FAA">
      <w:r w:rsidRPr="00B113DD">
        <w:t xml:space="preserve">3) Para cada sistema abaixo, calcule </w:t>
      </w:r>
      <w:proofErr w:type="spellStart"/>
      <w:r w:rsidRPr="00B113DD">
        <w:t>Kp</w:t>
      </w:r>
      <w:proofErr w:type="spellEnd"/>
      <w:r w:rsidRPr="00B113DD">
        <w:t xml:space="preserve">, Ti e </w:t>
      </w:r>
      <w:proofErr w:type="spellStart"/>
      <w:r w:rsidRPr="00B113DD">
        <w:t>Td</w:t>
      </w:r>
      <w:proofErr w:type="spellEnd"/>
      <w:r w:rsidRPr="00B113DD">
        <w:t xml:space="preserve"> para o controlador PID pelo método de Ziegler-Nichols (malha aberta).</w:t>
      </w:r>
    </w:p>
    <w:p w14:paraId="1F11604A" w14:textId="77777777" w:rsidR="00615FAA" w:rsidRPr="00B113DD" w:rsidRDefault="00615FAA" w:rsidP="00615FAA">
      <w:r w:rsidRPr="00B113DD">
        <w:t>a) Irrigação automatizada.</w:t>
      </w:r>
    </w:p>
    <w:p w14:paraId="78A7AE8D" w14:textId="77777777" w:rsidR="00615FAA" w:rsidRPr="00B113DD" w:rsidRDefault="00615FAA" w:rsidP="00615FAA">
      <w:r w:rsidRPr="00B113DD">
        <w:t>Uma microbomba controla a umidade do solo medida por um sensor capacitivo IoT. G(s) = 2,5·e^(−4s) / (20s + 1).</w:t>
      </w:r>
    </w:p>
    <w:p w14:paraId="218D76A1" w14:textId="5BA2030C" w:rsidR="00EA0D1F" w:rsidRPr="00B113DD" w:rsidRDefault="00EA0D1F" w:rsidP="00615FAA">
      <w:pPr>
        <w:rPr>
          <w:sz w:val="22"/>
          <w:szCs w:val="22"/>
        </w:rPr>
      </w:pPr>
      <w:r w:rsidRPr="00B113DD">
        <w:rPr>
          <w:sz w:val="22"/>
          <w:szCs w:val="22"/>
        </w:rPr>
        <w:t>K = 2,5, τ = 20 s, θ = 4 s</w:t>
      </w:r>
    </w:p>
    <w:p w14:paraId="7EC760DB" w14:textId="0F7330F5" w:rsidR="00EA0D1F" w:rsidRPr="00B113DD" w:rsidRDefault="00EA0D1F" w:rsidP="00615FAA">
      <w:pPr>
        <w:rPr>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1,2·20</m:t>
            </m:r>
          </m:num>
          <m:den>
            <m:r>
              <w:rPr>
                <w:rFonts w:ascii="Cambria Math" w:hAnsi="Cambria Math"/>
                <w:sz w:val="22"/>
                <w:szCs w:val="22"/>
              </w:rPr>
              <m:t>2,5·4</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10</m:t>
            </m:r>
          </m:den>
        </m:f>
        <m:r>
          <w:rPr>
            <w:rFonts w:ascii="Cambria Math" w:hAnsi="Cambria Math"/>
            <w:sz w:val="22"/>
            <w:szCs w:val="22"/>
          </w:rPr>
          <m:t>=2,4</m:t>
        </m:r>
      </m:oMath>
      <w:r w:rsidRPr="00B113DD">
        <w:rPr>
          <w:sz w:val="22"/>
          <w:szCs w:val="22"/>
        </w:rPr>
        <w:t xml:space="preserve"> </w:t>
      </w:r>
      <w:r w:rsidRPr="00B113DD">
        <w:rPr>
          <w:rFonts w:eastAsiaTheme="minorEastAsia"/>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=2θ=2·4=8 </m:t>
        </m:r>
        <m:r>
          <m:rPr>
            <m:nor/>
          </m:rPr>
          <w:rPr>
            <w:rFonts w:ascii="Cambria Math" w:hAnsi="Cambria Math"/>
            <w:sz w:val="22"/>
            <w:szCs w:val="22"/>
          </w:rPr>
          <m:t xml:space="preserve"> s</m:t>
        </m:r>
      </m:oMath>
      <w:r w:rsidRPr="00B113DD">
        <w:rPr>
          <w:sz w:val="22"/>
          <w:szCs w:val="22"/>
        </w:rPr>
        <w:t xml:space="preserve">  </w:t>
      </w:r>
      <w:r w:rsidRPr="00B113DD">
        <w:rPr>
          <w:rFonts w:eastAsiaTheme="minorEastAsia"/>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d</m:t>
            </m:r>
          </m:sub>
        </m:sSub>
        <m:r>
          <w:rPr>
            <w:rFonts w:ascii="Cambria Math" w:hAnsi="Cambria Math"/>
            <w:sz w:val="22"/>
            <w:szCs w:val="22"/>
          </w:rPr>
          <m:t xml:space="preserve">=0,5θ=0,5·4=2 </m:t>
        </m:r>
        <m:r>
          <m:rPr>
            <m:nor/>
          </m:rPr>
          <w:rPr>
            <w:rFonts w:ascii="Cambria Math" w:hAnsi="Cambria Math"/>
            <w:sz w:val="22"/>
            <w:szCs w:val="22"/>
          </w:rPr>
          <m:t xml:space="preserve"> s</m:t>
        </m:r>
      </m:oMath>
      <w:r w:rsidRPr="00B113DD">
        <w:rPr>
          <w:sz w:val="22"/>
          <w:szCs w:val="22"/>
        </w:rPr>
        <w:t xml:space="preserve"> </w:t>
      </w:r>
    </w:p>
    <w:p w14:paraId="53E055DA" w14:textId="77777777" w:rsidR="00615FAA" w:rsidRPr="00B113DD" w:rsidRDefault="00615FAA" w:rsidP="00615FAA">
      <w:r w:rsidRPr="00B113DD">
        <w:t>b) Esteira transportadora industrial.</w:t>
      </w:r>
    </w:p>
    <w:p w14:paraId="604A6522" w14:textId="77777777" w:rsidR="00615FAA" w:rsidRPr="00B113DD" w:rsidRDefault="00615FAA" w:rsidP="00615FAA">
      <w:r w:rsidRPr="00B113DD">
        <w:lastRenderedPageBreak/>
        <w:t>Um inversor de frequência com telemetria IoT controla a velocidade de uma correia. G(s) = 1,8·e^(−0,8s) / (3s + 1).</w:t>
      </w:r>
    </w:p>
    <w:p w14:paraId="16C0BF7A" w14:textId="12822237" w:rsidR="00EA0D1F" w:rsidRPr="00B113DD" w:rsidRDefault="00EA0D1F" w:rsidP="00615FAA">
      <w:pPr>
        <w:rPr>
          <w:sz w:val="22"/>
          <w:szCs w:val="22"/>
        </w:rPr>
      </w:pPr>
      <w:r w:rsidRPr="00B113DD">
        <w:rPr>
          <w:sz w:val="22"/>
          <w:szCs w:val="22"/>
        </w:rPr>
        <w:t>K = 1,8, τ = 3 s, θ = 0,8 s</w:t>
      </w:r>
    </w:p>
    <w:p w14:paraId="72AD6FEB" w14:textId="6BEBF8ED" w:rsidR="00EA0D1F" w:rsidRPr="00B113DD" w:rsidRDefault="00EA0D1F" w:rsidP="00615FAA">
      <w:pPr>
        <w:rPr>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1,2·3</m:t>
            </m:r>
          </m:num>
          <m:den>
            <m:r>
              <w:rPr>
                <w:rFonts w:ascii="Cambria Math" w:hAnsi="Cambria Math"/>
                <w:sz w:val="22"/>
                <w:szCs w:val="22"/>
              </w:rPr>
              <m:t>1,8·0,8</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3,6</m:t>
            </m:r>
          </m:num>
          <m:den>
            <m:r>
              <w:rPr>
                <w:rFonts w:ascii="Cambria Math" w:hAnsi="Cambria Math"/>
                <w:sz w:val="22"/>
                <w:szCs w:val="22"/>
              </w:rPr>
              <m:t>1,44</m:t>
            </m:r>
          </m:den>
        </m:f>
        <m:r>
          <w:rPr>
            <w:rFonts w:ascii="Cambria Math" w:hAnsi="Cambria Math"/>
            <w:sz w:val="22"/>
            <w:szCs w:val="22"/>
          </w:rPr>
          <m:t>=2,5</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=2θ=2·0,8=1,6 </m:t>
        </m:r>
        <m:r>
          <m:rPr>
            <m:nor/>
          </m:rPr>
          <w:rPr>
            <w:rFonts w:ascii="Cambria Math" w:hAnsi="Cambria Math"/>
            <w:sz w:val="22"/>
            <w:szCs w:val="22"/>
          </w:rPr>
          <m:t xml:space="preserve"> s</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d</m:t>
            </m:r>
          </m:sub>
        </m:sSub>
        <m:r>
          <w:rPr>
            <w:rFonts w:ascii="Cambria Math" w:hAnsi="Cambria Math"/>
            <w:sz w:val="22"/>
            <w:szCs w:val="22"/>
          </w:rPr>
          <m:t xml:space="preserve">=0,5θ=0,5·0,8=0,4 </m:t>
        </m:r>
        <m:r>
          <m:rPr>
            <m:nor/>
          </m:rPr>
          <w:rPr>
            <w:rFonts w:ascii="Cambria Math" w:hAnsi="Cambria Math"/>
            <w:sz w:val="22"/>
            <w:szCs w:val="22"/>
          </w:rPr>
          <m:t xml:space="preserve"> s</m:t>
        </m:r>
      </m:oMath>
      <w:r w:rsidRPr="00B113DD">
        <w:rPr>
          <w:sz w:val="22"/>
          <w:szCs w:val="22"/>
        </w:rPr>
        <w:t xml:space="preserve"> </w:t>
      </w:r>
    </w:p>
    <w:p w14:paraId="2116BA7F" w14:textId="77777777" w:rsidR="00615FAA" w:rsidRPr="00B113DD" w:rsidRDefault="00615FAA" w:rsidP="00615FAA">
      <w:r w:rsidRPr="00B113DD">
        <w:t xml:space="preserve">Compare os valores </w:t>
      </w:r>
      <w:proofErr w:type="gramStart"/>
      <w:r w:rsidRPr="00B113DD">
        <w:t>de Ti</w:t>
      </w:r>
      <w:proofErr w:type="gramEnd"/>
      <w:r w:rsidRPr="00B113DD">
        <w:t xml:space="preserve"> obtidos nos itens a) e b) com o tempo morto θ de cada sistema. Em qual dos dois sistemas o controlador PID seria mais sensível a um atraso adicional de comunicação Wi-Fi de 300 </w:t>
      </w:r>
      <w:proofErr w:type="spellStart"/>
      <w:r w:rsidRPr="00B113DD">
        <w:t>ms</w:t>
      </w:r>
      <w:proofErr w:type="spellEnd"/>
      <w:r w:rsidRPr="00B113DD">
        <w:t xml:space="preserve"> entre o sensor e o atuador? Justifique.</w:t>
      </w:r>
    </w:p>
    <w:p w14:paraId="7FFD5840" w14:textId="35419B19" w:rsidR="00615FAA" w:rsidRPr="00B113DD" w:rsidRDefault="00EA0D1F" w:rsidP="00615FAA">
      <w:pPr>
        <w:rPr>
          <w:sz w:val="22"/>
          <w:szCs w:val="22"/>
        </w:rPr>
      </w:pPr>
      <w:r w:rsidRPr="00B113DD">
        <w:rPr>
          <w:sz w:val="22"/>
          <w:szCs w:val="22"/>
        </w:rPr>
        <w:t xml:space="preserve">Como Ti = 2θ, o tempo integral é sempre proporcional ao tempo morto, ou seja, 8 s na irrigação e 1,6 s na esteira. Um atraso extra de 300 </w:t>
      </w:r>
      <w:proofErr w:type="spellStart"/>
      <w:r w:rsidRPr="00B113DD">
        <w:rPr>
          <w:sz w:val="22"/>
          <w:szCs w:val="22"/>
        </w:rPr>
        <w:t>ms</w:t>
      </w:r>
      <w:proofErr w:type="spellEnd"/>
      <w:r w:rsidRPr="00B113DD">
        <w:rPr>
          <w:sz w:val="22"/>
          <w:szCs w:val="22"/>
        </w:rPr>
        <w:t xml:space="preserve"> representa só 7,5% do θ da irrigação, mas 37,5% do θ da esteira. Portanto, o controlador da esteira seria muito mais sensível ao atraso de comunicação. Como o controlador foi ajustado para um tempo morto pequeno, o atraso adicional altera bastante a dinâmica real da malha e reduz a margem de estabilidade, aumentando o sobressinal e as oscilações. De forma resumida na irrigação, a resposta quase não muda, já na esteira, o sobressinal quase dobra e o tempo de acomodação mais que dobra.</w:t>
      </w:r>
    </w:p>
    <w:p w14:paraId="352F7F58" w14:textId="77777777" w:rsidR="00615FAA" w:rsidRPr="00B113DD" w:rsidRDefault="00615FAA" w:rsidP="00615FAA">
      <w:r w:rsidRPr="00B113DD">
        <w:t>4) Um armário de rede (data center IoT) usa um cooler PWM e um sensor DHT22 para manter a temperatura interna. G(s) = 1,5·e^(−1s) / (6s + 1).</w:t>
      </w:r>
    </w:p>
    <w:p w14:paraId="0320E746" w14:textId="6C77844E" w:rsidR="004878A6" w:rsidRPr="00B113DD" w:rsidRDefault="004878A6" w:rsidP="00615FAA">
      <w:pPr>
        <w:rPr>
          <w:sz w:val="22"/>
          <w:szCs w:val="22"/>
        </w:rPr>
      </w:pPr>
      <w:r w:rsidRPr="00B113DD">
        <w:rPr>
          <w:sz w:val="22"/>
          <w:szCs w:val="22"/>
        </w:rPr>
        <w:t>K = 1,5, τ = 6 s, θ = 1 s</w:t>
      </w:r>
    </w:p>
    <w:p w14:paraId="7A35229D" w14:textId="77777777" w:rsidR="00615FAA" w:rsidRPr="00B113DD" w:rsidRDefault="00615FAA" w:rsidP="00615FAA">
      <w:r w:rsidRPr="00B113DD">
        <w:t xml:space="preserve">a) Calcule </w:t>
      </w:r>
      <w:proofErr w:type="spellStart"/>
      <w:r w:rsidRPr="00B113DD">
        <w:t>Kp</w:t>
      </w:r>
      <w:proofErr w:type="spellEnd"/>
      <w:r w:rsidRPr="00B113DD">
        <w:t xml:space="preserve">, Ti e </w:t>
      </w:r>
      <w:proofErr w:type="spellStart"/>
      <w:r w:rsidRPr="00B113DD">
        <w:t>Td</w:t>
      </w:r>
      <w:proofErr w:type="spellEnd"/>
      <w:r w:rsidRPr="00B113DD">
        <w:t xml:space="preserve"> do controlador PID pelo método CHR sem sobrevalor.</w:t>
      </w:r>
    </w:p>
    <w:p w14:paraId="351A8754" w14:textId="06499866" w:rsidR="004878A6" w:rsidRPr="00B113DD" w:rsidRDefault="004878A6" w:rsidP="00615FAA">
      <w:pPr>
        <w:rPr>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0,6τ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0,6·6</m:t>
            </m:r>
          </m:num>
          <m:den>
            <m:r>
              <w:rPr>
                <w:rFonts w:ascii="Cambria Math" w:hAnsi="Cambria Math"/>
                <w:sz w:val="22"/>
                <w:szCs w:val="22"/>
              </w:rPr>
              <m:t>1,5·1</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3,6</m:t>
            </m:r>
          </m:num>
          <m:den>
            <m:r>
              <w:rPr>
                <w:rFonts w:ascii="Cambria Math" w:hAnsi="Cambria Math"/>
                <w:sz w:val="22"/>
                <w:szCs w:val="22"/>
              </w:rPr>
              <m:t>1,5</m:t>
            </m:r>
          </m:den>
        </m:f>
        <m:r>
          <w:rPr>
            <w:rFonts w:ascii="Cambria Math" w:hAnsi="Cambria Math"/>
            <w:sz w:val="22"/>
            <w:szCs w:val="22"/>
          </w:rPr>
          <m:t>=2,4</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=τ=6 </m:t>
        </m:r>
        <m:r>
          <m:rPr>
            <m:nor/>
          </m:rPr>
          <w:rPr>
            <w:rFonts w:ascii="Cambria Math" w:hAnsi="Cambria Math"/>
            <w:sz w:val="22"/>
            <w:szCs w:val="22"/>
          </w:rPr>
          <m:t xml:space="preserve"> s</m:t>
        </m:r>
      </m:oMath>
      <w:r w:rsidRPr="00B113DD">
        <w:rPr>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d</m:t>
            </m:r>
          </m:sub>
        </m:sSub>
        <m:r>
          <w:rPr>
            <w:rFonts w:ascii="Cambria Math" w:hAnsi="Cambria Math"/>
            <w:sz w:val="22"/>
            <w:szCs w:val="22"/>
          </w:rPr>
          <m:t xml:space="preserve">=0,5θ=0,5·1=0,5 </m:t>
        </m:r>
        <m:r>
          <m:rPr>
            <m:nor/>
          </m:rPr>
          <w:rPr>
            <w:rFonts w:ascii="Cambria Math" w:hAnsi="Cambria Math"/>
            <w:sz w:val="22"/>
            <w:szCs w:val="22"/>
          </w:rPr>
          <m:t xml:space="preserve"> s</m:t>
        </m:r>
      </m:oMath>
      <w:r w:rsidRPr="00B113DD">
        <w:rPr>
          <w:sz w:val="22"/>
          <w:szCs w:val="22"/>
        </w:rPr>
        <w:t xml:space="preserve"> </w:t>
      </w:r>
    </w:p>
    <w:p w14:paraId="637DE475" w14:textId="77777777" w:rsidR="00615FAA" w:rsidRPr="00B113DD" w:rsidRDefault="00615FAA" w:rsidP="00615FAA">
      <w:r w:rsidRPr="00B113DD">
        <w:t xml:space="preserve">b) Calcule </w:t>
      </w:r>
      <w:proofErr w:type="spellStart"/>
      <w:r w:rsidRPr="00B113DD">
        <w:t>Kp</w:t>
      </w:r>
      <w:proofErr w:type="spellEnd"/>
      <w:r w:rsidRPr="00B113DD">
        <w:t xml:space="preserve">, Ti e </w:t>
      </w:r>
      <w:proofErr w:type="spellStart"/>
      <w:r w:rsidRPr="00B113DD">
        <w:t>Td</w:t>
      </w:r>
      <w:proofErr w:type="spellEnd"/>
      <w:r w:rsidRPr="00B113DD">
        <w:t xml:space="preserve"> do controlador PID pelo método CHR com 20% de sobrevalor.</w:t>
      </w:r>
    </w:p>
    <w:p w14:paraId="72D786C2" w14:textId="74BF9DA9" w:rsidR="004878A6" w:rsidRPr="00B113DD" w:rsidRDefault="004878A6" w:rsidP="00615FAA">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p</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0,95τ</m:t>
            </m:r>
          </m:num>
          <m:den>
            <m:r>
              <w:rPr>
                <w:rFonts w:ascii="Cambria Math" w:hAnsi="Cambria Math"/>
                <w:sz w:val="22"/>
                <w:szCs w:val="22"/>
              </w:rPr>
              <m:t>Kθ</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0,95·6</m:t>
            </m:r>
          </m:num>
          <m:den>
            <m:r>
              <w:rPr>
                <w:rFonts w:ascii="Cambria Math" w:hAnsi="Cambria Math"/>
                <w:sz w:val="22"/>
                <w:szCs w:val="22"/>
              </w:rPr>
              <m:t>1,5·1</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5,7</m:t>
            </m:r>
          </m:num>
          <m:den>
            <m:r>
              <w:rPr>
                <w:rFonts w:ascii="Cambria Math" w:hAnsi="Cambria Math"/>
                <w:sz w:val="22"/>
                <w:szCs w:val="22"/>
              </w:rPr>
              <m:t>1,5</m:t>
            </m:r>
          </m:den>
        </m:f>
        <m:r>
          <w:rPr>
            <w:rFonts w:ascii="Cambria Math" w:hAnsi="Cambria Math"/>
            <w:sz w:val="22"/>
            <w:szCs w:val="22"/>
          </w:rPr>
          <m:t>=3,8</m:t>
        </m:r>
      </m:oMath>
      <w:r w:rsidRPr="00B113DD">
        <w:rPr>
          <w:rFonts w:eastAsiaTheme="minorEastAsia"/>
          <w:sz w:val="22"/>
          <w:szCs w:val="22"/>
        </w:rPr>
        <w:t xml:space="preserv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 xml:space="preserve">=1,357τ=1,357·6≈8,14 </m:t>
        </m:r>
        <m:r>
          <m:rPr>
            <m:nor/>
          </m:rPr>
          <w:rPr>
            <w:rFonts w:ascii="Cambria Math" w:hAnsi="Cambria Math"/>
            <w:sz w:val="22"/>
            <w:szCs w:val="22"/>
          </w:rPr>
          <m:t xml:space="preserve"> s</m:t>
        </m:r>
      </m:oMath>
      <w:r w:rsidRPr="00B113DD">
        <w:rPr>
          <w:sz w:val="22"/>
          <w:szCs w:val="22"/>
        </w:rPr>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d</m:t>
            </m:r>
          </m:sub>
        </m:sSub>
        <m:r>
          <m:rPr>
            <m:sty m:val="p"/>
          </m:rPr>
          <w:rPr>
            <w:rFonts w:ascii="Cambria Math" w:hAnsi="Cambria Math"/>
            <w:sz w:val="22"/>
            <w:szCs w:val="22"/>
          </w:rPr>
          <m:t>=0,473</m:t>
        </m:r>
        <m:r>
          <w:rPr>
            <w:rFonts w:ascii="Cambria Math" w:hAnsi="Cambria Math"/>
            <w:sz w:val="22"/>
            <w:szCs w:val="22"/>
          </w:rPr>
          <m:t>θ</m:t>
        </m:r>
        <m:r>
          <m:rPr>
            <m:sty m:val="p"/>
          </m:rPr>
          <w:rPr>
            <w:rFonts w:ascii="Cambria Math" w:hAnsi="Cambria Math"/>
            <w:sz w:val="22"/>
            <w:szCs w:val="22"/>
          </w:rPr>
          <m:t xml:space="preserve">=0,473·1=0,473 </m:t>
        </m:r>
        <m:r>
          <m:rPr>
            <m:nor/>
          </m:rPr>
          <w:rPr>
            <w:sz w:val="22"/>
            <w:szCs w:val="22"/>
          </w:rPr>
          <m:t xml:space="preserve"> s</m:t>
        </m:r>
      </m:oMath>
      <w:r w:rsidRPr="00B113DD">
        <w:rPr>
          <w:sz w:val="22"/>
          <w:szCs w:val="22"/>
        </w:rPr>
        <w:t xml:space="preserve"> </w:t>
      </w:r>
    </w:p>
    <w:p w14:paraId="6FB24D6B" w14:textId="77777777" w:rsidR="00615FAA" w:rsidRPr="00B113DD" w:rsidRDefault="00615FAA" w:rsidP="00615FAA">
      <w:r w:rsidRPr="00B113DD">
        <w:t>c) Plotar os gráficos de resposta a um degrau de valor 15.</w:t>
      </w:r>
    </w:p>
    <w:p w14:paraId="6B10DEAC" w14:textId="077C1D7A" w:rsidR="004878A6" w:rsidRPr="00B113DD" w:rsidRDefault="004878A6" w:rsidP="00615FAA">
      <w:r w:rsidRPr="00B113DD">
        <w:rPr>
          <w:noProof/>
        </w:rPr>
        <w:drawing>
          <wp:inline distT="0" distB="0" distL="0" distR="0" wp14:anchorId="2660A81C" wp14:editId="3441ED72">
            <wp:extent cx="3985404" cy="2450037"/>
            <wp:effectExtent l="0" t="0" r="0" b="7620"/>
            <wp:docPr id="58862215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2487" cy="2454391"/>
                    </a:xfrm>
                    <a:prstGeom prst="rect">
                      <a:avLst/>
                    </a:prstGeom>
                    <a:noFill/>
                    <a:ln>
                      <a:noFill/>
                    </a:ln>
                  </pic:spPr>
                </pic:pic>
              </a:graphicData>
            </a:graphic>
          </wp:inline>
        </w:drawing>
      </w:r>
    </w:p>
    <w:p w14:paraId="2650F7CF" w14:textId="77777777" w:rsidR="00615FAA" w:rsidRPr="00B113DD" w:rsidRDefault="00615FAA" w:rsidP="00615FAA">
      <w:r w:rsidRPr="00B113DD">
        <w:t xml:space="preserve">d) Compare os dois </w:t>
      </w:r>
      <w:proofErr w:type="spellStart"/>
      <w:r w:rsidRPr="00B113DD">
        <w:t>Kp</w:t>
      </w:r>
      <w:proofErr w:type="spellEnd"/>
      <w:r w:rsidRPr="00B113DD">
        <w:t xml:space="preserve"> obtidos. Para um data center, ultrapassar a temperatura-alvo, mesmo que temporariamente, pode acelerar o desgaste dos equipamentos. Qual dos dois ajustes você recomendaria para este projeto e por quê?</w:t>
      </w:r>
    </w:p>
    <w:p w14:paraId="6933BE91" w14:textId="7026A441" w:rsidR="004878A6" w:rsidRPr="00B113DD" w:rsidRDefault="004878A6" w:rsidP="00615FAA">
      <w:pPr>
        <w:rPr>
          <w:sz w:val="22"/>
          <w:szCs w:val="22"/>
        </w:rPr>
      </w:pPr>
      <w:r w:rsidRPr="00B113DD">
        <w:rPr>
          <w:sz w:val="22"/>
          <w:szCs w:val="22"/>
        </w:rPr>
        <w:t xml:space="preserve">O </w:t>
      </w:r>
      <w:proofErr w:type="spellStart"/>
      <w:r w:rsidRPr="00B113DD">
        <w:rPr>
          <w:sz w:val="22"/>
          <w:szCs w:val="22"/>
        </w:rPr>
        <w:t>Kp</w:t>
      </w:r>
      <w:proofErr w:type="spellEnd"/>
      <w:r w:rsidRPr="00B113DD">
        <w:rPr>
          <w:sz w:val="22"/>
          <w:szCs w:val="22"/>
        </w:rPr>
        <w:t xml:space="preserve"> do ajuste com 20% de sobrevalor é cerca de 58% maior que o do ajuste sem sobrevalor</w:t>
      </w:r>
      <w:r w:rsidRPr="00B113DD">
        <w:rPr>
          <w:sz w:val="22"/>
          <w:szCs w:val="22"/>
        </w:rPr>
        <w:t xml:space="preserve">. </w:t>
      </w:r>
      <w:r w:rsidRPr="00B113DD">
        <w:rPr>
          <w:sz w:val="22"/>
          <w:szCs w:val="22"/>
        </w:rPr>
        <w:t>Isso deixa o controlador mais agressivo</w:t>
      </w:r>
      <w:r w:rsidRPr="00B113DD">
        <w:rPr>
          <w:sz w:val="22"/>
          <w:szCs w:val="22"/>
        </w:rPr>
        <w:t>, ou seja,</w:t>
      </w:r>
      <w:r w:rsidRPr="00B113DD">
        <w:rPr>
          <w:sz w:val="22"/>
          <w:szCs w:val="22"/>
        </w:rPr>
        <w:t xml:space="preserve"> a resposta sobe mais rápido, mas ultrapassa a referência e ainda oscila antes de estabilizar. Para o data center, o recomendado é o CHR sem sobrevalor. Como ultrapassar a </w:t>
      </w:r>
      <w:r w:rsidRPr="00B113DD">
        <w:rPr>
          <w:sz w:val="22"/>
          <w:szCs w:val="22"/>
        </w:rPr>
        <w:lastRenderedPageBreak/>
        <w:t>temperatura-alvo acelera o desgaste dos equipamentos, evitar o sobressinal é mais importante que ganhar velocidade</w:t>
      </w:r>
      <w:r w:rsidRPr="00B113DD">
        <w:rPr>
          <w:sz w:val="22"/>
          <w:szCs w:val="22"/>
        </w:rPr>
        <w:t>, a</w:t>
      </w:r>
      <w:r w:rsidRPr="00B113DD">
        <w:rPr>
          <w:sz w:val="22"/>
          <w:szCs w:val="22"/>
        </w:rPr>
        <w:t>lém disso, nesse caso ele ainda acomodou antes.</w:t>
      </w:r>
    </w:p>
    <w:p w14:paraId="217B4984" w14:textId="77777777" w:rsidR="00615FAA" w:rsidRPr="00B113DD" w:rsidRDefault="00615FAA" w:rsidP="00615FAA">
      <w:r w:rsidRPr="00B113DD">
        <w:t>5) Usando o mesmo sistema do Bloco 0 (estufa agrícola, K = 60, τ = 40,5 s, θ = 1,5 s):</w:t>
      </w:r>
    </w:p>
    <w:p w14:paraId="11C005FA" w14:textId="77777777" w:rsidR="00615FAA" w:rsidRPr="00B113DD" w:rsidRDefault="00615FAA" w:rsidP="00615FAA">
      <w:r w:rsidRPr="00B113DD">
        <w:t xml:space="preserve">a) Calcule </w:t>
      </w:r>
      <w:proofErr w:type="spellStart"/>
      <w:r w:rsidRPr="00B113DD">
        <w:t>Kp</w:t>
      </w:r>
      <w:proofErr w:type="spellEnd"/>
      <w:r w:rsidRPr="00B113DD">
        <w:t xml:space="preserve">, Ti e </w:t>
      </w:r>
      <w:proofErr w:type="spellStart"/>
      <w:r w:rsidRPr="00B113DD">
        <w:t>Td</w:t>
      </w:r>
      <w:proofErr w:type="spellEnd"/>
      <w:r w:rsidRPr="00B113DD">
        <w:t xml:space="preserve"> do PID por IMC usando λ = 1,5θ.</w:t>
      </w:r>
    </w:p>
    <w:p w14:paraId="7CF5E4FF" w14:textId="77777777" w:rsidR="004E5811" w:rsidRPr="00B113DD" w:rsidRDefault="004E5811" w:rsidP="004E5811">
      <w:pPr>
        <w:rPr>
          <w:rFonts w:eastAsiaTheme="minorEastAsia"/>
          <w:sz w:val="22"/>
          <w:szCs w:val="22"/>
        </w:rPr>
      </w:pPr>
      <m:oMath>
        <m:r>
          <w:rPr>
            <w:rFonts w:ascii="Cambria Math" w:eastAsiaTheme="minorEastAsia" w:hAnsi="Cambria Math"/>
            <w:sz w:val="22"/>
            <w:szCs w:val="22"/>
          </w:rPr>
          <m:t xml:space="preserve">λ=1,5θ=1,5·1,5=2,25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p</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2τ+θ</m:t>
            </m:r>
          </m:num>
          <m:den>
            <m:r>
              <w:rPr>
                <w:rFonts w:ascii="Cambria Math" w:eastAsiaTheme="minorEastAsia" w:hAnsi="Cambria Math"/>
                <w:sz w:val="22"/>
                <w:szCs w:val="22"/>
              </w:rPr>
              <m:t>K</m:t>
            </m:r>
            <m:d>
              <m:dPr>
                <m:ctrlPr>
                  <w:rPr>
                    <w:rFonts w:ascii="Cambria Math" w:eastAsiaTheme="minorEastAsia" w:hAnsi="Cambria Math"/>
                    <w:i/>
                    <w:sz w:val="22"/>
                    <w:szCs w:val="22"/>
                  </w:rPr>
                </m:ctrlPr>
              </m:dPr>
              <m:e>
                <m:r>
                  <w:rPr>
                    <w:rFonts w:ascii="Cambria Math" w:eastAsiaTheme="minorEastAsia" w:hAnsi="Cambria Math"/>
                    <w:sz w:val="22"/>
                    <w:szCs w:val="22"/>
                  </w:rPr>
                  <m:t>2λ+θ</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2·40,5+1,5</m:t>
            </m:r>
          </m:num>
          <m:den>
            <m:r>
              <w:rPr>
                <w:rFonts w:ascii="Cambria Math" w:eastAsiaTheme="minorEastAsia" w:hAnsi="Cambria Math"/>
                <w:sz w:val="22"/>
                <w:szCs w:val="22"/>
              </w:rPr>
              <m:t>60·</m:t>
            </m:r>
            <m:d>
              <m:dPr>
                <m:ctrlPr>
                  <w:rPr>
                    <w:rFonts w:ascii="Cambria Math" w:eastAsiaTheme="minorEastAsia" w:hAnsi="Cambria Math"/>
                    <w:i/>
                    <w:sz w:val="22"/>
                    <w:szCs w:val="22"/>
                  </w:rPr>
                </m:ctrlPr>
              </m:dPr>
              <m:e>
                <m:r>
                  <w:rPr>
                    <w:rFonts w:ascii="Cambria Math" w:eastAsiaTheme="minorEastAsia" w:hAnsi="Cambria Math"/>
                    <w:sz w:val="22"/>
                    <w:szCs w:val="22"/>
                  </w:rPr>
                  <m:t>2·2,25+1,5</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82,5</m:t>
            </m:r>
          </m:num>
          <m:den>
            <m:r>
              <w:rPr>
                <w:rFonts w:ascii="Cambria Math" w:eastAsiaTheme="minorEastAsia" w:hAnsi="Cambria Math"/>
                <w:sz w:val="22"/>
                <w:szCs w:val="22"/>
              </w:rPr>
              <m:t>360</m:t>
            </m:r>
          </m:den>
        </m:f>
        <m:r>
          <w:rPr>
            <w:rFonts w:ascii="Cambria Math" w:eastAsiaTheme="minorEastAsia" w:hAnsi="Cambria Math"/>
            <w:sz w:val="22"/>
            <w:szCs w:val="22"/>
          </w:rPr>
          <m:t>≈0,229</m:t>
        </m:r>
      </m:oMath>
      <w:r w:rsidRPr="00B113DD">
        <w:rPr>
          <w:rFonts w:eastAsiaTheme="minorEastAsia"/>
          <w:sz w:val="22"/>
          <w:szCs w:val="22"/>
        </w:rPr>
        <w:t xml:space="preserve"> </w:t>
      </w:r>
    </w:p>
    <w:p w14:paraId="7ECC6386" w14:textId="02131015" w:rsidR="004E5811" w:rsidRPr="00B113DD" w:rsidRDefault="004E5811" w:rsidP="00615FAA">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i</m:t>
            </m:r>
          </m:sub>
        </m:sSub>
        <m:r>
          <w:rPr>
            <w:rFonts w:ascii="Cambria Math" w:eastAsiaTheme="minorEastAsia" w:hAnsi="Cambria Math"/>
            <w:sz w:val="22"/>
            <w:szCs w:val="22"/>
          </w:rPr>
          <m:t>=τ+</m:t>
        </m:r>
        <m:f>
          <m:fPr>
            <m:ctrlPr>
              <w:rPr>
                <w:rFonts w:ascii="Cambria Math" w:eastAsiaTheme="minorEastAsia" w:hAnsi="Cambria Math"/>
                <w:i/>
                <w:sz w:val="22"/>
                <w:szCs w:val="22"/>
              </w:rPr>
            </m:ctrlPr>
          </m:fPr>
          <m:num>
            <m:r>
              <w:rPr>
                <w:rFonts w:ascii="Cambria Math" w:eastAsiaTheme="minorEastAsia" w:hAnsi="Cambria Math"/>
                <w:sz w:val="22"/>
                <w:szCs w:val="22"/>
              </w:rPr>
              <m:t>θ</m:t>
            </m:r>
          </m:num>
          <m:den>
            <m:r>
              <w:rPr>
                <w:rFonts w:ascii="Cambria Math" w:eastAsiaTheme="minorEastAsia" w:hAnsi="Cambria Math"/>
                <w:sz w:val="22"/>
                <w:szCs w:val="22"/>
              </w:rPr>
              <m:t>2</m:t>
            </m:r>
          </m:den>
        </m:f>
        <m:r>
          <w:rPr>
            <w:rFonts w:ascii="Cambria Math" w:eastAsiaTheme="minorEastAsia" w:hAnsi="Cambria Math"/>
            <w:sz w:val="22"/>
            <w:szCs w:val="22"/>
          </w:rPr>
          <m:t>=40,5+</m:t>
        </m:r>
        <m:f>
          <m:fPr>
            <m:ctrlPr>
              <w:rPr>
                <w:rFonts w:ascii="Cambria Math" w:eastAsiaTheme="minorEastAsia" w:hAnsi="Cambria Math"/>
                <w:i/>
                <w:sz w:val="22"/>
                <w:szCs w:val="22"/>
              </w:rPr>
            </m:ctrlPr>
          </m:fPr>
          <m:num>
            <m:r>
              <w:rPr>
                <w:rFonts w:ascii="Cambria Math" w:eastAsiaTheme="minorEastAsia" w:hAnsi="Cambria Math"/>
                <w:sz w:val="22"/>
                <w:szCs w:val="22"/>
              </w:rPr>
              <m:t>1,5</m:t>
            </m:r>
          </m:num>
          <m:den>
            <m:r>
              <w:rPr>
                <w:rFonts w:ascii="Cambria Math" w:eastAsiaTheme="minorEastAsia" w:hAnsi="Cambria Math"/>
                <w:sz w:val="22"/>
                <w:szCs w:val="22"/>
              </w:rPr>
              <m:t>2</m:t>
            </m:r>
          </m:den>
        </m:f>
        <m:r>
          <w:rPr>
            <w:rFonts w:ascii="Cambria Math" w:eastAsiaTheme="minorEastAsia" w:hAnsi="Cambria Math"/>
            <w:sz w:val="22"/>
            <w:szCs w:val="22"/>
          </w:rPr>
          <m:t xml:space="preserve">=41,25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d</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τθ</m:t>
            </m:r>
          </m:num>
          <m:den>
            <m:r>
              <w:rPr>
                <w:rFonts w:ascii="Cambria Math" w:eastAsiaTheme="minorEastAsia" w:hAnsi="Cambria Math"/>
                <w:sz w:val="22"/>
                <w:szCs w:val="22"/>
              </w:rPr>
              <m:t>2τ+θ</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40,5·1,5</m:t>
            </m:r>
          </m:num>
          <m:den>
            <m:r>
              <w:rPr>
                <w:rFonts w:ascii="Cambria Math" w:eastAsiaTheme="minorEastAsia" w:hAnsi="Cambria Math"/>
                <w:sz w:val="22"/>
                <w:szCs w:val="22"/>
              </w:rPr>
              <m:t>2·40,5+1,5</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60,75</m:t>
            </m:r>
          </m:num>
          <m:den>
            <m:r>
              <w:rPr>
                <w:rFonts w:ascii="Cambria Math" w:eastAsiaTheme="minorEastAsia" w:hAnsi="Cambria Math"/>
                <w:sz w:val="22"/>
                <w:szCs w:val="22"/>
              </w:rPr>
              <m:t>82,5</m:t>
            </m:r>
          </m:den>
        </m:f>
        <m:r>
          <w:rPr>
            <w:rFonts w:ascii="Cambria Math" w:eastAsiaTheme="minorEastAsia" w:hAnsi="Cambria Math"/>
            <w:sz w:val="22"/>
            <w:szCs w:val="22"/>
          </w:rPr>
          <m:t xml:space="preserve">≈0,736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w:p>
    <w:p w14:paraId="0EB20411" w14:textId="77777777" w:rsidR="00615FAA" w:rsidRPr="00B113DD" w:rsidRDefault="00615FAA" w:rsidP="00615FAA">
      <w:r w:rsidRPr="00B113DD">
        <w:t xml:space="preserve">b) Calcule </w:t>
      </w:r>
      <w:proofErr w:type="spellStart"/>
      <w:r w:rsidRPr="00B113DD">
        <w:t>Kp</w:t>
      </w:r>
      <w:proofErr w:type="spellEnd"/>
      <w:r w:rsidRPr="00B113DD">
        <w:t xml:space="preserve">, Ti e </w:t>
      </w:r>
      <w:proofErr w:type="spellStart"/>
      <w:r w:rsidRPr="00B113DD">
        <w:t>Td</w:t>
      </w:r>
      <w:proofErr w:type="spellEnd"/>
      <w:r w:rsidRPr="00B113DD">
        <w:t xml:space="preserve"> do PID por IMC usando λ = 4θ.</w:t>
      </w:r>
    </w:p>
    <w:p w14:paraId="4C131343" w14:textId="3A6C0CE3" w:rsidR="004E5811" w:rsidRPr="00B113DD" w:rsidRDefault="004E5811" w:rsidP="004E5811">
      <w:pPr>
        <w:rPr>
          <w:rFonts w:eastAsiaTheme="minorEastAsia"/>
          <w:sz w:val="22"/>
          <w:szCs w:val="22"/>
        </w:rPr>
      </w:pPr>
      <m:oMath>
        <m:r>
          <w:rPr>
            <w:rFonts w:ascii="Cambria Math" w:eastAsiaTheme="minorEastAsia" w:hAnsi="Cambria Math"/>
            <w:sz w:val="22"/>
            <w:szCs w:val="22"/>
          </w:rPr>
          <m:t>λ=1,5θ=1,5·</m:t>
        </m:r>
        <m:r>
          <w:rPr>
            <w:rFonts w:ascii="Cambria Math" w:eastAsiaTheme="minorEastAsia" w:hAnsi="Cambria Math"/>
            <w:sz w:val="22"/>
            <w:szCs w:val="22"/>
          </w:rPr>
          <m:t>4</m:t>
        </m:r>
        <m:r>
          <w:rPr>
            <w:rFonts w:ascii="Cambria Math" w:eastAsiaTheme="minorEastAsia" w:hAnsi="Cambria Math"/>
            <w:sz w:val="22"/>
            <w:szCs w:val="22"/>
          </w:rPr>
          <m:t>=</m:t>
        </m:r>
        <m:r>
          <w:rPr>
            <w:rFonts w:ascii="Cambria Math" w:eastAsiaTheme="minorEastAsia" w:hAnsi="Cambria Math"/>
            <w:sz w:val="22"/>
            <w:szCs w:val="22"/>
          </w:rPr>
          <m:t>6</m:t>
        </m:r>
        <m:r>
          <w:rPr>
            <w:rFonts w:ascii="Cambria Math" w:eastAsiaTheme="minorEastAsia" w:hAnsi="Cambria Math"/>
            <w:sz w:val="22"/>
            <w:szCs w:val="22"/>
          </w:rPr>
          <m:t xml:space="preserve">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p</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2τ+θ</m:t>
            </m:r>
          </m:num>
          <m:den>
            <m:r>
              <w:rPr>
                <w:rFonts w:ascii="Cambria Math" w:eastAsiaTheme="minorEastAsia" w:hAnsi="Cambria Math"/>
                <w:sz w:val="22"/>
                <w:szCs w:val="22"/>
              </w:rPr>
              <m:t>K</m:t>
            </m:r>
            <m:d>
              <m:dPr>
                <m:ctrlPr>
                  <w:rPr>
                    <w:rFonts w:ascii="Cambria Math" w:eastAsiaTheme="minorEastAsia" w:hAnsi="Cambria Math"/>
                    <w:i/>
                    <w:sz w:val="22"/>
                    <w:szCs w:val="22"/>
                  </w:rPr>
                </m:ctrlPr>
              </m:dPr>
              <m:e>
                <m:r>
                  <w:rPr>
                    <w:rFonts w:ascii="Cambria Math" w:eastAsiaTheme="minorEastAsia" w:hAnsi="Cambria Math"/>
                    <w:sz w:val="22"/>
                    <w:szCs w:val="22"/>
                  </w:rPr>
                  <m:t>2λ+θ</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2·40,5+1,5</m:t>
            </m:r>
          </m:num>
          <m:den>
            <m:r>
              <w:rPr>
                <w:rFonts w:ascii="Cambria Math" w:eastAsiaTheme="minorEastAsia" w:hAnsi="Cambria Math"/>
                <w:sz w:val="22"/>
                <w:szCs w:val="22"/>
              </w:rPr>
              <m:t>60·</m:t>
            </m:r>
            <m:d>
              <m:dPr>
                <m:ctrlPr>
                  <w:rPr>
                    <w:rFonts w:ascii="Cambria Math" w:eastAsiaTheme="minorEastAsia" w:hAnsi="Cambria Math"/>
                    <w:i/>
                    <w:sz w:val="22"/>
                    <w:szCs w:val="22"/>
                  </w:rPr>
                </m:ctrlPr>
              </m:dPr>
              <m:e>
                <m:r>
                  <w:rPr>
                    <w:rFonts w:ascii="Cambria Math" w:eastAsiaTheme="minorEastAsia" w:hAnsi="Cambria Math"/>
                    <w:sz w:val="22"/>
                    <w:szCs w:val="22"/>
                  </w:rPr>
                  <m:t>2·</m:t>
                </m:r>
                <m:r>
                  <w:rPr>
                    <w:rFonts w:ascii="Cambria Math" w:eastAsiaTheme="minorEastAsia" w:hAnsi="Cambria Math"/>
                    <w:sz w:val="22"/>
                    <w:szCs w:val="22"/>
                  </w:rPr>
                  <m:t>6</m:t>
                </m:r>
                <m:r>
                  <w:rPr>
                    <w:rFonts w:ascii="Cambria Math" w:eastAsiaTheme="minorEastAsia" w:hAnsi="Cambria Math"/>
                    <w:sz w:val="22"/>
                    <w:szCs w:val="22"/>
                  </w:rPr>
                  <m:t>+1,5</m:t>
                </m:r>
              </m:e>
            </m:d>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82,5</m:t>
            </m:r>
          </m:num>
          <m:den>
            <m:r>
              <w:rPr>
                <w:rFonts w:ascii="Cambria Math" w:eastAsiaTheme="minorEastAsia" w:hAnsi="Cambria Math"/>
                <w:sz w:val="22"/>
                <w:szCs w:val="22"/>
              </w:rPr>
              <m:t>810</m:t>
            </m:r>
          </m:den>
        </m:f>
        <m:r>
          <w:rPr>
            <w:rFonts w:ascii="Cambria Math" w:eastAsiaTheme="minorEastAsia" w:hAnsi="Cambria Math"/>
            <w:sz w:val="22"/>
            <w:szCs w:val="22"/>
          </w:rPr>
          <m:t>≈0,</m:t>
        </m:r>
        <m:r>
          <w:rPr>
            <w:rFonts w:ascii="Cambria Math" w:eastAsiaTheme="minorEastAsia" w:hAnsi="Cambria Math"/>
            <w:sz w:val="22"/>
            <w:szCs w:val="22"/>
          </w:rPr>
          <m:t>102</m:t>
        </m:r>
      </m:oMath>
    </w:p>
    <w:p w14:paraId="56C463CB" w14:textId="05B68BAE" w:rsidR="004E5811" w:rsidRPr="00B113DD" w:rsidRDefault="004E5811" w:rsidP="004E5811">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i</m:t>
            </m:r>
          </m:sub>
        </m:sSub>
        <m:r>
          <w:rPr>
            <w:rFonts w:ascii="Cambria Math" w:eastAsiaTheme="minorEastAsia" w:hAnsi="Cambria Math"/>
            <w:sz w:val="22"/>
            <w:szCs w:val="22"/>
          </w:rPr>
          <m:t>=τ+</m:t>
        </m:r>
        <m:f>
          <m:fPr>
            <m:ctrlPr>
              <w:rPr>
                <w:rFonts w:ascii="Cambria Math" w:eastAsiaTheme="minorEastAsia" w:hAnsi="Cambria Math"/>
                <w:i/>
                <w:sz w:val="22"/>
                <w:szCs w:val="22"/>
              </w:rPr>
            </m:ctrlPr>
          </m:fPr>
          <m:num>
            <m:r>
              <w:rPr>
                <w:rFonts w:ascii="Cambria Math" w:eastAsiaTheme="minorEastAsia" w:hAnsi="Cambria Math"/>
                <w:sz w:val="22"/>
                <w:szCs w:val="22"/>
              </w:rPr>
              <m:t>θ</m:t>
            </m:r>
          </m:num>
          <m:den>
            <m:r>
              <w:rPr>
                <w:rFonts w:ascii="Cambria Math" w:eastAsiaTheme="minorEastAsia" w:hAnsi="Cambria Math"/>
                <w:sz w:val="22"/>
                <w:szCs w:val="22"/>
              </w:rPr>
              <m:t>2</m:t>
            </m:r>
          </m:den>
        </m:f>
        <m:r>
          <w:rPr>
            <w:rFonts w:ascii="Cambria Math" w:eastAsiaTheme="minorEastAsia" w:hAnsi="Cambria Math"/>
            <w:sz w:val="22"/>
            <w:szCs w:val="22"/>
          </w:rPr>
          <m:t>=40,5+</m:t>
        </m:r>
        <m:f>
          <m:fPr>
            <m:ctrlPr>
              <w:rPr>
                <w:rFonts w:ascii="Cambria Math" w:eastAsiaTheme="minorEastAsia" w:hAnsi="Cambria Math"/>
                <w:i/>
                <w:sz w:val="22"/>
                <w:szCs w:val="22"/>
              </w:rPr>
            </m:ctrlPr>
          </m:fPr>
          <m:num>
            <m:r>
              <w:rPr>
                <w:rFonts w:ascii="Cambria Math" w:eastAsiaTheme="minorEastAsia" w:hAnsi="Cambria Math"/>
                <w:sz w:val="22"/>
                <w:szCs w:val="22"/>
              </w:rPr>
              <m:t>1,5</m:t>
            </m:r>
          </m:num>
          <m:den>
            <m:r>
              <w:rPr>
                <w:rFonts w:ascii="Cambria Math" w:eastAsiaTheme="minorEastAsia" w:hAnsi="Cambria Math"/>
                <w:sz w:val="22"/>
                <w:szCs w:val="22"/>
              </w:rPr>
              <m:t>2</m:t>
            </m:r>
          </m:den>
        </m:f>
        <m:r>
          <w:rPr>
            <w:rFonts w:ascii="Cambria Math" w:eastAsiaTheme="minorEastAsia" w:hAnsi="Cambria Math"/>
            <w:sz w:val="22"/>
            <w:szCs w:val="22"/>
          </w:rPr>
          <m:t xml:space="preserve">=41,25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d</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τθ</m:t>
            </m:r>
          </m:num>
          <m:den>
            <m:r>
              <w:rPr>
                <w:rFonts w:ascii="Cambria Math" w:eastAsiaTheme="minorEastAsia" w:hAnsi="Cambria Math"/>
                <w:sz w:val="22"/>
                <w:szCs w:val="22"/>
              </w:rPr>
              <m:t>2τ+θ</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40,5·1,5</m:t>
            </m:r>
          </m:num>
          <m:den>
            <m:r>
              <w:rPr>
                <w:rFonts w:ascii="Cambria Math" w:eastAsiaTheme="minorEastAsia" w:hAnsi="Cambria Math"/>
                <w:sz w:val="22"/>
                <w:szCs w:val="22"/>
              </w:rPr>
              <m:t>2·40,5+1,5</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60,75</m:t>
            </m:r>
          </m:num>
          <m:den>
            <m:r>
              <w:rPr>
                <w:rFonts w:ascii="Cambria Math" w:eastAsiaTheme="minorEastAsia" w:hAnsi="Cambria Math"/>
                <w:sz w:val="22"/>
                <w:szCs w:val="22"/>
              </w:rPr>
              <m:t>82,5</m:t>
            </m:r>
          </m:den>
        </m:f>
        <m:r>
          <w:rPr>
            <w:rFonts w:ascii="Cambria Math" w:eastAsiaTheme="minorEastAsia" w:hAnsi="Cambria Math"/>
            <w:sz w:val="22"/>
            <w:szCs w:val="22"/>
          </w:rPr>
          <m:t xml:space="preserve">≈0,736 </m:t>
        </m:r>
        <m:r>
          <m:rPr>
            <m:nor/>
          </m:rPr>
          <w:rPr>
            <w:rFonts w:ascii="Cambria Math" w:eastAsiaTheme="minorEastAsia" w:hAnsi="Cambria Math"/>
            <w:sz w:val="22"/>
            <w:szCs w:val="22"/>
          </w:rPr>
          <m:t xml:space="preserve"> s</m:t>
        </m:r>
      </m:oMath>
      <w:r w:rsidRPr="00B113DD">
        <w:rPr>
          <w:rFonts w:eastAsiaTheme="minorEastAsia"/>
          <w:sz w:val="22"/>
          <w:szCs w:val="22"/>
        </w:rPr>
        <w:t xml:space="preserve"> </w:t>
      </w:r>
      <w:r w:rsidRPr="00B113DD">
        <w:rPr>
          <w:rFonts w:eastAsiaTheme="minorEastAsia"/>
          <w:sz w:val="22"/>
          <w:szCs w:val="22"/>
        </w:rPr>
        <w:tab/>
      </w:r>
    </w:p>
    <w:p w14:paraId="6D96C511" w14:textId="77777777" w:rsidR="004E5811" w:rsidRPr="00B113DD" w:rsidRDefault="004E5811" w:rsidP="00615FAA"/>
    <w:p w14:paraId="5E52B526" w14:textId="77777777" w:rsidR="00615FAA" w:rsidRPr="00B113DD" w:rsidRDefault="00615FAA" w:rsidP="00615FAA">
      <w:r w:rsidRPr="00B113DD">
        <w:t>c) Plotar os gráficos de resposta a um degrau de valor 20.</w:t>
      </w:r>
    </w:p>
    <w:p w14:paraId="2D8AFA05" w14:textId="18D42D14" w:rsidR="004E5811" w:rsidRPr="00B113DD" w:rsidRDefault="004E5811" w:rsidP="00615FAA">
      <w:r w:rsidRPr="00B113DD">
        <w:rPr>
          <w:noProof/>
        </w:rPr>
        <w:drawing>
          <wp:inline distT="0" distB="0" distL="0" distR="0" wp14:anchorId="7C5EC1A7" wp14:editId="58F3AA09">
            <wp:extent cx="4822166" cy="2964439"/>
            <wp:effectExtent l="0" t="0" r="0" b="7620"/>
            <wp:docPr id="156196722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2651" cy="2970885"/>
                    </a:xfrm>
                    <a:prstGeom prst="rect">
                      <a:avLst/>
                    </a:prstGeom>
                    <a:noFill/>
                    <a:ln>
                      <a:noFill/>
                    </a:ln>
                  </pic:spPr>
                </pic:pic>
              </a:graphicData>
            </a:graphic>
          </wp:inline>
        </w:drawing>
      </w:r>
    </w:p>
    <w:p w14:paraId="5A24E2D3" w14:textId="25FC5CC1" w:rsidR="00615FAA" w:rsidRPr="00B113DD" w:rsidRDefault="00615FAA" w:rsidP="00615FAA">
      <w:r w:rsidRPr="00B113DD">
        <w:t>d) Explique, com base nos dois resultados, a relação entre λ, velocidade de resposta e robustez a perturbações. Se a estufa estiver sujeita a rajadas de vento que abrem e fecham as telas de ventilação com frequência, qual λ você escolheria?</w:t>
      </w:r>
    </w:p>
    <w:p w14:paraId="4E8473BF" w14:textId="668F203E" w:rsidR="004E5811" w:rsidRPr="00B113DD" w:rsidRDefault="004E5811" w:rsidP="004E5811">
      <w:pPr>
        <w:rPr>
          <w:sz w:val="22"/>
          <w:szCs w:val="22"/>
        </w:rPr>
      </w:pPr>
      <w:r w:rsidRPr="00B113DD">
        <w:rPr>
          <w:sz w:val="22"/>
          <w:szCs w:val="22"/>
        </w:rPr>
        <w:t xml:space="preserve">O λ define </w:t>
      </w:r>
      <w:r w:rsidRPr="00B113DD">
        <w:rPr>
          <w:sz w:val="22"/>
          <w:szCs w:val="22"/>
        </w:rPr>
        <w:t>a quão rápida</w:t>
      </w:r>
      <w:r w:rsidRPr="00B113DD">
        <w:rPr>
          <w:sz w:val="22"/>
          <w:szCs w:val="22"/>
        </w:rPr>
        <w:t xml:space="preserve"> vai ser a resposta da malha fechada. Diminuindo o λ, o </w:t>
      </w:r>
      <w:proofErr w:type="spellStart"/>
      <w:r w:rsidRPr="00B113DD">
        <w:rPr>
          <w:sz w:val="22"/>
          <w:szCs w:val="22"/>
        </w:rPr>
        <w:t>Kp</w:t>
      </w:r>
      <w:proofErr w:type="spellEnd"/>
      <w:r w:rsidRPr="00B113DD">
        <w:rPr>
          <w:sz w:val="22"/>
          <w:szCs w:val="22"/>
        </w:rPr>
        <w:t xml:space="preserve"> aumenta e o sistema responde mais rápido: com λ = 1,5θ a temperatura estabilizou em 9,5 s, enquanto com λ = 4θ levou 24,2 s. Por outro lado, com um ganho maior o controlador fica mais sensível a perturbações e a erros do modelo em relação à planta real. Então, aumentar o λ deixa a resposta mais lenta, mas o sistema fica mais robusto.</w:t>
      </w:r>
    </w:p>
    <w:p w14:paraId="4A5940FA" w14:textId="77777777" w:rsidR="004E5811" w:rsidRPr="00B113DD" w:rsidRDefault="004E5811" w:rsidP="004E5811">
      <w:pPr>
        <w:rPr>
          <w:sz w:val="22"/>
          <w:szCs w:val="22"/>
        </w:rPr>
      </w:pPr>
      <w:r w:rsidRPr="00B113DD">
        <w:rPr>
          <w:sz w:val="22"/>
          <w:szCs w:val="22"/>
        </w:rPr>
        <w:t>No caso da estufa com rajadas de vento abrindo e fechando as telas de ventilação, a perda de calor muda o tempo todo, e o modelo identificado deixa de representar bem a planta. Por isso eu escolheria λ = 4θ. Mesmo sendo mais lento, o controlador atua de forma mais suave, sem tentar compensar bruscamente cada rajada, e o sistema continua estável mesmo com essas variações.</w:t>
      </w:r>
    </w:p>
    <w:p w14:paraId="20A3168C" w14:textId="77777777" w:rsidR="004E5811" w:rsidRPr="00B113DD" w:rsidRDefault="004E5811" w:rsidP="00615FAA">
      <w:pPr>
        <w:rPr>
          <w:sz w:val="28"/>
          <w:szCs w:val="28"/>
        </w:rPr>
      </w:pPr>
    </w:p>
    <w:sectPr w:rsidR="004E5811" w:rsidRPr="00B113DD" w:rsidSect="005658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AA"/>
    <w:rsid w:val="004878A6"/>
    <w:rsid w:val="004937A9"/>
    <w:rsid w:val="004E5811"/>
    <w:rsid w:val="005658E0"/>
    <w:rsid w:val="00615FAA"/>
    <w:rsid w:val="008633EB"/>
    <w:rsid w:val="00941161"/>
    <w:rsid w:val="00B113DD"/>
    <w:rsid w:val="00EA0D1F"/>
    <w:rsid w:val="00FA1F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FE8C"/>
  <w15:chartTrackingRefBased/>
  <w15:docId w15:val="{D09BDF53-32D0-43FA-BA7E-5F7F00BF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15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15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15F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15F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15F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15F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15F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15F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15F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15FA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15FA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15F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15F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15F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15F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15F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15F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15FAA"/>
    <w:rPr>
      <w:rFonts w:eastAsiaTheme="majorEastAsia" w:cstheme="majorBidi"/>
      <w:color w:val="272727" w:themeColor="text1" w:themeTint="D8"/>
    </w:rPr>
  </w:style>
  <w:style w:type="paragraph" w:styleId="Ttulo">
    <w:name w:val="Title"/>
    <w:basedOn w:val="Normal"/>
    <w:next w:val="Normal"/>
    <w:link w:val="TtuloChar"/>
    <w:uiPriority w:val="10"/>
    <w:qFormat/>
    <w:rsid w:val="00615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15F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15F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15F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15FAA"/>
    <w:pPr>
      <w:spacing w:before="160"/>
      <w:jc w:val="center"/>
    </w:pPr>
    <w:rPr>
      <w:i/>
      <w:iCs/>
      <w:color w:val="404040" w:themeColor="text1" w:themeTint="BF"/>
    </w:rPr>
  </w:style>
  <w:style w:type="character" w:customStyle="1" w:styleId="CitaoChar">
    <w:name w:val="Citação Char"/>
    <w:basedOn w:val="Fontepargpadro"/>
    <w:link w:val="Citao"/>
    <w:uiPriority w:val="29"/>
    <w:rsid w:val="00615FAA"/>
    <w:rPr>
      <w:i/>
      <w:iCs/>
      <w:color w:val="404040" w:themeColor="text1" w:themeTint="BF"/>
    </w:rPr>
  </w:style>
  <w:style w:type="paragraph" w:styleId="PargrafodaLista">
    <w:name w:val="List Paragraph"/>
    <w:basedOn w:val="Normal"/>
    <w:uiPriority w:val="34"/>
    <w:qFormat/>
    <w:rsid w:val="00615FAA"/>
    <w:pPr>
      <w:ind w:left="720"/>
      <w:contextualSpacing/>
    </w:pPr>
  </w:style>
  <w:style w:type="character" w:styleId="nfaseIntensa">
    <w:name w:val="Intense Emphasis"/>
    <w:basedOn w:val="Fontepargpadro"/>
    <w:uiPriority w:val="21"/>
    <w:qFormat/>
    <w:rsid w:val="00615FAA"/>
    <w:rPr>
      <w:i/>
      <w:iCs/>
      <w:color w:val="0F4761" w:themeColor="accent1" w:themeShade="BF"/>
    </w:rPr>
  </w:style>
  <w:style w:type="paragraph" w:styleId="CitaoIntensa">
    <w:name w:val="Intense Quote"/>
    <w:basedOn w:val="Normal"/>
    <w:next w:val="Normal"/>
    <w:link w:val="CitaoIntensaChar"/>
    <w:uiPriority w:val="30"/>
    <w:qFormat/>
    <w:rsid w:val="00615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15FAA"/>
    <w:rPr>
      <w:i/>
      <w:iCs/>
      <w:color w:val="0F4761" w:themeColor="accent1" w:themeShade="BF"/>
    </w:rPr>
  </w:style>
  <w:style w:type="character" w:styleId="RefernciaIntensa">
    <w:name w:val="Intense Reference"/>
    <w:basedOn w:val="Fontepargpadro"/>
    <w:uiPriority w:val="32"/>
    <w:qFormat/>
    <w:rsid w:val="00615FAA"/>
    <w:rPr>
      <w:b/>
      <w:bCs/>
      <w:smallCaps/>
      <w:color w:val="0F4761" w:themeColor="accent1" w:themeShade="BF"/>
      <w:spacing w:val="5"/>
    </w:rPr>
  </w:style>
  <w:style w:type="character" w:styleId="TextodoEspaoReservado">
    <w:name w:val="Placeholder Text"/>
    <w:basedOn w:val="Fontepargpadro"/>
    <w:uiPriority w:val="99"/>
    <w:semiHidden/>
    <w:rsid w:val="005658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4</Pages>
  <Words>1160</Words>
  <Characters>6268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Rita</dc:creator>
  <cp:keywords/>
  <dc:description/>
  <cp:lastModifiedBy>Maria Rita</cp:lastModifiedBy>
  <cp:revision>1</cp:revision>
  <dcterms:created xsi:type="dcterms:W3CDTF">2026-09-18T13:22:00Z</dcterms:created>
  <dcterms:modified xsi:type="dcterms:W3CDTF">2026-09-18T16:31:00Z</dcterms:modified>
</cp:coreProperties>
</file>