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9DEF" w14:textId="77777777" w:rsidR="00926B0D" w:rsidRPr="00926B0D" w:rsidRDefault="00926B0D" w:rsidP="00926B0D">
      <w:pPr>
        <w:rPr>
          <w:sz w:val="28"/>
          <w:szCs w:val="28"/>
        </w:rPr>
      </w:pPr>
      <w:r w:rsidRPr="00926B0D">
        <w:rPr>
          <w:b/>
          <w:bCs/>
          <w:sz w:val="28"/>
          <w:szCs w:val="28"/>
        </w:rPr>
        <w:t>Power BI Dashboard Design</w:t>
      </w:r>
    </w:p>
    <w:p w14:paraId="03B0E21F" w14:textId="77777777" w:rsidR="00926B0D" w:rsidRPr="00926B0D" w:rsidRDefault="00926B0D" w:rsidP="00926B0D">
      <w:pPr>
        <w:rPr>
          <w:sz w:val="24"/>
          <w:szCs w:val="24"/>
        </w:rPr>
      </w:pPr>
      <w:r w:rsidRPr="00926B0D">
        <w:rPr>
          <w:b/>
          <w:bCs/>
          <w:sz w:val="24"/>
          <w:szCs w:val="24"/>
        </w:rPr>
        <w:t>Project:</w:t>
      </w:r>
      <w:r w:rsidRPr="00926B0D">
        <w:rPr>
          <w:sz w:val="24"/>
          <w:szCs w:val="24"/>
        </w:rPr>
        <w:t xml:space="preserve"> </w:t>
      </w:r>
      <w:r w:rsidRPr="00926B0D">
        <w:rPr>
          <w:i/>
          <w:iCs/>
          <w:sz w:val="24"/>
          <w:szCs w:val="24"/>
        </w:rPr>
        <w:t>Retail Sales Forecasting and Customer Analytics</w:t>
      </w:r>
    </w:p>
    <w:p w14:paraId="33DF8253" w14:textId="77777777" w:rsidR="00926B0D" w:rsidRPr="00926B0D" w:rsidRDefault="00926B0D" w:rsidP="00926B0D">
      <w:pPr>
        <w:rPr>
          <w:sz w:val="24"/>
          <w:szCs w:val="24"/>
        </w:rPr>
      </w:pPr>
      <w:r w:rsidRPr="00926B0D">
        <w:rPr>
          <w:b/>
          <w:bCs/>
          <w:sz w:val="24"/>
          <w:szCs w:val="24"/>
        </w:rPr>
        <w:t>Purpose</w:t>
      </w:r>
    </w:p>
    <w:p w14:paraId="2097736F" w14:textId="77777777" w:rsidR="00926B0D" w:rsidRPr="00926B0D" w:rsidRDefault="00926B0D" w:rsidP="00926B0D">
      <w:r w:rsidRPr="00926B0D">
        <w:t>The Power BI dashboard will provide an interactive business intelligence interface for exploring the main findings from the retail data analysis. It will combine historical sales performance, customer analytics, customer segmentation and sales forecasting in a format that can support business decision-making.</w:t>
      </w:r>
    </w:p>
    <w:p w14:paraId="6D343586" w14:textId="77777777" w:rsidR="00926B0D" w:rsidRPr="00926B0D" w:rsidRDefault="00926B0D" w:rsidP="00926B0D">
      <w:r w:rsidRPr="00926B0D">
        <w:t>The dashboard will be designed for non-technical business users. The design will therefore prioritise clear navigation, appropriate visualisations, concise performance indicators and interactive filtering rather than displaying unnecessary technical detail.</w:t>
      </w:r>
    </w:p>
    <w:p w14:paraId="06F64B79" w14:textId="77777777" w:rsidR="00926B0D" w:rsidRPr="00926B0D" w:rsidRDefault="00926B0D" w:rsidP="00926B0D">
      <w:pPr>
        <w:rPr>
          <w:sz w:val="24"/>
          <w:szCs w:val="24"/>
        </w:rPr>
      </w:pPr>
      <w:r w:rsidRPr="00926B0D">
        <w:rPr>
          <w:b/>
          <w:bCs/>
          <w:sz w:val="24"/>
          <w:szCs w:val="24"/>
        </w:rPr>
        <w:t>Proposed Dashboard Structure</w:t>
      </w:r>
    </w:p>
    <w:p w14:paraId="31BA02C0" w14:textId="77777777" w:rsidR="00926B0D" w:rsidRPr="00926B0D" w:rsidRDefault="00926B0D" w:rsidP="00926B0D">
      <w:r w:rsidRPr="00926B0D">
        <w:t>The dashboard will contain four main pages:</w:t>
      </w:r>
    </w:p>
    <w:p w14:paraId="48085684" w14:textId="77777777" w:rsidR="00926B0D" w:rsidRPr="00926B0D" w:rsidRDefault="00926B0D" w:rsidP="00926B0D">
      <w:pPr>
        <w:numPr>
          <w:ilvl w:val="0"/>
          <w:numId w:val="1"/>
        </w:numPr>
      </w:pPr>
      <w:r w:rsidRPr="00926B0D">
        <w:rPr>
          <w:b/>
          <w:bCs/>
        </w:rPr>
        <w:t>Executive Overview</w:t>
      </w:r>
      <w:r w:rsidRPr="00926B0D">
        <w:t xml:space="preserve"> – summary of the most important sales, order and customer indicators.</w:t>
      </w:r>
    </w:p>
    <w:p w14:paraId="02EBECD5" w14:textId="77777777" w:rsidR="00926B0D" w:rsidRPr="00926B0D" w:rsidRDefault="00926B0D" w:rsidP="00926B0D">
      <w:pPr>
        <w:numPr>
          <w:ilvl w:val="0"/>
          <w:numId w:val="1"/>
        </w:numPr>
      </w:pPr>
      <w:r w:rsidRPr="00926B0D">
        <w:rPr>
          <w:b/>
          <w:bCs/>
        </w:rPr>
        <w:t>Sales Analysis</w:t>
      </w:r>
      <w:r w:rsidRPr="00926B0D">
        <w:t xml:space="preserve"> – analysis of sales trends, product categories, geographical performance and purchasing patterns.</w:t>
      </w:r>
    </w:p>
    <w:p w14:paraId="2FE969EB" w14:textId="77777777" w:rsidR="00926B0D" w:rsidRPr="00926B0D" w:rsidRDefault="00926B0D" w:rsidP="00926B0D">
      <w:pPr>
        <w:numPr>
          <w:ilvl w:val="0"/>
          <w:numId w:val="1"/>
        </w:numPr>
      </w:pPr>
      <w:r w:rsidRPr="00926B0D">
        <w:rPr>
          <w:b/>
          <w:bCs/>
        </w:rPr>
        <w:t>Customer Analytics</w:t>
      </w:r>
      <w:r w:rsidRPr="00926B0D">
        <w:t xml:space="preserve"> – customer purchasing behaviour and the four customer segments identified through K-Means clustering.</w:t>
      </w:r>
    </w:p>
    <w:p w14:paraId="28911B3D" w14:textId="77777777" w:rsidR="00926B0D" w:rsidRDefault="00926B0D" w:rsidP="00926B0D">
      <w:pPr>
        <w:numPr>
          <w:ilvl w:val="0"/>
          <w:numId w:val="1"/>
        </w:numPr>
      </w:pPr>
      <w:r w:rsidRPr="00926B0D">
        <w:rPr>
          <w:b/>
          <w:bCs/>
        </w:rPr>
        <w:t>Sales Forecast</w:t>
      </w:r>
      <w:r w:rsidRPr="00926B0D">
        <w:t xml:space="preserve"> – historical weekly sales, the selected 12-week Holt forecast and information about forecasting performance and limitations.</w:t>
      </w:r>
    </w:p>
    <w:p w14:paraId="47996A11" w14:textId="77777777" w:rsidR="00C23995" w:rsidRPr="00926B0D" w:rsidRDefault="00C23995" w:rsidP="00C23995"/>
    <w:p w14:paraId="718BC56C" w14:textId="77777777" w:rsidR="00C23995" w:rsidRPr="00C23995" w:rsidRDefault="00C23995" w:rsidP="00C23995">
      <w:r w:rsidRPr="00C23995">
        <w:rPr>
          <w:b/>
          <w:bCs/>
        </w:rPr>
        <w:t>Page 1 – Executive Overview</w:t>
      </w:r>
    </w:p>
    <w:p w14:paraId="1A21A504" w14:textId="77777777" w:rsidR="00C23995" w:rsidRPr="00C23995" w:rsidRDefault="00C23995" w:rsidP="00C23995">
      <w:r w:rsidRPr="00C23995">
        <w:rPr>
          <w:b/>
          <w:bCs/>
        </w:rPr>
        <w:t>Purpose</w:t>
      </w:r>
    </w:p>
    <w:p w14:paraId="17C449C5" w14:textId="77777777" w:rsidR="00C23995" w:rsidRPr="00C23995" w:rsidRDefault="00C23995" w:rsidP="00C23995">
      <w:r w:rsidRPr="00C23995">
        <w:t>The Executive Overview will provide a concise summary of overall retail performance. It will allow a business user to understand the scale of sales activity, customer activity and the main sales trend without reviewing the detailed analytical pages.</w:t>
      </w:r>
    </w:p>
    <w:p w14:paraId="604ED0B3" w14:textId="77777777" w:rsidR="00C23995" w:rsidRPr="00C23995" w:rsidRDefault="00C23995" w:rsidP="00C23995">
      <w:r w:rsidRPr="00C23995">
        <w:rPr>
          <w:b/>
          <w:bCs/>
        </w:rPr>
        <w:t>KPI Cards</w:t>
      </w:r>
    </w:p>
    <w:p w14:paraId="4AA93D77" w14:textId="77777777" w:rsidR="00C23995" w:rsidRPr="00C23995" w:rsidRDefault="00C23995" w:rsidP="00C23995">
      <w:pPr>
        <w:numPr>
          <w:ilvl w:val="0"/>
          <w:numId w:val="2"/>
        </w:numPr>
      </w:pPr>
      <w:r w:rsidRPr="00C23995">
        <w:t>Total Product Sales</w:t>
      </w:r>
    </w:p>
    <w:p w14:paraId="59A7E149" w14:textId="77777777" w:rsidR="00C23995" w:rsidRPr="00C23995" w:rsidRDefault="00C23995" w:rsidP="00C23995">
      <w:pPr>
        <w:numPr>
          <w:ilvl w:val="0"/>
          <w:numId w:val="2"/>
        </w:numPr>
      </w:pPr>
      <w:r w:rsidRPr="00C23995">
        <w:t>Total Delivered Orders</w:t>
      </w:r>
    </w:p>
    <w:p w14:paraId="187A8C4E" w14:textId="77777777" w:rsidR="00C23995" w:rsidRPr="00C23995" w:rsidRDefault="00C23995" w:rsidP="00C23995">
      <w:pPr>
        <w:numPr>
          <w:ilvl w:val="0"/>
          <w:numId w:val="2"/>
        </w:numPr>
      </w:pPr>
      <w:r w:rsidRPr="00C23995">
        <w:t>Unique Customers</w:t>
      </w:r>
    </w:p>
    <w:p w14:paraId="30655D8F" w14:textId="77777777" w:rsidR="00C23995" w:rsidRPr="00C23995" w:rsidRDefault="00C23995" w:rsidP="00C23995">
      <w:pPr>
        <w:numPr>
          <w:ilvl w:val="0"/>
          <w:numId w:val="2"/>
        </w:numPr>
      </w:pPr>
      <w:r w:rsidRPr="00C23995">
        <w:t>Average Product Sales per Order</w:t>
      </w:r>
    </w:p>
    <w:p w14:paraId="3BC30CE4" w14:textId="77777777" w:rsidR="00C23995" w:rsidRPr="00C23995" w:rsidRDefault="00C23995" w:rsidP="00C23995">
      <w:r w:rsidRPr="00C23995">
        <w:rPr>
          <w:b/>
          <w:bCs/>
        </w:rPr>
        <w:t>Main Visualisations</w:t>
      </w:r>
    </w:p>
    <w:p w14:paraId="44D26DC8" w14:textId="77777777" w:rsidR="00C23995" w:rsidRPr="00C23995" w:rsidRDefault="00C23995" w:rsidP="00C23995">
      <w:r w:rsidRPr="00C23995">
        <w:rPr>
          <w:b/>
          <w:bCs/>
        </w:rPr>
        <w:t>Monthly Product Sales Trend:</w:t>
      </w:r>
      <w:r w:rsidRPr="00C23995">
        <w:t xml:space="preserve"> A line chart showing how product sales changed over time. This will provide an immediate view of the overall historical sales pattern.</w:t>
      </w:r>
    </w:p>
    <w:p w14:paraId="57CA5B29" w14:textId="77777777" w:rsidR="00C23995" w:rsidRPr="00C23995" w:rsidRDefault="00C23995" w:rsidP="00C23995">
      <w:r w:rsidRPr="00C23995">
        <w:rPr>
          <w:b/>
          <w:bCs/>
        </w:rPr>
        <w:lastRenderedPageBreak/>
        <w:t>Top Product Categories:</w:t>
      </w:r>
      <w:r w:rsidRPr="00C23995">
        <w:t xml:space="preserve"> A horizontal bar chart showing the highest-performing product categories by product sales. This will allow users to identify the categories contributing most strongly to sales.</w:t>
      </w:r>
    </w:p>
    <w:p w14:paraId="09181501" w14:textId="77777777" w:rsidR="00C23995" w:rsidRPr="00C23995" w:rsidRDefault="00C23995" w:rsidP="00C23995">
      <w:r w:rsidRPr="00C23995">
        <w:rPr>
          <w:b/>
          <w:bCs/>
        </w:rPr>
        <w:t>Sales by Customer State:</w:t>
      </w:r>
      <w:r w:rsidRPr="00C23995">
        <w:t xml:space="preserve"> A bar chart showing product sales across the main customer states. This will provide a geographical comparison without requiring users to interpret a more complex map.</w:t>
      </w:r>
    </w:p>
    <w:p w14:paraId="7BEA8A6C" w14:textId="77777777" w:rsidR="00C23995" w:rsidRPr="00C23995" w:rsidRDefault="00C23995" w:rsidP="00C23995">
      <w:r w:rsidRPr="00C23995">
        <w:rPr>
          <w:b/>
          <w:bCs/>
        </w:rPr>
        <w:t>Interaction</w:t>
      </w:r>
    </w:p>
    <w:p w14:paraId="6FCD40E0" w14:textId="77777777" w:rsidR="00C23995" w:rsidRPr="00C23995" w:rsidRDefault="00C23995" w:rsidP="00C23995">
      <w:r w:rsidRPr="00C23995">
        <w:t xml:space="preserve">The page will include appropriate date and geographical filters </w:t>
      </w:r>
      <w:proofErr w:type="gramStart"/>
      <w:r w:rsidRPr="00C23995">
        <w:t>where</w:t>
      </w:r>
      <w:proofErr w:type="gramEnd"/>
      <w:r w:rsidRPr="00C23995">
        <w:t xml:space="preserve"> useful. Visuals should interact with each other so that selecting a category, period or location updates the relevant information on the page. Navigation buttons will provide access to the Sales Analysis, Customer Analytics and Sales Forecast pages.</w:t>
      </w:r>
    </w:p>
    <w:p w14:paraId="303EC417" w14:textId="77777777" w:rsidR="00C23995" w:rsidRPr="00C23995" w:rsidRDefault="00C23995" w:rsidP="00C23995">
      <w:r w:rsidRPr="00C23995">
        <w:rPr>
          <w:b/>
          <w:bCs/>
        </w:rPr>
        <w:t>Design Rationale</w:t>
      </w:r>
    </w:p>
    <w:p w14:paraId="72F583CA" w14:textId="77777777" w:rsidR="00C23995" w:rsidRPr="00C23995" w:rsidRDefault="00C23995" w:rsidP="00C23995">
      <w:r w:rsidRPr="00C23995">
        <w:t>The page will prioritise a small number of high-level indicators and visualisations rather than presenting every available measure. More detailed analysis will be placed on the specialist dashboard pages. This reduces visual complexity and makes the overview more suitable for non-technical business users.</w:t>
      </w:r>
    </w:p>
    <w:p w14:paraId="0C7187BC" w14:textId="77777777" w:rsidR="00D206E6" w:rsidRDefault="00D206E6"/>
    <w:p w14:paraId="0E9ADE5F" w14:textId="77777777" w:rsidR="00702079" w:rsidRPr="00702079" w:rsidRDefault="00702079" w:rsidP="00702079">
      <w:r w:rsidRPr="00702079">
        <w:rPr>
          <w:b/>
          <w:bCs/>
        </w:rPr>
        <w:t>Page 2 – Sales Analysis</w:t>
      </w:r>
    </w:p>
    <w:p w14:paraId="6651978F" w14:textId="77777777" w:rsidR="00702079" w:rsidRPr="00702079" w:rsidRDefault="00702079" w:rsidP="00702079">
      <w:r w:rsidRPr="00702079">
        <w:rPr>
          <w:b/>
          <w:bCs/>
        </w:rPr>
        <w:t>Purpose</w:t>
      </w:r>
    </w:p>
    <w:p w14:paraId="633039DD" w14:textId="77777777" w:rsidR="00702079" w:rsidRPr="00702079" w:rsidRDefault="00702079" w:rsidP="00702079">
      <w:r w:rsidRPr="00702079">
        <w:t>The Sales Analysis page will provide a more detailed view of historical sales performance. It will allow users to investigate temporal, product and order-level patterns identified during exploratory data analysis.</w:t>
      </w:r>
    </w:p>
    <w:p w14:paraId="4C28C939" w14:textId="77777777" w:rsidR="00702079" w:rsidRPr="00702079" w:rsidRDefault="00702079" w:rsidP="00702079">
      <w:r w:rsidRPr="00702079">
        <w:rPr>
          <w:b/>
          <w:bCs/>
        </w:rPr>
        <w:t>Main Visualisations</w:t>
      </w:r>
    </w:p>
    <w:p w14:paraId="53BC65CC" w14:textId="77777777" w:rsidR="00702079" w:rsidRPr="00702079" w:rsidRDefault="00702079" w:rsidP="00702079">
      <w:r w:rsidRPr="00702079">
        <w:rPr>
          <w:b/>
          <w:bCs/>
        </w:rPr>
        <w:t>Monthly Sales and Orders Trend:</w:t>
      </w:r>
      <w:r w:rsidRPr="00702079">
        <w:t xml:space="preserve"> A time-series visual showing historical product sales and order activity over time. This will help users examine changes in business activity across the observation period.</w:t>
      </w:r>
    </w:p>
    <w:p w14:paraId="7D9A37FE" w14:textId="77777777" w:rsidR="00702079" w:rsidRPr="00702079" w:rsidRDefault="00702079" w:rsidP="00702079">
      <w:r w:rsidRPr="00702079">
        <w:rPr>
          <w:b/>
          <w:bCs/>
        </w:rPr>
        <w:t>Product Category Performance:</w:t>
      </w:r>
      <w:r w:rsidRPr="00702079">
        <w:t xml:space="preserve"> A ranked horizontal bar chart comparing product sales across the leading product categories. Users will be able to identify categories with the strongest historical sales contribution.</w:t>
      </w:r>
    </w:p>
    <w:p w14:paraId="20631944" w14:textId="77777777" w:rsidR="00702079" w:rsidRPr="00702079" w:rsidRDefault="00702079" w:rsidP="00702079">
      <w:r w:rsidRPr="00702079">
        <w:rPr>
          <w:b/>
          <w:bCs/>
        </w:rPr>
        <w:t>Sales by Day of Week:</w:t>
      </w:r>
      <w:r w:rsidRPr="00702079">
        <w:t xml:space="preserve"> A column chart comparing product sales across Monday to Sunday. The weekdays will be displayed in chronological rather than alphabetical order.</w:t>
      </w:r>
    </w:p>
    <w:p w14:paraId="14CD0146" w14:textId="77777777" w:rsidR="00702079" w:rsidRPr="00702079" w:rsidRDefault="00702079" w:rsidP="00702079">
      <w:r w:rsidRPr="00702079">
        <w:rPr>
          <w:b/>
          <w:bCs/>
        </w:rPr>
        <w:t>Order Size Distribution:</w:t>
      </w:r>
      <w:r w:rsidRPr="00702079">
        <w:t xml:space="preserve"> A visual showing the number of items purchased per delivered order. This will highlight the finding that most delivered orders contained a single item while a smaller proportion contained multiple items.</w:t>
      </w:r>
    </w:p>
    <w:p w14:paraId="17B69D6B" w14:textId="77777777" w:rsidR="00702079" w:rsidRPr="00702079" w:rsidRDefault="00702079" w:rsidP="00702079">
      <w:r w:rsidRPr="00702079">
        <w:rPr>
          <w:b/>
          <w:bCs/>
        </w:rPr>
        <w:t>Filters</w:t>
      </w:r>
    </w:p>
    <w:p w14:paraId="53C1D42F" w14:textId="77777777" w:rsidR="00702079" w:rsidRPr="00702079" w:rsidRDefault="00702079" w:rsidP="00702079">
      <w:r w:rsidRPr="00702079">
        <w:t>Appropriate filters will allow users to explore the analysis by date, product category and customer state.</w:t>
      </w:r>
    </w:p>
    <w:p w14:paraId="4DF5DF66" w14:textId="77777777" w:rsidR="00702079" w:rsidRPr="00702079" w:rsidRDefault="00702079" w:rsidP="00702079">
      <w:r w:rsidRPr="00702079">
        <w:rPr>
          <w:b/>
          <w:bCs/>
        </w:rPr>
        <w:t>Design Rationale</w:t>
      </w:r>
    </w:p>
    <w:p w14:paraId="6C881B1A" w14:textId="77777777" w:rsidR="00702079" w:rsidRPr="00702079" w:rsidRDefault="00702079" w:rsidP="00702079">
      <w:r w:rsidRPr="00702079">
        <w:lastRenderedPageBreak/>
        <w:t>This page extends the Executive Overview by providing more detailed investigation of sales patterns rather than repeating high-level indicators. The visualisations were selected from patterns validated during exploratory data analysis. The dashboard will describe historical associations and patterns without presenting them as evidence of causal relationships.</w:t>
      </w:r>
    </w:p>
    <w:p w14:paraId="4B629D66" w14:textId="77777777" w:rsidR="00C23995" w:rsidRDefault="00C23995"/>
    <w:p w14:paraId="3810E453" w14:textId="77777777" w:rsidR="00947BC3" w:rsidRPr="00947BC3" w:rsidRDefault="00947BC3" w:rsidP="00947BC3">
      <w:r w:rsidRPr="00947BC3">
        <w:rPr>
          <w:b/>
          <w:bCs/>
        </w:rPr>
        <w:t>Page 3 – Customer Analytics</w:t>
      </w:r>
    </w:p>
    <w:p w14:paraId="7B14245B" w14:textId="77777777" w:rsidR="00947BC3" w:rsidRPr="00947BC3" w:rsidRDefault="00947BC3" w:rsidP="00947BC3">
      <w:r w:rsidRPr="00947BC3">
        <w:rPr>
          <w:b/>
          <w:bCs/>
        </w:rPr>
        <w:t>Purpose</w:t>
      </w:r>
    </w:p>
    <w:p w14:paraId="4EC3BFF4" w14:textId="77777777" w:rsidR="00947BC3" w:rsidRPr="00947BC3" w:rsidRDefault="00947BC3" w:rsidP="00947BC3">
      <w:r w:rsidRPr="00947BC3">
        <w:t>The Customer Analytics page will present customer purchasing behaviour and the customer segments identified through K-Means clustering. It will allow business users to compare the size and characteristics of different customer groups.</w:t>
      </w:r>
    </w:p>
    <w:p w14:paraId="46A7C816" w14:textId="77777777" w:rsidR="00947BC3" w:rsidRPr="00947BC3" w:rsidRDefault="00947BC3" w:rsidP="00947BC3">
      <w:r w:rsidRPr="00947BC3">
        <w:rPr>
          <w:b/>
          <w:bCs/>
        </w:rPr>
        <w:t>KPI Cards</w:t>
      </w:r>
    </w:p>
    <w:p w14:paraId="2DB3C2AB" w14:textId="77777777" w:rsidR="00947BC3" w:rsidRPr="00947BC3" w:rsidRDefault="00947BC3" w:rsidP="00947BC3">
      <w:pPr>
        <w:numPr>
          <w:ilvl w:val="0"/>
          <w:numId w:val="3"/>
        </w:numPr>
      </w:pPr>
      <w:r w:rsidRPr="00947BC3">
        <w:t>Unique Customers</w:t>
      </w:r>
    </w:p>
    <w:p w14:paraId="643FE952" w14:textId="77777777" w:rsidR="00947BC3" w:rsidRPr="00947BC3" w:rsidRDefault="00947BC3" w:rsidP="00947BC3">
      <w:pPr>
        <w:numPr>
          <w:ilvl w:val="0"/>
          <w:numId w:val="3"/>
        </w:numPr>
      </w:pPr>
      <w:r w:rsidRPr="00947BC3">
        <w:t>Repeat Customers</w:t>
      </w:r>
    </w:p>
    <w:p w14:paraId="02E6C868" w14:textId="77777777" w:rsidR="00947BC3" w:rsidRPr="00947BC3" w:rsidRDefault="00947BC3" w:rsidP="00947BC3">
      <w:pPr>
        <w:numPr>
          <w:ilvl w:val="0"/>
          <w:numId w:val="3"/>
        </w:numPr>
      </w:pPr>
      <w:r w:rsidRPr="00947BC3">
        <w:t>Repeat Customer Percentage</w:t>
      </w:r>
    </w:p>
    <w:p w14:paraId="6AA2FA8C" w14:textId="77777777" w:rsidR="00947BC3" w:rsidRPr="00947BC3" w:rsidRDefault="00947BC3" w:rsidP="00947BC3">
      <w:pPr>
        <w:numPr>
          <w:ilvl w:val="0"/>
          <w:numId w:val="3"/>
        </w:numPr>
      </w:pPr>
      <w:r w:rsidRPr="00947BC3">
        <w:t>Average Customer Product Spend</w:t>
      </w:r>
    </w:p>
    <w:p w14:paraId="0972B29E" w14:textId="77777777" w:rsidR="00947BC3" w:rsidRPr="00947BC3" w:rsidRDefault="00947BC3" w:rsidP="00947BC3">
      <w:r w:rsidRPr="00947BC3">
        <w:rPr>
          <w:b/>
          <w:bCs/>
        </w:rPr>
        <w:t>Main Visualisations</w:t>
      </w:r>
    </w:p>
    <w:p w14:paraId="103B1525" w14:textId="77777777" w:rsidR="00947BC3" w:rsidRPr="00947BC3" w:rsidRDefault="00947BC3" w:rsidP="00947BC3">
      <w:r w:rsidRPr="00947BC3">
        <w:rPr>
          <w:b/>
          <w:bCs/>
        </w:rPr>
        <w:t>Customer Segment Size:</w:t>
      </w:r>
      <w:r w:rsidRPr="00947BC3">
        <w:t xml:space="preserve"> A horizontal bar chart comparing the number of customers in each of the four identified segments: Recent Lower-Value Customers, Recent Higher-Value Customers, Older Purchase Customers and Multi-Item Customers.</w:t>
      </w:r>
    </w:p>
    <w:p w14:paraId="45A6D354" w14:textId="77777777" w:rsidR="00947BC3" w:rsidRPr="00947BC3" w:rsidRDefault="00947BC3" w:rsidP="00947BC3">
      <w:r w:rsidRPr="00947BC3">
        <w:rPr>
          <w:b/>
          <w:bCs/>
        </w:rPr>
        <w:t>Customer Segment Profile:</w:t>
      </w:r>
      <w:r w:rsidRPr="00947BC3">
        <w:t xml:space="preserve"> A comparison of key segment characteristics such as median recency, monetary value and items purchased. This will help users understand why the customer groups differ rather than viewing only their size.</w:t>
      </w:r>
    </w:p>
    <w:p w14:paraId="2C0621C5" w14:textId="77777777" w:rsidR="00947BC3" w:rsidRPr="00947BC3" w:rsidRDefault="00947BC3" w:rsidP="00947BC3">
      <w:r w:rsidRPr="00947BC3">
        <w:rPr>
          <w:b/>
          <w:bCs/>
        </w:rPr>
        <w:t>Customer Spending Distribution:</w:t>
      </w:r>
      <w:r w:rsidRPr="00947BC3">
        <w:t xml:space="preserve"> A visual showing the distribution of customer product spending. This will demonstrate the substantial variation and right-skew identified during exploratory analysis.</w:t>
      </w:r>
    </w:p>
    <w:p w14:paraId="024A5DC2" w14:textId="77777777" w:rsidR="00947BC3" w:rsidRPr="00947BC3" w:rsidRDefault="00947BC3" w:rsidP="00947BC3">
      <w:r w:rsidRPr="00947BC3">
        <w:rPr>
          <w:b/>
          <w:bCs/>
        </w:rPr>
        <w:t>One-Time and Repeat Customers:</w:t>
      </w:r>
      <w:r w:rsidRPr="00947BC3">
        <w:t xml:space="preserve"> A simple comparison showing the proportion of customers with one delivered order and those with more than one delivered order.</w:t>
      </w:r>
    </w:p>
    <w:p w14:paraId="79FB911F" w14:textId="77777777" w:rsidR="00947BC3" w:rsidRPr="00947BC3" w:rsidRDefault="00947BC3" w:rsidP="00947BC3">
      <w:r w:rsidRPr="00947BC3">
        <w:rPr>
          <w:b/>
          <w:bCs/>
        </w:rPr>
        <w:t>Interaction</w:t>
      </w:r>
    </w:p>
    <w:p w14:paraId="42FB5491" w14:textId="77777777" w:rsidR="00947BC3" w:rsidRPr="00947BC3" w:rsidRDefault="00947BC3" w:rsidP="00947BC3">
      <w:r w:rsidRPr="00947BC3">
        <w:t>Users will be able to select a customer segment and view the relevant customer measures and purchasing characteristics. Filters will be kept limited to those that provide meaningful customer-level analysis.</w:t>
      </w:r>
    </w:p>
    <w:p w14:paraId="3EE80449" w14:textId="77777777" w:rsidR="00947BC3" w:rsidRPr="00947BC3" w:rsidRDefault="00947BC3" w:rsidP="00947BC3">
      <w:r w:rsidRPr="00947BC3">
        <w:rPr>
          <w:b/>
          <w:bCs/>
        </w:rPr>
        <w:t>Design Rationale</w:t>
      </w:r>
    </w:p>
    <w:p w14:paraId="65F9348A" w14:textId="77777777" w:rsidR="00947BC3" w:rsidRPr="00947BC3" w:rsidRDefault="00947BC3" w:rsidP="00947BC3">
      <w:r w:rsidRPr="00947BC3">
        <w:t>Customer segmentation provides more detailed behavioural information than customer counts alone. However, the segments describe historical purchasing patterns and should not be interpreted as evidence of customer loyalty, satisfaction or future behaviour. In particular, the Multi-Item Customers segment should not be described as a repeat-customer segment because its typical customer purchased multiple items within one delivered order rather than necessarily making multiple orders.</w:t>
      </w:r>
    </w:p>
    <w:p w14:paraId="77117E64" w14:textId="77777777" w:rsidR="000D424B" w:rsidRPr="000D424B" w:rsidRDefault="000D424B" w:rsidP="000D424B">
      <w:r w:rsidRPr="000D424B">
        <w:rPr>
          <w:b/>
          <w:bCs/>
        </w:rPr>
        <w:lastRenderedPageBreak/>
        <w:t>Page 4 – Sales Forecast</w:t>
      </w:r>
    </w:p>
    <w:p w14:paraId="752AAE5F" w14:textId="77777777" w:rsidR="000D424B" w:rsidRPr="000D424B" w:rsidRDefault="000D424B" w:rsidP="000D424B">
      <w:r w:rsidRPr="000D424B">
        <w:rPr>
          <w:b/>
          <w:bCs/>
        </w:rPr>
        <w:t>Purpose</w:t>
      </w:r>
    </w:p>
    <w:p w14:paraId="01707005" w14:textId="77777777" w:rsidR="000D424B" w:rsidRPr="000D424B" w:rsidRDefault="000D424B" w:rsidP="000D424B">
      <w:r w:rsidRPr="000D424B">
        <w:t>The Sales Forecast page will present historical weekly product sales together with the selected Holt trend forecast. The page will provide a forward-looking planning view while also communicating the performance and limitations of the forecasting model.</w:t>
      </w:r>
    </w:p>
    <w:p w14:paraId="51862CE2" w14:textId="77777777" w:rsidR="000D424B" w:rsidRPr="000D424B" w:rsidRDefault="000D424B" w:rsidP="000D424B">
      <w:r w:rsidRPr="000D424B">
        <w:rPr>
          <w:b/>
          <w:bCs/>
        </w:rPr>
        <w:t>KPI Cards</w:t>
      </w:r>
    </w:p>
    <w:p w14:paraId="2374B55E" w14:textId="77777777" w:rsidR="000D424B" w:rsidRPr="000D424B" w:rsidRDefault="000D424B" w:rsidP="000D424B">
      <w:pPr>
        <w:numPr>
          <w:ilvl w:val="0"/>
          <w:numId w:val="4"/>
        </w:numPr>
      </w:pPr>
      <w:r w:rsidRPr="000D424B">
        <w:t>Forecast Average Weekly Product Sales</w:t>
      </w:r>
    </w:p>
    <w:p w14:paraId="4F5E9F3B" w14:textId="77777777" w:rsidR="000D424B" w:rsidRPr="000D424B" w:rsidRDefault="000D424B" w:rsidP="000D424B">
      <w:pPr>
        <w:numPr>
          <w:ilvl w:val="0"/>
          <w:numId w:val="4"/>
        </w:numPr>
      </w:pPr>
      <w:r w:rsidRPr="000D424B">
        <w:t>Historical Test MAE</w:t>
      </w:r>
    </w:p>
    <w:p w14:paraId="7C0F6A3B" w14:textId="77777777" w:rsidR="000D424B" w:rsidRPr="000D424B" w:rsidRDefault="000D424B" w:rsidP="000D424B">
      <w:pPr>
        <w:numPr>
          <w:ilvl w:val="0"/>
          <w:numId w:val="4"/>
        </w:numPr>
      </w:pPr>
      <w:r w:rsidRPr="000D424B">
        <w:t>Historical Test RMSE</w:t>
      </w:r>
    </w:p>
    <w:p w14:paraId="766B446E" w14:textId="77777777" w:rsidR="000D424B" w:rsidRPr="000D424B" w:rsidRDefault="000D424B" w:rsidP="000D424B">
      <w:pPr>
        <w:numPr>
          <w:ilvl w:val="0"/>
          <w:numId w:val="4"/>
        </w:numPr>
      </w:pPr>
      <w:r w:rsidRPr="000D424B">
        <w:t>Historical Test MAPE</w:t>
      </w:r>
    </w:p>
    <w:p w14:paraId="0C2D187D" w14:textId="77777777" w:rsidR="000D424B" w:rsidRPr="000D424B" w:rsidRDefault="000D424B" w:rsidP="000D424B">
      <w:r w:rsidRPr="000D424B">
        <w:rPr>
          <w:b/>
          <w:bCs/>
        </w:rPr>
        <w:t>Main Visualisations</w:t>
      </w:r>
    </w:p>
    <w:p w14:paraId="391135DF" w14:textId="77777777" w:rsidR="000D424B" w:rsidRPr="000D424B" w:rsidRDefault="000D424B" w:rsidP="000D424B">
      <w:r w:rsidRPr="000D424B">
        <w:rPr>
          <w:b/>
          <w:bCs/>
        </w:rPr>
        <w:t>Historical and Forecast Weekly Sales:</w:t>
      </w:r>
      <w:r w:rsidRPr="000D424B">
        <w:t xml:space="preserve"> A line chart showing the historical weekly product sales followed by the 12-week forecast. Historical and forecast values will be clearly distinguished so that users can identify where observed data ends and forecast values begin.</w:t>
      </w:r>
    </w:p>
    <w:p w14:paraId="644C8A45" w14:textId="77777777" w:rsidR="000D424B" w:rsidRPr="000D424B" w:rsidRDefault="000D424B" w:rsidP="000D424B">
      <w:r w:rsidRPr="000D424B">
        <w:rPr>
          <w:b/>
          <w:bCs/>
        </w:rPr>
        <w:t>Forecast Values by Week:</w:t>
      </w:r>
      <w:r w:rsidRPr="000D424B">
        <w:t xml:space="preserve"> A supporting visual showing the projected weekly product sales across the 12-week forecasting horizon. This will allow users to examine the expected direction of the forecast more clearly.</w:t>
      </w:r>
    </w:p>
    <w:p w14:paraId="6761663C" w14:textId="77777777" w:rsidR="000D424B" w:rsidRPr="000D424B" w:rsidRDefault="000D424B" w:rsidP="000D424B">
      <w:r w:rsidRPr="000D424B">
        <w:rPr>
          <w:b/>
          <w:bCs/>
        </w:rPr>
        <w:t>Model Comparison:</w:t>
      </w:r>
      <w:r w:rsidRPr="000D424B">
        <w:t xml:space="preserve"> A comparison of the forecasting approaches evaluated during development, including the naive benchmark, four-week moving average, Holt trend, Holt damped trend and </w:t>
      </w:r>
      <w:proofErr w:type="gramStart"/>
      <w:r w:rsidRPr="000D424B">
        <w:t>ARIMA(</w:t>
      </w:r>
      <w:proofErr w:type="gramEnd"/>
      <w:r w:rsidRPr="000D424B">
        <w:t>2,1,2). This will demonstrate why Holt was selected rather than presenting the chosen model without evidence.</w:t>
      </w:r>
    </w:p>
    <w:p w14:paraId="1E9BFE97" w14:textId="77777777" w:rsidR="000D424B" w:rsidRPr="000D424B" w:rsidRDefault="000D424B" w:rsidP="000D424B">
      <w:r w:rsidRPr="000D424B">
        <w:rPr>
          <w:b/>
          <w:bCs/>
        </w:rPr>
        <w:t>Model Information and Limitations</w:t>
      </w:r>
    </w:p>
    <w:p w14:paraId="6182A4D2" w14:textId="77777777" w:rsidR="000D424B" w:rsidRPr="000D424B" w:rsidRDefault="000D424B" w:rsidP="000D424B">
      <w:r w:rsidRPr="000D424B">
        <w:t>The page will identify Holt trend as the selected forecasting model. The historical 12-week holdout evaluation produced an MAE of 36,708.38, RMSE of 43,930.28 and MAPE of 19.77%. These measures describe performance on historical unseen data and will not be presented as guaranteed accuracy for the future forecast.</w:t>
      </w:r>
    </w:p>
    <w:p w14:paraId="6BF9EE71" w14:textId="77777777" w:rsidR="000D424B" w:rsidRPr="000D424B" w:rsidRDefault="000D424B" w:rsidP="000D424B">
      <w:r w:rsidRPr="000D424B">
        <w:t>The dashboard will also state that the forecasting dataset contained 85 complete historical weeks and that the model produces a relatively smooth trend which does not reproduce all short-term sales fluctuations. The future forecast will therefore be presented as a planning estimate rather than a guaranteed business outcome.</w:t>
      </w:r>
    </w:p>
    <w:p w14:paraId="6E3D634D" w14:textId="77777777" w:rsidR="000D424B" w:rsidRPr="000D424B" w:rsidRDefault="000D424B" w:rsidP="000D424B">
      <w:r w:rsidRPr="000D424B">
        <w:rPr>
          <w:b/>
          <w:bCs/>
        </w:rPr>
        <w:t>Design Rationale</w:t>
      </w:r>
    </w:p>
    <w:p w14:paraId="441783B9" w14:textId="77777777" w:rsidR="000D424B" w:rsidRPr="000D424B" w:rsidRDefault="000D424B" w:rsidP="000D424B">
      <w:r w:rsidRPr="000D424B">
        <w:t>Presenting model performance alongside the forecast improves transparency and prevents the dashboard from showing predicted values without information about their reliability. Including the benchmark and alternative models also provides evidence that the final forecasting method was selected through evaluation rather than chosen without comparison.</w:t>
      </w:r>
    </w:p>
    <w:p w14:paraId="09817317" w14:textId="77777777" w:rsidR="00947BC3" w:rsidRDefault="00947BC3"/>
    <w:sectPr w:rsidR="00947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C25"/>
    <w:multiLevelType w:val="multilevel"/>
    <w:tmpl w:val="6F60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A6A51"/>
    <w:multiLevelType w:val="multilevel"/>
    <w:tmpl w:val="0BD4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C03AC"/>
    <w:multiLevelType w:val="multilevel"/>
    <w:tmpl w:val="F9BC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5114C8"/>
    <w:multiLevelType w:val="multilevel"/>
    <w:tmpl w:val="CF0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283307">
    <w:abstractNumId w:val="0"/>
  </w:num>
  <w:num w:numId="2" w16cid:durableId="1340738546">
    <w:abstractNumId w:val="3"/>
  </w:num>
  <w:num w:numId="3" w16cid:durableId="259919816">
    <w:abstractNumId w:val="2"/>
  </w:num>
  <w:num w:numId="4" w16cid:durableId="299306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A63"/>
    <w:rsid w:val="000D424B"/>
    <w:rsid w:val="006F5A63"/>
    <w:rsid w:val="00702079"/>
    <w:rsid w:val="00926B0D"/>
    <w:rsid w:val="00947BC3"/>
    <w:rsid w:val="00C23995"/>
    <w:rsid w:val="00D206E6"/>
    <w:rsid w:val="00DD1E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A6E0"/>
  <w15:chartTrackingRefBased/>
  <w15:docId w15:val="{2102DA1B-44DC-443B-9251-35C4DEDB6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A63"/>
    <w:rPr>
      <w:rFonts w:eastAsiaTheme="majorEastAsia" w:cstheme="majorBidi"/>
      <w:color w:val="272727" w:themeColor="text1" w:themeTint="D8"/>
    </w:rPr>
  </w:style>
  <w:style w:type="paragraph" w:styleId="Title">
    <w:name w:val="Title"/>
    <w:basedOn w:val="Normal"/>
    <w:next w:val="Normal"/>
    <w:link w:val="TitleChar"/>
    <w:uiPriority w:val="10"/>
    <w:qFormat/>
    <w:rsid w:val="006F5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A63"/>
    <w:pPr>
      <w:spacing w:before="160"/>
      <w:jc w:val="center"/>
    </w:pPr>
    <w:rPr>
      <w:i/>
      <w:iCs/>
      <w:color w:val="404040" w:themeColor="text1" w:themeTint="BF"/>
    </w:rPr>
  </w:style>
  <w:style w:type="character" w:customStyle="1" w:styleId="QuoteChar">
    <w:name w:val="Quote Char"/>
    <w:basedOn w:val="DefaultParagraphFont"/>
    <w:link w:val="Quote"/>
    <w:uiPriority w:val="29"/>
    <w:rsid w:val="006F5A63"/>
    <w:rPr>
      <w:i/>
      <w:iCs/>
      <w:color w:val="404040" w:themeColor="text1" w:themeTint="BF"/>
    </w:rPr>
  </w:style>
  <w:style w:type="paragraph" w:styleId="ListParagraph">
    <w:name w:val="List Paragraph"/>
    <w:basedOn w:val="Normal"/>
    <w:uiPriority w:val="34"/>
    <w:qFormat/>
    <w:rsid w:val="006F5A63"/>
    <w:pPr>
      <w:ind w:left="720"/>
      <w:contextualSpacing/>
    </w:pPr>
  </w:style>
  <w:style w:type="character" w:styleId="IntenseEmphasis">
    <w:name w:val="Intense Emphasis"/>
    <w:basedOn w:val="DefaultParagraphFont"/>
    <w:uiPriority w:val="21"/>
    <w:qFormat/>
    <w:rsid w:val="006F5A63"/>
    <w:rPr>
      <w:i/>
      <w:iCs/>
      <w:color w:val="0F4761" w:themeColor="accent1" w:themeShade="BF"/>
    </w:rPr>
  </w:style>
  <w:style w:type="paragraph" w:styleId="IntenseQuote">
    <w:name w:val="Intense Quote"/>
    <w:basedOn w:val="Normal"/>
    <w:next w:val="Normal"/>
    <w:link w:val="IntenseQuoteChar"/>
    <w:uiPriority w:val="30"/>
    <w:qFormat/>
    <w:rsid w:val="006F5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A63"/>
    <w:rPr>
      <w:i/>
      <w:iCs/>
      <w:color w:val="0F4761" w:themeColor="accent1" w:themeShade="BF"/>
    </w:rPr>
  </w:style>
  <w:style w:type="character" w:styleId="IntenseReference">
    <w:name w:val="Intense Reference"/>
    <w:basedOn w:val="DefaultParagraphFont"/>
    <w:uiPriority w:val="32"/>
    <w:qFormat/>
    <w:rsid w:val="006F5A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1279</Words>
  <Characters>7293</Characters>
  <Application>Microsoft Office Word</Application>
  <DocSecurity>0</DocSecurity>
  <Lines>60</Lines>
  <Paragraphs>17</Paragraphs>
  <ScaleCrop>false</ScaleCrop>
  <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Trasculescu</dc:creator>
  <cp:keywords/>
  <dc:description/>
  <cp:lastModifiedBy>Maria Trasculescu</cp:lastModifiedBy>
  <cp:revision>6</cp:revision>
  <dcterms:created xsi:type="dcterms:W3CDTF">2026-10-06T21:24:00Z</dcterms:created>
  <dcterms:modified xsi:type="dcterms:W3CDTF">2026-10-06T21:31:00Z</dcterms:modified>
</cp:coreProperties>
</file>