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87A" w:rsidRDefault="008B187A" w:rsidP="008B187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A13E49">
        <w:rPr>
          <w:rFonts w:ascii="Times New Roman" w:eastAsia="Times New Roman" w:hAnsi="Times New Roman"/>
          <w:b/>
          <w:sz w:val="28"/>
          <w:szCs w:val="28"/>
          <w:lang w:eastAsia="ru-RU"/>
        </w:rPr>
        <w:t>Лабораторная работа №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6</w:t>
      </w:r>
    </w:p>
    <w:p w:rsidR="008B187A" w:rsidRPr="00F4020C" w:rsidRDefault="008B187A" w:rsidP="008B187A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/>
          <w:b/>
          <w:caps/>
          <w:kern w:val="36"/>
          <w:sz w:val="28"/>
          <w:szCs w:val="28"/>
          <w:lang w:eastAsia="ru-RU"/>
        </w:rPr>
      </w:pPr>
      <w:r w:rsidRPr="008B187A">
        <w:rPr>
          <w:rFonts w:ascii="Times New Roman" w:eastAsia="Times New Roman" w:hAnsi="Times New Roman"/>
          <w:b/>
          <w:caps/>
          <w:kern w:val="36"/>
          <w:sz w:val="28"/>
          <w:szCs w:val="28"/>
          <w:lang w:eastAsia="ru-RU"/>
        </w:rPr>
        <w:t>API-интерфейс JavaFX Canvas</w:t>
      </w:r>
    </w:p>
    <w:p w:rsidR="008B187A" w:rsidRDefault="008B187A" w:rsidP="008B187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4020C">
        <w:rPr>
          <w:rFonts w:ascii="Times New Roman" w:eastAsia="Times New Roman" w:hAnsi="Times New Roman"/>
          <w:b/>
          <w:sz w:val="28"/>
          <w:szCs w:val="28"/>
          <w:lang w:eastAsia="ru-RU"/>
        </w:rPr>
        <w:t>Цель работы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:</w:t>
      </w:r>
    </w:p>
    <w:p w:rsidR="00143F00" w:rsidRPr="00143F00" w:rsidRDefault="00143F00" w:rsidP="008B187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Познакомиться с </w:t>
      </w:r>
      <w:r w:rsidRPr="00143F00">
        <w:rPr>
          <w:rFonts w:ascii="Times New Roman" w:eastAsia="Times New Roman" w:hAnsi="Times New Roman"/>
          <w:sz w:val="28"/>
          <w:szCs w:val="28"/>
          <w:lang w:eastAsia="ru-RU"/>
        </w:rPr>
        <w:t>API-интерфейс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ом</w:t>
      </w:r>
      <w:r w:rsidRPr="00143F00">
        <w:rPr>
          <w:rFonts w:ascii="Times New Roman" w:eastAsia="Times New Roman" w:hAnsi="Times New Roman"/>
          <w:sz w:val="28"/>
          <w:szCs w:val="28"/>
          <w:lang w:eastAsia="ru-RU"/>
        </w:rPr>
        <w:t xml:space="preserve"> JavaFX Canvas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Научиться рисовать основные фигуры. </w:t>
      </w:r>
    </w:p>
    <w:p w:rsidR="00167017" w:rsidRPr="00143F00" w:rsidRDefault="00024A3A" w:rsidP="00143F00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Рассмотрим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API-интерфейс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JavaFX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Canvas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Он определяется по классам</w:t>
      </w:r>
      <w:r w:rsidR="007B10DA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Canvas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CanvasBuilder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и 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GraphicsContext</w:t>
      </w:r>
      <w:proofErr w:type="gramStart"/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в</w:t>
      </w:r>
      <w:proofErr w:type="gramEnd"/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javafx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scene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canvas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. Использование это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го API включает в себя создание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Canvas</w:t>
      </w:r>
      <w:r w:rsidR="007B10DA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объекта, его получение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GraphicsContext</w:t>
      </w:r>
      <w:r w:rsidR="007B10DA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и запуск операций рисования для отображения ваших по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льзовательских фигур на экране. Поскольку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Canvas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Node</w:t>
      </w:r>
      <w:r w:rsidR="007B10DA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подкласс, его можно использовать в графе сцены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JavaFX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1773D" w:rsidRPr="00143F00" w:rsidRDefault="00167017" w:rsidP="002A5AE3">
      <w:pPr>
        <w:pStyle w:val="ab"/>
        <w:numPr>
          <w:ilvl w:val="0"/>
          <w:numId w:val="2"/>
        </w:numPr>
        <w:shd w:val="clear" w:color="auto" w:fill="FFFFFF"/>
        <w:spacing w:before="12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bookmarkStart w:id="0" w:name="sthref4"/>
      <w:bookmarkEnd w:id="0"/>
      <w:r w:rsidRPr="00143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Рисование основных фигур</w:t>
      </w:r>
    </w:p>
    <w:p w:rsidR="00167017" w:rsidRPr="00143F00" w:rsidRDefault="0071773D" w:rsidP="00143F00">
      <w:pPr>
        <w:shd w:val="clear" w:color="auto" w:fill="FFFFFF"/>
        <w:spacing w:before="120" w:after="12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Нарисуем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екоторые основные формы </w:t>
      </w:r>
      <w:r w:rsidR="00024A3A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(л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инии, овалы, 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закругленные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прямоугольники, дуги и многоугольники возможны при использовании методов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GraphicsContext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класса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 w:rsid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bookmarkStart w:id="1" w:name="BCFEDJGB"/>
    <w:bookmarkStart w:id="2" w:name="sthref5"/>
    <w:bookmarkEnd w:id="1"/>
    <w:p w:rsidR="00167017" w:rsidRPr="00143F00" w:rsidRDefault="00167017" w:rsidP="00143F00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begin"/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instrText xml:space="preserve"> HYPERLINK "https://docs.oracle.com/javafx/2/canvas/img_text/optest.htm" </w:instrTex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end"/>
      </w:r>
      <w:bookmarkEnd w:id="2"/>
      <w:r w:rsidR="0071773D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Создайте новый проект JavaFx (jdk1.8). Удалите создавшиеся автоматически пакеты. Добавьте свой пакет и в нем новый класс.</w:t>
      </w:r>
      <w:r w:rsidR="00250843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Вставьте в него следующий код для рисования основных фигур на холсте.</w:t>
      </w:r>
    </w:p>
    <w:p w:rsidR="00143F00" w:rsidRPr="006231B0" w:rsidRDefault="00143F00" w:rsidP="00143F0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</w:t>
      </w:r>
    </w:p>
    <w:p w:rsidR="00143F00" w:rsidRPr="006231B0" w:rsidRDefault="00143F00" w:rsidP="00143F0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Copyright (c) 2012 Oracle and/or its affiliates...</w:t>
      </w:r>
      <w:r w:rsidRPr="006231B0">
        <w:rPr>
          <w:noProof/>
          <w:lang w:val="en-US" w:eastAsia="ru-RU"/>
        </w:rPr>
        <w:t xml:space="preserve"> </w:t>
      </w:r>
    </w:p>
    <w:p w:rsidR="00143F00" w:rsidRPr="006231B0" w:rsidRDefault="00143F00" w:rsidP="00143F0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*/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161"/>
        </w:rPr>
        <w:t>package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laba_6</w:t>
      </w:r>
      <w:r w:rsidR="00143F00">
        <w:rPr>
          <w:rStyle w:val="sc11"/>
        </w:rPr>
        <w:t>_1</w:t>
      </w:r>
      <w:r w:rsidRPr="008C4068">
        <w:rPr>
          <w:rStyle w:val="sc101"/>
        </w:rPr>
        <w:t>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51"/>
        </w:rPr>
        <w:t>import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javafx</w:t>
      </w:r>
      <w:r w:rsidRPr="008C4068">
        <w:rPr>
          <w:rStyle w:val="sc101"/>
        </w:rPr>
        <w:t>.</w:t>
      </w:r>
      <w:r w:rsidRPr="008C4068">
        <w:rPr>
          <w:rStyle w:val="sc11"/>
        </w:rPr>
        <w:t>application</w:t>
      </w:r>
      <w:r w:rsidRPr="008C4068">
        <w:rPr>
          <w:rStyle w:val="sc101"/>
        </w:rPr>
        <w:t>.</w:t>
      </w:r>
      <w:r w:rsidRPr="008C4068">
        <w:rPr>
          <w:rStyle w:val="sc11"/>
        </w:rPr>
        <w:t>Application</w:t>
      </w:r>
      <w:r w:rsidRPr="008C4068">
        <w:rPr>
          <w:rStyle w:val="sc101"/>
        </w:rPr>
        <w:t>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51"/>
        </w:rPr>
        <w:t>import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javafx</w:t>
      </w:r>
      <w:r w:rsidRPr="008C4068">
        <w:rPr>
          <w:rStyle w:val="sc101"/>
        </w:rPr>
        <w:t>.</w:t>
      </w:r>
      <w:r w:rsidRPr="008C4068">
        <w:rPr>
          <w:rStyle w:val="sc11"/>
        </w:rPr>
        <w:t>scene</w:t>
      </w:r>
      <w:r w:rsidRPr="008C4068">
        <w:rPr>
          <w:rStyle w:val="sc101"/>
        </w:rPr>
        <w:t>.</w:t>
      </w:r>
      <w:r w:rsidRPr="008C4068">
        <w:rPr>
          <w:rStyle w:val="sc11"/>
        </w:rPr>
        <w:t>Group</w:t>
      </w:r>
      <w:r w:rsidRPr="008C4068">
        <w:rPr>
          <w:rStyle w:val="sc101"/>
        </w:rPr>
        <w:t>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51"/>
        </w:rPr>
        <w:t>import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javafx</w:t>
      </w:r>
      <w:r w:rsidRPr="008C4068">
        <w:rPr>
          <w:rStyle w:val="sc101"/>
        </w:rPr>
        <w:t>.</w:t>
      </w:r>
      <w:r w:rsidRPr="008C4068">
        <w:rPr>
          <w:rStyle w:val="sc11"/>
        </w:rPr>
        <w:t>scene</w:t>
      </w:r>
      <w:r w:rsidRPr="008C4068">
        <w:rPr>
          <w:rStyle w:val="sc101"/>
        </w:rPr>
        <w:t>.</w:t>
      </w:r>
      <w:r w:rsidRPr="008C4068">
        <w:rPr>
          <w:rStyle w:val="sc11"/>
        </w:rPr>
        <w:t>Scene</w:t>
      </w:r>
      <w:r w:rsidRPr="008C4068">
        <w:rPr>
          <w:rStyle w:val="sc101"/>
        </w:rPr>
        <w:t>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51"/>
        </w:rPr>
        <w:t>import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javafx</w:t>
      </w:r>
      <w:r w:rsidRPr="008C4068">
        <w:rPr>
          <w:rStyle w:val="sc101"/>
        </w:rPr>
        <w:t>.</w:t>
      </w:r>
      <w:r w:rsidRPr="008C4068">
        <w:rPr>
          <w:rStyle w:val="sc11"/>
        </w:rPr>
        <w:t>scene</w:t>
      </w:r>
      <w:r w:rsidRPr="008C4068">
        <w:rPr>
          <w:rStyle w:val="sc101"/>
        </w:rPr>
        <w:t>.</w:t>
      </w:r>
      <w:r w:rsidRPr="008C4068">
        <w:rPr>
          <w:rStyle w:val="sc11"/>
        </w:rPr>
        <w:t>canvas</w:t>
      </w:r>
      <w:r w:rsidRPr="008C4068">
        <w:rPr>
          <w:rStyle w:val="sc101"/>
        </w:rPr>
        <w:t>.</w:t>
      </w:r>
      <w:r w:rsidRPr="008C4068">
        <w:rPr>
          <w:rStyle w:val="sc11"/>
        </w:rPr>
        <w:t>Canvas</w:t>
      </w:r>
      <w:r w:rsidRPr="008C4068">
        <w:rPr>
          <w:rStyle w:val="sc101"/>
        </w:rPr>
        <w:t>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51"/>
        </w:rPr>
        <w:t>import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javafx</w:t>
      </w:r>
      <w:r w:rsidRPr="008C4068">
        <w:rPr>
          <w:rStyle w:val="sc101"/>
        </w:rPr>
        <w:t>.</w:t>
      </w:r>
      <w:r w:rsidRPr="008C4068">
        <w:rPr>
          <w:rStyle w:val="sc11"/>
        </w:rPr>
        <w:t>scene</w:t>
      </w:r>
      <w:r w:rsidRPr="008C4068">
        <w:rPr>
          <w:rStyle w:val="sc101"/>
        </w:rPr>
        <w:t>.</w:t>
      </w:r>
      <w:r w:rsidRPr="008C4068">
        <w:rPr>
          <w:rStyle w:val="sc11"/>
        </w:rPr>
        <w:t>canvas</w:t>
      </w:r>
      <w:r w:rsidRPr="008C4068">
        <w:rPr>
          <w:rStyle w:val="sc101"/>
        </w:rPr>
        <w:t>.</w:t>
      </w:r>
      <w:r w:rsidRPr="008C4068">
        <w:rPr>
          <w:rStyle w:val="sc11"/>
        </w:rPr>
        <w:t>GraphicsContext</w:t>
      </w:r>
      <w:r w:rsidRPr="008C4068">
        <w:rPr>
          <w:rStyle w:val="sc101"/>
        </w:rPr>
        <w:t>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51"/>
        </w:rPr>
        <w:t>import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javafx</w:t>
      </w:r>
      <w:r w:rsidRPr="008C4068">
        <w:rPr>
          <w:rStyle w:val="sc101"/>
        </w:rPr>
        <w:t>.</w:t>
      </w:r>
      <w:r w:rsidRPr="008C4068">
        <w:rPr>
          <w:rStyle w:val="sc11"/>
        </w:rPr>
        <w:t>scene</w:t>
      </w:r>
      <w:r w:rsidRPr="008C4068">
        <w:rPr>
          <w:rStyle w:val="sc101"/>
        </w:rPr>
        <w:t>.</w:t>
      </w:r>
      <w:r w:rsidRPr="008C4068">
        <w:rPr>
          <w:rStyle w:val="sc11"/>
        </w:rPr>
        <w:t>paint</w:t>
      </w:r>
      <w:r w:rsidRPr="008C4068">
        <w:rPr>
          <w:rStyle w:val="sc101"/>
        </w:rPr>
        <w:t>.</w:t>
      </w:r>
      <w:r w:rsidRPr="008C4068">
        <w:rPr>
          <w:rStyle w:val="sc11"/>
        </w:rPr>
        <w:t>Color</w:t>
      </w:r>
      <w:r w:rsidRPr="008C4068">
        <w:rPr>
          <w:rStyle w:val="sc101"/>
        </w:rPr>
        <w:t>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51"/>
        </w:rPr>
        <w:t>import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javafx</w:t>
      </w:r>
      <w:r w:rsidRPr="008C4068">
        <w:rPr>
          <w:rStyle w:val="sc101"/>
        </w:rPr>
        <w:t>.</w:t>
      </w:r>
      <w:r w:rsidRPr="008C4068">
        <w:rPr>
          <w:rStyle w:val="sc11"/>
        </w:rPr>
        <w:t>scene</w:t>
      </w:r>
      <w:r w:rsidRPr="008C4068">
        <w:rPr>
          <w:rStyle w:val="sc101"/>
        </w:rPr>
        <w:t>.</w:t>
      </w:r>
      <w:r w:rsidRPr="008C4068">
        <w:rPr>
          <w:rStyle w:val="sc11"/>
        </w:rPr>
        <w:t>shape</w:t>
      </w:r>
      <w:r w:rsidRPr="008C4068">
        <w:rPr>
          <w:rStyle w:val="sc101"/>
        </w:rPr>
        <w:t>.</w:t>
      </w:r>
      <w:r w:rsidRPr="008C4068">
        <w:rPr>
          <w:rStyle w:val="sc11"/>
        </w:rPr>
        <w:t>ArcType</w:t>
      </w:r>
      <w:r w:rsidRPr="008C4068">
        <w:rPr>
          <w:rStyle w:val="sc101"/>
        </w:rPr>
        <w:t>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51"/>
        </w:rPr>
        <w:t>import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javafx</w:t>
      </w:r>
      <w:r w:rsidRPr="008C4068">
        <w:rPr>
          <w:rStyle w:val="sc101"/>
        </w:rPr>
        <w:t>.</w:t>
      </w:r>
      <w:r w:rsidRPr="008C4068">
        <w:rPr>
          <w:rStyle w:val="sc11"/>
        </w:rPr>
        <w:t>stage</w:t>
      </w:r>
      <w:r w:rsidRPr="008C4068">
        <w:rPr>
          <w:rStyle w:val="sc101"/>
        </w:rPr>
        <w:t>.</w:t>
      </w:r>
      <w:r w:rsidRPr="008C4068">
        <w:rPr>
          <w:rStyle w:val="sc11"/>
        </w:rPr>
        <w:t>Stage</w:t>
      </w:r>
      <w:r w:rsidRPr="008C4068">
        <w:rPr>
          <w:rStyle w:val="sc101"/>
        </w:rPr>
        <w:t>;</w:t>
      </w:r>
      <w:bookmarkStart w:id="3" w:name="_GoBack"/>
      <w:bookmarkEnd w:id="3"/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</w:p>
    <w:p w:rsidR="00250843" w:rsidRPr="00143F00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  <w:lang w:val="en-US"/>
        </w:rPr>
      </w:pPr>
      <w:proofErr w:type="gramStart"/>
      <w:r w:rsidRPr="00143F00">
        <w:rPr>
          <w:rStyle w:val="sc161"/>
          <w:lang w:val="en-US"/>
        </w:rPr>
        <w:t>public</w:t>
      </w:r>
      <w:proofErr w:type="gramEnd"/>
      <w:r w:rsidRPr="00143F00">
        <w:rPr>
          <w:rStyle w:val="sc0"/>
          <w:lang w:val="en-US"/>
        </w:rPr>
        <w:t xml:space="preserve"> </w:t>
      </w:r>
      <w:r w:rsidRPr="00143F00">
        <w:rPr>
          <w:rStyle w:val="sc161"/>
          <w:lang w:val="en-US"/>
        </w:rPr>
        <w:t>class</w:t>
      </w:r>
      <w:r w:rsidRPr="00143F00">
        <w:rPr>
          <w:rStyle w:val="sc0"/>
          <w:lang w:val="en-US"/>
        </w:rPr>
        <w:t xml:space="preserve"> </w:t>
      </w:r>
      <w:r w:rsidRPr="00143F00">
        <w:rPr>
          <w:rStyle w:val="sc11"/>
          <w:lang w:val="en-US"/>
        </w:rPr>
        <w:t>laba_6</w:t>
      </w:r>
      <w:r w:rsidR="00143F00" w:rsidRPr="00143F00">
        <w:rPr>
          <w:rStyle w:val="sc11"/>
          <w:lang w:val="en-US"/>
        </w:rPr>
        <w:t>_1</w:t>
      </w:r>
      <w:r w:rsidRPr="00143F00">
        <w:rPr>
          <w:rStyle w:val="sc0"/>
          <w:lang w:val="en-US"/>
        </w:rPr>
        <w:t xml:space="preserve"> </w:t>
      </w:r>
      <w:r w:rsidRPr="00143F00">
        <w:rPr>
          <w:rStyle w:val="sc51"/>
          <w:lang w:val="en-US"/>
        </w:rPr>
        <w:t>extends</w:t>
      </w:r>
      <w:r w:rsidRPr="00143F00">
        <w:rPr>
          <w:rStyle w:val="sc0"/>
          <w:lang w:val="en-US"/>
        </w:rPr>
        <w:t xml:space="preserve"> </w:t>
      </w:r>
      <w:r w:rsidRPr="00143F00">
        <w:rPr>
          <w:rStyle w:val="sc11"/>
          <w:lang w:val="en-US"/>
        </w:rPr>
        <w:t>Application</w:t>
      </w:r>
      <w:r w:rsidRPr="00143F00">
        <w:rPr>
          <w:rStyle w:val="sc0"/>
          <w:lang w:val="en-US"/>
        </w:rPr>
        <w:t xml:space="preserve"> </w:t>
      </w:r>
      <w:r w:rsidRPr="00143F00">
        <w:rPr>
          <w:rStyle w:val="sc101"/>
          <w:lang w:val="en-US"/>
        </w:rPr>
        <w:t>{</w:t>
      </w:r>
    </w:p>
    <w:p w:rsidR="00250843" w:rsidRPr="00143F00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  <w:lang w:val="en-US"/>
        </w:rPr>
      </w:pP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143F00">
        <w:rPr>
          <w:rStyle w:val="sc0"/>
          <w:lang w:val="en-US"/>
        </w:rPr>
        <w:t xml:space="preserve">    </w:t>
      </w:r>
      <w:proofErr w:type="gramStart"/>
      <w:r w:rsidRPr="008C4068">
        <w:rPr>
          <w:rStyle w:val="sc161"/>
        </w:rPr>
        <w:t>public</w:t>
      </w:r>
      <w:r w:rsidRPr="008C4068">
        <w:rPr>
          <w:rStyle w:val="sc0"/>
        </w:rPr>
        <w:t xml:space="preserve"> </w:t>
      </w:r>
      <w:r w:rsidRPr="008C4068">
        <w:rPr>
          <w:rStyle w:val="sc161"/>
        </w:rPr>
        <w:t>static</w:t>
      </w:r>
      <w:r w:rsidRPr="008C4068">
        <w:rPr>
          <w:rStyle w:val="sc0"/>
        </w:rPr>
        <w:t xml:space="preserve"> </w:t>
      </w:r>
      <w:r w:rsidRPr="008C4068">
        <w:rPr>
          <w:rStyle w:val="sc161"/>
        </w:rPr>
        <w:t>void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main</w:t>
      </w:r>
      <w:r w:rsidRPr="008C4068">
        <w:rPr>
          <w:rStyle w:val="sc101"/>
        </w:rPr>
        <w:t>(</w:t>
      </w:r>
      <w:r w:rsidRPr="008C4068">
        <w:rPr>
          <w:rStyle w:val="sc11"/>
        </w:rPr>
        <w:t>String</w:t>
      </w:r>
      <w:r w:rsidRPr="008C4068">
        <w:rPr>
          <w:rStyle w:val="sc101"/>
        </w:rPr>
        <w:t>[]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args</w:t>
      </w:r>
      <w:r w:rsidRPr="008C4068">
        <w:rPr>
          <w:rStyle w:val="sc101"/>
        </w:rPr>
        <w:t>)</w:t>
      </w:r>
      <w:r w:rsidRPr="008C4068">
        <w:rPr>
          <w:rStyle w:val="sc0"/>
        </w:rPr>
        <w:t xml:space="preserve"> </w:t>
      </w:r>
      <w:r w:rsidRPr="008C4068">
        <w:rPr>
          <w:rStyle w:val="sc101"/>
        </w:rPr>
        <w:t>{</w:t>
      </w:r>
      <w:proofErr w:type="gramEnd"/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launch</w:t>
      </w:r>
      <w:r w:rsidRPr="008C4068">
        <w:rPr>
          <w:rStyle w:val="sc101"/>
        </w:rPr>
        <w:t>(</w:t>
      </w:r>
      <w:r w:rsidRPr="008C4068">
        <w:rPr>
          <w:rStyle w:val="sc11"/>
        </w:rPr>
        <w:t>args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</w:t>
      </w:r>
      <w:r w:rsidRPr="008C4068">
        <w:rPr>
          <w:rStyle w:val="sc101"/>
        </w:rPr>
        <w:t>}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</w:t>
      </w:r>
      <w:r w:rsidRPr="008C4068">
        <w:rPr>
          <w:rStyle w:val="sc11"/>
        </w:rPr>
        <w:t>@Override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</w:t>
      </w:r>
      <w:proofErr w:type="gramStart"/>
      <w:r w:rsidRPr="008C4068">
        <w:rPr>
          <w:rStyle w:val="sc161"/>
        </w:rPr>
        <w:t>public</w:t>
      </w:r>
      <w:r w:rsidRPr="008C4068">
        <w:rPr>
          <w:rStyle w:val="sc0"/>
        </w:rPr>
        <w:t xml:space="preserve"> </w:t>
      </w:r>
      <w:r w:rsidRPr="008C4068">
        <w:rPr>
          <w:rStyle w:val="sc161"/>
        </w:rPr>
        <w:t>void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start</w:t>
      </w:r>
      <w:r w:rsidRPr="008C4068">
        <w:rPr>
          <w:rStyle w:val="sc101"/>
        </w:rPr>
        <w:t>(</w:t>
      </w:r>
      <w:r w:rsidRPr="008C4068">
        <w:rPr>
          <w:rStyle w:val="sc11"/>
        </w:rPr>
        <w:t>Stage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primaryStage</w:t>
      </w:r>
      <w:r w:rsidRPr="008C4068">
        <w:rPr>
          <w:rStyle w:val="sc101"/>
        </w:rPr>
        <w:t>)</w:t>
      </w:r>
      <w:r w:rsidRPr="008C4068">
        <w:rPr>
          <w:rStyle w:val="sc0"/>
        </w:rPr>
        <w:t xml:space="preserve"> </w:t>
      </w:r>
      <w:r w:rsidRPr="008C4068">
        <w:rPr>
          <w:rStyle w:val="sc101"/>
        </w:rPr>
        <w:t>{</w:t>
      </w:r>
      <w:proofErr w:type="gramEnd"/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primaryStage</w:t>
      </w:r>
      <w:r w:rsidRPr="008C4068">
        <w:rPr>
          <w:rStyle w:val="sc101"/>
        </w:rPr>
        <w:t>.</w:t>
      </w:r>
      <w:r w:rsidRPr="008C4068">
        <w:rPr>
          <w:rStyle w:val="sc11"/>
        </w:rPr>
        <w:t>setTitle</w:t>
      </w:r>
      <w:r w:rsidRPr="008C4068">
        <w:rPr>
          <w:rStyle w:val="sc101"/>
        </w:rPr>
        <w:t>(</w:t>
      </w:r>
      <w:r w:rsidRPr="008C4068">
        <w:rPr>
          <w:rStyle w:val="sc61"/>
        </w:rPr>
        <w:t>"Рисование основных фигур"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Group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root</w:t>
      </w:r>
      <w:r w:rsidRPr="008C4068">
        <w:rPr>
          <w:rStyle w:val="sc0"/>
        </w:rPr>
        <w:t xml:space="preserve"> </w:t>
      </w:r>
      <w:r w:rsidRPr="008C4068">
        <w:rPr>
          <w:rStyle w:val="sc101"/>
        </w:rPr>
        <w:t>=</w:t>
      </w:r>
      <w:r w:rsidRPr="008C4068">
        <w:rPr>
          <w:rStyle w:val="sc0"/>
        </w:rPr>
        <w:t xml:space="preserve"> </w:t>
      </w:r>
      <w:r w:rsidRPr="008C4068">
        <w:rPr>
          <w:rStyle w:val="sc51"/>
        </w:rPr>
        <w:t>new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Group</w:t>
      </w:r>
      <w:r w:rsidRPr="008C4068">
        <w:rPr>
          <w:rStyle w:val="sc101"/>
        </w:rPr>
        <w:t>();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Canvas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canvas</w:t>
      </w:r>
      <w:r w:rsidRPr="008C4068">
        <w:rPr>
          <w:rStyle w:val="sc0"/>
        </w:rPr>
        <w:t xml:space="preserve"> </w:t>
      </w:r>
      <w:r w:rsidRPr="008C4068">
        <w:rPr>
          <w:rStyle w:val="sc101"/>
        </w:rPr>
        <w:t>=</w:t>
      </w:r>
      <w:r w:rsidRPr="008C4068">
        <w:rPr>
          <w:rStyle w:val="sc0"/>
        </w:rPr>
        <w:t xml:space="preserve"> </w:t>
      </w:r>
      <w:r w:rsidRPr="008C4068">
        <w:rPr>
          <w:rStyle w:val="sc51"/>
        </w:rPr>
        <w:t>new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Canvas</w:t>
      </w:r>
      <w:r w:rsidRPr="008C4068">
        <w:rPr>
          <w:rStyle w:val="sc101"/>
        </w:rPr>
        <w:t>(</w:t>
      </w:r>
      <w:r w:rsidRPr="008C4068">
        <w:rPr>
          <w:rStyle w:val="sc41"/>
        </w:rPr>
        <w:t>500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300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GraphicsContext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gc</w:t>
      </w:r>
      <w:r w:rsidRPr="008C4068">
        <w:rPr>
          <w:rStyle w:val="sc0"/>
        </w:rPr>
        <w:t xml:space="preserve"> </w:t>
      </w:r>
      <w:r w:rsidRPr="008C4068">
        <w:rPr>
          <w:rStyle w:val="sc101"/>
        </w:rPr>
        <w:t>=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canvas</w:t>
      </w:r>
      <w:r w:rsidRPr="008C4068">
        <w:rPr>
          <w:rStyle w:val="sc101"/>
        </w:rPr>
        <w:t>.</w:t>
      </w:r>
      <w:r w:rsidRPr="008C4068">
        <w:rPr>
          <w:rStyle w:val="sc11"/>
        </w:rPr>
        <w:t>getGraphicsContext2D</w:t>
      </w:r>
      <w:r w:rsidRPr="008C4068">
        <w:rPr>
          <w:rStyle w:val="sc101"/>
        </w:rPr>
        <w:t>();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drawShapes</w:t>
      </w:r>
      <w:r w:rsidRPr="008C4068">
        <w:rPr>
          <w:rStyle w:val="sc101"/>
        </w:rPr>
        <w:t>(</w:t>
      </w:r>
      <w:r w:rsidRPr="008C4068">
        <w:rPr>
          <w:rStyle w:val="sc11"/>
        </w:rPr>
        <w:t>gc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root</w:t>
      </w:r>
      <w:r w:rsidRPr="008C4068">
        <w:rPr>
          <w:rStyle w:val="sc101"/>
        </w:rPr>
        <w:t>.</w:t>
      </w:r>
      <w:r w:rsidRPr="008C4068">
        <w:rPr>
          <w:rStyle w:val="sc11"/>
        </w:rPr>
        <w:t>getChildren</w:t>
      </w:r>
      <w:r w:rsidRPr="008C4068">
        <w:rPr>
          <w:rStyle w:val="sc101"/>
        </w:rPr>
        <w:t>().</w:t>
      </w:r>
      <w:r w:rsidRPr="008C4068">
        <w:rPr>
          <w:rStyle w:val="sc11"/>
        </w:rPr>
        <w:t>add</w:t>
      </w:r>
      <w:r w:rsidRPr="008C4068">
        <w:rPr>
          <w:rStyle w:val="sc101"/>
        </w:rPr>
        <w:t>(</w:t>
      </w:r>
      <w:r w:rsidRPr="008C4068">
        <w:rPr>
          <w:rStyle w:val="sc11"/>
        </w:rPr>
        <w:t>canvas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primaryStage</w:t>
      </w:r>
      <w:r w:rsidRPr="008C4068">
        <w:rPr>
          <w:rStyle w:val="sc101"/>
        </w:rPr>
        <w:t>.</w:t>
      </w:r>
      <w:r w:rsidRPr="008C4068">
        <w:rPr>
          <w:rStyle w:val="sc11"/>
        </w:rPr>
        <w:t>setScene</w:t>
      </w:r>
      <w:r w:rsidRPr="008C4068">
        <w:rPr>
          <w:rStyle w:val="sc101"/>
        </w:rPr>
        <w:t>(</w:t>
      </w:r>
      <w:r w:rsidRPr="008C4068">
        <w:rPr>
          <w:rStyle w:val="sc51"/>
        </w:rPr>
        <w:t>new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Scene</w:t>
      </w:r>
      <w:r w:rsidRPr="008C4068">
        <w:rPr>
          <w:rStyle w:val="sc101"/>
        </w:rPr>
        <w:t>(</w:t>
      </w:r>
      <w:r w:rsidRPr="008C4068">
        <w:rPr>
          <w:rStyle w:val="sc11"/>
        </w:rPr>
        <w:t>root</w:t>
      </w:r>
      <w:r w:rsidRPr="008C4068">
        <w:rPr>
          <w:rStyle w:val="sc101"/>
        </w:rPr>
        <w:t>));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primaryStage</w:t>
      </w:r>
      <w:r w:rsidRPr="008C4068">
        <w:rPr>
          <w:rStyle w:val="sc101"/>
        </w:rPr>
        <w:t>.</w:t>
      </w:r>
      <w:r w:rsidRPr="008C4068">
        <w:rPr>
          <w:rStyle w:val="sc11"/>
        </w:rPr>
        <w:t>show</w:t>
      </w:r>
      <w:r w:rsidRPr="008C4068">
        <w:rPr>
          <w:rStyle w:val="sc101"/>
        </w:rPr>
        <w:t>();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</w:t>
      </w:r>
      <w:r w:rsidRPr="008C4068">
        <w:rPr>
          <w:rStyle w:val="sc101"/>
        </w:rPr>
        <w:t>}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31"/>
        </w:rPr>
      </w:pPr>
      <w:r w:rsidRPr="008C4068">
        <w:rPr>
          <w:rStyle w:val="sc0"/>
        </w:rPr>
        <w:t xml:space="preserve">    </w:t>
      </w:r>
      <w:r w:rsidRPr="008C4068">
        <w:rPr>
          <w:rStyle w:val="sc31"/>
        </w:rPr>
        <w:t>/**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31"/>
        </w:rPr>
      </w:pPr>
      <w:r w:rsidRPr="008C4068">
        <w:rPr>
          <w:rStyle w:val="sc31"/>
        </w:rPr>
        <w:t xml:space="preserve">     * Рисует ряд базовых фигур</w:t>
      </w:r>
      <w:r w:rsidR="002A5AE3" w:rsidRPr="008C4068">
        <w:rPr>
          <w:rStyle w:val="sc31"/>
        </w:rPr>
        <w:t>,</w:t>
      </w:r>
      <w:r w:rsidRPr="008C4068">
        <w:rPr>
          <w:rStyle w:val="sc31"/>
        </w:rPr>
        <w:t xml:space="preserve"> </w:t>
      </w:r>
      <w:r w:rsidR="002A5AE3" w:rsidRPr="008C4068">
        <w:rPr>
          <w:rStyle w:val="sc31"/>
        </w:rPr>
        <w:t>gc GraphicsContext объект для рисования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31"/>
        </w:rPr>
        <w:t xml:space="preserve">     */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</w:t>
      </w:r>
      <w:proofErr w:type="gramStart"/>
      <w:r w:rsidRPr="008C4068">
        <w:rPr>
          <w:rStyle w:val="sc161"/>
        </w:rPr>
        <w:t>private</w:t>
      </w:r>
      <w:r w:rsidRPr="008C4068">
        <w:rPr>
          <w:rStyle w:val="sc0"/>
        </w:rPr>
        <w:t xml:space="preserve"> </w:t>
      </w:r>
      <w:r w:rsidRPr="008C4068">
        <w:rPr>
          <w:rStyle w:val="sc161"/>
        </w:rPr>
        <w:t>void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drawShapes</w:t>
      </w:r>
      <w:r w:rsidRPr="008C4068">
        <w:rPr>
          <w:rStyle w:val="sc101"/>
        </w:rPr>
        <w:t>(</w:t>
      </w:r>
      <w:r w:rsidRPr="008C4068">
        <w:rPr>
          <w:rStyle w:val="sc11"/>
        </w:rPr>
        <w:t>GraphicsContext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gc</w:t>
      </w:r>
      <w:r w:rsidRPr="008C4068">
        <w:rPr>
          <w:rStyle w:val="sc101"/>
        </w:rPr>
        <w:t>)</w:t>
      </w:r>
      <w:r w:rsidRPr="008C4068">
        <w:rPr>
          <w:rStyle w:val="sc0"/>
        </w:rPr>
        <w:t xml:space="preserve"> </w:t>
      </w:r>
      <w:r w:rsidRPr="008C4068">
        <w:rPr>
          <w:rStyle w:val="sc101"/>
        </w:rPr>
        <w:t>{</w:t>
      </w:r>
      <w:proofErr w:type="gramEnd"/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setFill</w:t>
      </w:r>
      <w:r w:rsidRPr="008C4068">
        <w:rPr>
          <w:rStyle w:val="sc101"/>
        </w:rPr>
        <w:t>(</w:t>
      </w:r>
      <w:r w:rsidRPr="008C4068">
        <w:rPr>
          <w:rStyle w:val="sc11"/>
        </w:rPr>
        <w:t>Color</w:t>
      </w:r>
      <w:r w:rsidRPr="008C4068">
        <w:rPr>
          <w:rStyle w:val="sc101"/>
        </w:rPr>
        <w:t>.</w:t>
      </w:r>
      <w:r w:rsidRPr="008C4068">
        <w:rPr>
          <w:rStyle w:val="sc11"/>
        </w:rPr>
        <w:t>RED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setStroke</w:t>
      </w:r>
      <w:r w:rsidRPr="008C4068">
        <w:rPr>
          <w:rStyle w:val="sc101"/>
        </w:rPr>
        <w:t>(</w:t>
      </w:r>
      <w:r w:rsidRPr="008C4068">
        <w:rPr>
          <w:rStyle w:val="sc11"/>
        </w:rPr>
        <w:t>Color</w:t>
      </w:r>
      <w:r w:rsidRPr="008C4068">
        <w:rPr>
          <w:rStyle w:val="sc101"/>
        </w:rPr>
        <w:t>.</w:t>
      </w:r>
      <w:r w:rsidRPr="008C4068">
        <w:rPr>
          <w:rStyle w:val="sc11"/>
        </w:rPr>
        <w:t>AQUAMARINE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setLineWidth</w:t>
      </w:r>
      <w:r w:rsidRPr="008C4068">
        <w:rPr>
          <w:rStyle w:val="sc101"/>
        </w:rPr>
        <w:t>(</w:t>
      </w:r>
      <w:r w:rsidRPr="008C4068">
        <w:rPr>
          <w:rStyle w:val="sc41"/>
        </w:rPr>
        <w:t>5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lastRenderedPageBreak/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strokeLine</w:t>
      </w:r>
      <w:r w:rsidRPr="008C4068">
        <w:rPr>
          <w:rStyle w:val="sc101"/>
        </w:rPr>
        <w:t>(</w:t>
      </w:r>
      <w:r w:rsidRPr="008C4068">
        <w:rPr>
          <w:rStyle w:val="sc41"/>
        </w:rPr>
        <w:t>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40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fillOval</w:t>
      </w:r>
      <w:r w:rsidRPr="008C4068">
        <w:rPr>
          <w:rStyle w:val="sc101"/>
        </w:rPr>
        <w:t>(</w:t>
      </w:r>
      <w:r w:rsidRPr="008C4068">
        <w:rPr>
          <w:rStyle w:val="sc41"/>
        </w:rPr>
        <w:t>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strokeOval</w:t>
      </w:r>
      <w:r w:rsidRPr="008C4068">
        <w:rPr>
          <w:rStyle w:val="sc101"/>
        </w:rPr>
        <w:t>(</w:t>
      </w:r>
      <w:r w:rsidRPr="008C4068">
        <w:rPr>
          <w:rStyle w:val="sc41"/>
        </w:rPr>
        <w:t>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fillRoundRect</w:t>
      </w:r>
      <w:r w:rsidRPr="008C4068">
        <w:rPr>
          <w:rStyle w:val="sc101"/>
        </w:rPr>
        <w:t>(</w:t>
      </w:r>
      <w:r w:rsidRPr="008C4068">
        <w:rPr>
          <w:rStyle w:val="sc41"/>
        </w:rPr>
        <w:t>110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10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strokeRoundRect</w:t>
      </w:r>
      <w:r w:rsidRPr="008C4068">
        <w:rPr>
          <w:rStyle w:val="sc101"/>
        </w:rPr>
        <w:t>(</w:t>
      </w:r>
      <w:r w:rsidRPr="008C4068">
        <w:rPr>
          <w:rStyle w:val="sc41"/>
        </w:rPr>
        <w:t>160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10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fillArc</w:t>
      </w:r>
      <w:r w:rsidRPr="008C4068">
        <w:rPr>
          <w:rStyle w:val="sc101"/>
        </w:rPr>
        <w:t>(</w:t>
      </w:r>
      <w:r w:rsidRPr="008C4068">
        <w:rPr>
          <w:rStyle w:val="sc41"/>
        </w:rPr>
        <w:t>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45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ArcType</w:t>
      </w:r>
      <w:r w:rsidRPr="008C4068">
        <w:rPr>
          <w:rStyle w:val="sc101"/>
        </w:rPr>
        <w:t>.</w:t>
      </w:r>
      <w:r w:rsidRPr="008C4068">
        <w:rPr>
          <w:rStyle w:val="sc11"/>
        </w:rPr>
        <w:t>OPEN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fillArc</w:t>
      </w:r>
      <w:r w:rsidRPr="008C4068">
        <w:rPr>
          <w:rStyle w:val="sc101"/>
        </w:rPr>
        <w:t>(</w:t>
      </w:r>
      <w:r w:rsidRPr="008C4068">
        <w:rPr>
          <w:rStyle w:val="sc41"/>
        </w:rPr>
        <w:t>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45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ArcType</w:t>
      </w:r>
      <w:r w:rsidRPr="008C4068">
        <w:rPr>
          <w:rStyle w:val="sc101"/>
        </w:rPr>
        <w:t>.</w:t>
      </w:r>
      <w:r w:rsidRPr="008C4068">
        <w:rPr>
          <w:rStyle w:val="sc11"/>
        </w:rPr>
        <w:t>CHORD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fillArc</w:t>
      </w:r>
      <w:r w:rsidRPr="008C4068">
        <w:rPr>
          <w:rStyle w:val="sc101"/>
        </w:rPr>
        <w:t>(</w:t>
      </w:r>
      <w:r w:rsidRPr="008C4068">
        <w:rPr>
          <w:rStyle w:val="sc41"/>
        </w:rPr>
        <w:t>110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45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ArcType</w:t>
      </w:r>
      <w:r w:rsidRPr="008C4068">
        <w:rPr>
          <w:rStyle w:val="sc101"/>
        </w:rPr>
        <w:t>.</w:t>
      </w:r>
      <w:r w:rsidRPr="008C4068">
        <w:rPr>
          <w:rStyle w:val="sc11"/>
        </w:rPr>
        <w:t>ROUND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strokeArc</w:t>
      </w:r>
      <w:r w:rsidRPr="008C4068">
        <w:rPr>
          <w:rStyle w:val="sc101"/>
        </w:rPr>
        <w:t>(</w:t>
      </w:r>
      <w:r w:rsidRPr="008C4068">
        <w:rPr>
          <w:rStyle w:val="sc41"/>
        </w:rPr>
        <w:t>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45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ArcType</w:t>
      </w:r>
      <w:r w:rsidRPr="008C4068">
        <w:rPr>
          <w:rStyle w:val="sc101"/>
        </w:rPr>
        <w:t>.</w:t>
      </w:r>
      <w:r w:rsidRPr="008C4068">
        <w:rPr>
          <w:rStyle w:val="sc11"/>
        </w:rPr>
        <w:t>OPEN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strokeArc</w:t>
      </w:r>
      <w:r w:rsidRPr="008C4068">
        <w:rPr>
          <w:rStyle w:val="sc101"/>
        </w:rPr>
        <w:t>(</w:t>
      </w:r>
      <w:r w:rsidRPr="008C4068">
        <w:rPr>
          <w:rStyle w:val="sc41"/>
        </w:rPr>
        <w:t>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45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ArcType</w:t>
      </w:r>
      <w:r w:rsidRPr="008C4068">
        <w:rPr>
          <w:rStyle w:val="sc101"/>
        </w:rPr>
        <w:t>.</w:t>
      </w:r>
      <w:r w:rsidRPr="008C4068">
        <w:rPr>
          <w:rStyle w:val="sc11"/>
        </w:rPr>
        <w:t>CHORD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strokeArc</w:t>
      </w:r>
      <w:r w:rsidRPr="008C4068">
        <w:rPr>
          <w:rStyle w:val="sc101"/>
        </w:rPr>
        <w:t>(</w:t>
      </w:r>
      <w:r w:rsidRPr="008C4068">
        <w:rPr>
          <w:rStyle w:val="sc41"/>
        </w:rPr>
        <w:t>110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30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45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11"/>
        </w:rPr>
        <w:t>ArcType</w:t>
      </w:r>
      <w:r w:rsidRPr="008C4068">
        <w:rPr>
          <w:rStyle w:val="sc101"/>
        </w:rPr>
        <w:t>.</w:t>
      </w:r>
      <w:r w:rsidRPr="008C4068">
        <w:rPr>
          <w:rStyle w:val="sc11"/>
        </w:rPr>
        <w:t>ROUND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proofErr w:type="gramStart"/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fillPolygon</w:t>
      </w:r>
      <w:r w:rsidRPr="008C4068">
        <w:rPr>
          <w:rStyle w:val="sc101"/>
        </w:rPr>
        <w:t>(</w:t>
      </w:r>
      <w:r w:rsidRPr="008C4068">
        <w:rPr>
          <w:rStyle w:val="sc51"/>
        </w:rPr>
        <w:t>new</w:t>
      </w:r>
      <w:r w:rsidRPr="008C4068">
        <w:rPr>
          <w:rStyle w:val="sc0"/>
        </w:rPr>
        <w:t xml:space="preserve"> </w:t>
      </w:r>
      <w:r w:rsidRPr="008C4068">
        <w:rPr>
          <w:rStyle w:val="sc161"/>
        </w:rPr>
        <w:t>double</w:t>
      </w:r>
      <w:r w:rsidRPr="008C4068">
        <w:rPr>
          <w:rStyle w:val="sc101"/>
        </w:rPr>
        <w:t>[]{</w:t>
      </w:r>
      <w:r w:rsidRPr="008C4068">
        <w:rPr>
          <w:rStyle w:val="sc41"/>
        </w:rPr>
        <w:t>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40</w:t>
      </w:r>
      <w:r w:rsidRPr="008C4068">
        <w:rPr>
          <w:rStyle w:val="sc101"/>
        </w:rPr>
        <w:t>},</w:t>
      </w:r>
      <w:proofErr w:type="gramEnd"/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        </w:t>
      </w:r>
      <w:r w:rsidRPr="008C4068">
        <w:rPr>
          <w:rStyle w:val="sc51"/>
        </w:rPr>
        <w:t>new</w:t>
      </w:r>
      <w:r w:rsidRPr="008C4068">
        <w:rPr>
          <w:rStyle w:val="sc0"/>
        </w:rPr>
        <w:t xml:space="preserve"> </w:t>
      </w:r>
      <w:r w:rsidRPr="008C4068">
        <w:rPr>
          <w:rStyle w:val="sc161"/>
        </w:rPr>
        <w:t>double</w:t>
      </w:r>
      <w:r w:rsidRPr="008C4068">
        <w:rPr>
          <w:rStyle w:val="sc101"/>
        </w:rPr>
        <w:t>[]{</w:t>
      </w:r>
      <w:r w:rsidRPr="008C4068">
        <w:rPr>
          <w:rStyle w:val="sc41"/>
        </w:rPr>
        <w:t>210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},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proofErr w:type="gramStart"/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strokePolygon</w:t>
      </w:r>
      <w:r w:rsidRPr="008C4068">
        <w:rPr>
          <w:rStyle w:val="sc101"/>
        </w:rPr>
        <w:t>(</w:t>
      </w:r>
      <w:r w:rsidRPr="008C4068">
        <w:rPr>
          <w:rStyle w:val="sc51"/>
        </w:rPr>
        <w:t>new</w:t>
      </w:r>
      <w:r w:rsidRPr="008C4068">
        <w:rPr>
          <w:rStyle w:val="sc0"/>
        </w:rPr>
        <w:t xml:space="preserve"> </w:t>
      </w:r>
      <w:r w:rsidRPr="008C4068">
        <w:rPr>
          <w:rStyle w:val="sc161"/>
        </w:rPr>
        <w:t>double</w:t>
      </w:r>
      <w:r w:rsidRPr="008C4068">
        <w:rPr>
          <w:rStyle w:val="sc101"/>
        </w:rPr>
        <w:t>[]{</w:t>
      </w:r>
      <w:r w:rsidRPr="008C4068">
        <w:rPr>
          <w:rStyle w:val="sc41"/>
        </w:rPr>
        <w:t>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90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60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90</w:t>
      </w:r>
      <w:r w:rsidRPr="008C4068">
        <w:rPr>
          <w:rStyle w:val="sc101"/>
        </w:rPr>
        <w:t>},</w:t>
      </w:r>
      <w:proofErr w:type="gramEnd"/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        </w:t>
      </w:r>
      <w:r w:rsidRPr="008C4068">
        <w:rPr>
          <w:rStyle w:val="sc51"/>
        </w:rPr>
        <w:t>new</w:t>
      </w:r>
      <w:r w:rsidRPr="008C4068">
        <w:rPr>
          <w:rStyle w:val="sc0"/>
        </w:rPr>
        <w:t xml:space="preserve"> </w:t>
      </w:r>
      <w:r w:rsidRPr="008C4068">
        <w:rPr>
          <w:rStyle w:val="sc161"/>
        </w:rPr>
        <w:t>double</w:t>
      </w:r>
      <w:r w:rsidRPr="008C4068">
        <w:rPr>
          <w:rStyle w:val="sc101"/>
        </w:rPr>
        <w:t>[]{</w:t>
      </w:r>
      <w:r w:rsidRPr="008C4068">
        <w:rPr>
          <w:rStyle w:val="sc41"/>
        </w:rPr>
        <w:t>210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},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</w:t>
      </w:r>
      <w:proofErr w:type="gramStart"/>
      <w:r w:rsidRPr="008C4068">
        <w:rPr>
          <w:rStyle w:val="sc11"/>
        </w:rPr>
        <w:t>gc</w:t>
      </w:r>
      <w:r w:rsidRPr="008C4068">
        <w:rPr>
          <w:rStyle w:val="sc101"/>
        </w:rPr>
        <w:t>.</w:t>
      </w:r>
      <w:r w:rsidRPr="008C4068">
        <w:rPr>
          <w:rStyle w:val="sc11"/>
        </w:rPr>
        <w:t>strokePolyline</w:t>
      </w:r>
      <w:r w:rsidRPr="008C4068">
        <w:rPr>
          <w:rStyle w:val="sc101"/>
        </w:rPr>
        <w:t>(</w:t>
      </w:r>
      <w:r w:rsidRPr="008C4068">
        <w:rPr>
          <w:rStyle w:val="sc51"/>
        </w:rPr>
        <w:t>new</w:t>
      </w:r>
      <w:r w:rsidRPr="008C4068">
        <w:rPr>
          <w:rStyle w:val="sc0"/>
        </w:rPr>
        <w:t xml:space="preserve"> </w:t>
      </w:r>
      <w:r w:rsidRPr="008C4068">
        <w:rPr>
          <w:rStyle w:val="sc161"/>
        </w:rPr>
        <w:t>double</w:t>
      </w:r>
      <w:r w:rsidRPr="008C4068">
        <w:rPr>
          <w:rStyle w:val="sc101"/>
        </w:rPr>
        <w:t>[]{</w:t>
      </w:r>
      <w:r w:rsidRPr="008C4068">
        <w:rPr>
          <w:rStyle w:val="sc41"/>
        </w:rPr>
        <w:t>110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140</w:t>
      </w:r>
      <w:r w:rsidRPr="008C4068">
        <w:rPr>
          <w:rStyle w:val="sc101"/>
        </w:rPr>
        <w:t>},</w:t>
      </w:r>
      <w:proofErr w:type="gramEnd"/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            </w:t>
      </w:r>
      <w:r w:rsidRPr="008C4068">
        <w:rPr>
          <w:rStyle w:val="sc51"/>
        </w:rPr>
        <w:t>new</w:t>
      </w:r>
      <w:r w:rsidRPr="008C4068">
        <w:rPr>
          <w:rStyle w:val="sc0"/>
        </w:rPr>
        <w:t xml:space="preserve"> </w:t>
      </w:r>
      <w:r w:rsidRPr="008C4068">
        <w:rPr>
          <w:rStyle w:val="sc161"/>
        </w:rPr>
        <w:t>double</w:t>
      </w:r>
      <w:r w:rsidRPr="008C4068">
        <w:rPr>
          <w:rStyle w:val="sc101"/>
        </w:rPr>
        <w:t>[]{</w:t>
      </w:r>
      <w:r w:rsidRPr="008C4068">
        <w:rPr>
          <w:rStyle w:val="sc41"/>
        </w:rPr>
        <w:t>210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210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240</w:t>
      </w:r>
      <w:r w:rsidRPr="008C4068">
        <w:rPr>
          <w:rStyle w:val="sc101"/>
        </w:rPr>
        <w:t>},</w:t>
      </w:r>
      <w:r w:rsidRPr="008C4068">
        <w:rPr>
          <w:rStyle w:val="sc0"/>
        </w:rPr>
        <w:t xml:space="preserve"> </w:t>
      </w:r>
      <w:r w:rsidRPr="008C4068">
        <w:rPr>
          <w:rStyle w:val="sc41"/>
        </w:rPr>
        <w:t>4</w:t>
      </w:r>
      <w:r w:rsidRPr="008C4068">
        <w:rPr>
          <w:rStyle w:val="sc101"/>
        </w:rPr>
        <w:t>);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  <w:rPr>
          <w:rStyle w:val="sc0"/>
        </w:rPr>
      </w:pPr>
      <w:r w:rsidRPr="008C4068">
        <w:rPr>
          <w:rStyle w:val="sc0"/>
        </w:rPr>
        <w:t xml:space="preserve">    </w:t>
      </w:r>
      <w:r w:rsidRPr="008C4068">
        <w:rPr>
          <w:rStyle w:val="sc101"/>
        </w:rPr>
        <w:t>}</w:t>
      </w:r>
    </w:p>
    <w:p w:rsidR="00250843" w:rsidRPr="008C4068" w:rsidRDefault="00250843" w:rsidP="00465C10">
      <w:pPr>
        <w:shd w:val="clear" w:color="auto" w:fill="F2F2F2" w:themeFill="background1" w:themeFillShade="F2"/>
        <w:spacing w:after="0" w:line="240" w:lineRule="auto"/>
        <w:jc w:val="both"/>
      </w:pPr>
      <w:r w:rsidRPr="008C4068">
        <w:rPr>
          <w:rStyle w:val="sc101"/>
        </w:rPr>
        <w:t>}</w:t>
      </w:r>
    </w:p>
    <w:p w:rsidR="00465C10" w:rsidRPr="00143F00" w:rsidRDefault="00465C10" w:rsidP="00143F00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Экземпляр </w:t>
      </w: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Canvas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(холст) создается с шириной 500 и высотой 300. Затем его получают с помощью вызова </w:t>
      </w: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canvas.getGraphicsContext2D().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После этого, несколько основных операций рисований осуществляются с помощью методов </w:t>
      </w: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strokeLine, fillOval, strokeArc, и fillPolygon.</w:t>
      </w:r>
    </w:p>
    <w:p w:rsidR="00250843" w:rsidRPr="00143F00" w:rsidRDefault="00250843" w:rsidP="00143F0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ArcType.CHORD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Тип закрытия для дуги, закрытой путем рисования отрезка прямой линии от начала сегмента дуги до конца сегмента дуги.</w:t>
      </w:r>
    </w:p>
    <w:p w:rsidR="00250843" w:rsidRPr="00143F00" w:rsidRDefault="00250843" w:rsidP="00143F0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ArcType.OPEN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Тип закрытия для открытой дуги без сегментов пути, соединяющих два конца сегмента дуги.</w:t>
      </w:r>
    </w:p>
    <w:p w:rsidR="00250843" w:rsidRPr="00143F00" w:rsidRDefault="00250843" w:rsidP="00143F0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ArcType.ROUND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Тип замыкания для дуги, закрытой путем рисования отрезков прямых линий от начала сегмента дуги до центра полного эллипса и от этой точки до конца сегмента дуги.</w:t>
      </w:r>
    </w:p>
    <w:p w:rsidR="00167017" w:rsidRPr="00143F00" w:rsidRDefault="00167017" w:rsidP="00143F00">
      <w:pPr>
        <w:pStyle w:val="ab"/>
        <w:numPr>
          <w:ilvl w:val="0"/>
          <w:numId w:val="1"/>
        </w:numPr>
        <w:shd w:val="clear" w:color="auto" w:fill="FFFFFF"/>
        <w:spacing w:before="120" w:after="120" w:line="240" w:lineRule="auto"/>
        <w:ind w:firstLine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bookmarkStart w:id="4" w:name="sthref6"/>
      <w:bookmarkEnd w:id="4"/>
      <w:r w:rsidRPr="00143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Применение градиентов и теней</w:t>
      </w:r>
    </w:p>
    <w:p w:rsidR="00167017" w:rsidRPr="00143F00" w:rsidRDefault="00167017" w:rsidP="00143F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Следующий пример тестирует GraphicsContext</w:t>
      </w:r>
      <w:r w:rsidR="00AB172B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метод, рисуя пользовательскую фигуру, вместе с н</w:t>
      </w:r>
      <w:r w:rsidR="00AB172B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екоторыми градиентами и тенями.</w:t>
      </w:r>
    </w:p>
    <w:p w:rsidR="00167017" w:rsidRPr="00143F00" w:rsidRDefault="00167017" w:rsidP="00143F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Код для этого примера организован так, что каждая операция рисования выполняется в своем собственном частном методе. Это позволяет вам тестировать различные функции, просто вызывая (или комментируя) интересующие вас методы. Просто имейте в виду, что с точки зрения изучения Canvas</w:t>
      </w:r>
      <w:r w:rsidR="00143F00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API код, на котором следует сосредоточиться, - это базовые вызовы объектов Canvas</w:t>
      </w:r>
      <w:r w:rsidR="00AB172B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или GraphicsContext.</w:t>
      </w:r>
    </w:p>
    <w:p w:rsidR="00167017" w:rsidRPr="00143F00" w:rsidRDefault="002A5AE3" w:rsidP="00143F00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Создайте новый проект.</w:t>
      </w:r>
      <w:r w:rsidR="0036287B" w:rsidRPr="00143F00">
        <w:rPr>
          <w:noProof/>
          <w:sz w:val="24"/>
          <w:lang w:eastAsia="ru-RU"/>
        </w:rPr>
        <w:t xml:space="preserve"> </w:t>
      </w:r>
    </w:p>
    <w:p w:rsidR="00143F00" w:rsidRPr="006231B0" w:rsidRDefault="00143F00" w:rsidP="00143F0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</w:t>
      </w:r>
    </w:p>
    <w:p w:rsidR="00143F00" w:rsidRPr="006231B0" w:rsidRDefault="00143F00" w:rsidP="00143F0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Copyright (c) 2012 Oracle and/or its affiliates...</w:t>
      </w:r>
      <w:r w:rsidRPr="006231B0">
        <w:rPr>
          <w:noProof/>
          <w:lang w:val="en-US" w:eastAsia="ru-RU"/>
        </w:rPr>
        <w:t xml:space="preserve"> </w:t>
      </w:r>
    </w:p>
    <w:p w:rsidR="00143F00" w:rsidRPr="006231B0" w:rsidRDefault="00143F00" w:rsidP="00143F0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*/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4509213A" wp14:editId="0A4C74F5">
            <wp:simplePos x="0" y="0"/>
            <wp:positionH relativeFrom="column">
              <wp:posOffset>4916805</wp:posOffset>
            </wp:positionH>
            <wp:positionV relativeFrom="paragraph">
              <wp:posOffset>65405</wp:posOffset>
            </wp:positionV>
            <wp:extent cx="1905000" cy="2066925"/>
            <wp:effectExtent l="0" t="0" r="0" b="9525"/>
            <wp:wrapThrough wrapText="bothSides">
              <wp:wrapPolygon edited="0">
                <wp:start x="0" y="0"/>
                <wp:lineTo x="0" y="21500"/>
                <wp:lineTo x="21384" y="21500"/>
                <wp:lineTo x="21384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package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laba_6_</w:t>
      </w:r>
      <w:r w:rsidR="00143F0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Application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Group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canvas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Canvas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canvas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GraphicsContext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effect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DropShadow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paint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paint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CycleMethod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paint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LinearGradient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paint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RadialGradient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paint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Stop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import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javafx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stage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Stage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36287B" w:rsidRPr="00143F00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143F0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public</w:t>
      </w:r>
      <w:proofErr w:type="gramEnd"/>
      <w:r w:rsidRPr="00143F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43F0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43F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laba_6_</w:t>
      </w:r>
      <w:r w:rsidR="00143F00" w:rsidRPr="00143F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</w:t>
      </w:r>
      <w:r w:rsidRPr="00143F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43F0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extends</w:t>
      </w:r>
      <w:r w:rsidRPr="00143F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Application </w:t>
      </w:r>
      <w:r w:rsidRPr="00143F0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36287B" w:rsidRPr="00143F00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43F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private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Canvas canvas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Canvas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private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GraphicsContext gc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canvas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getGraphicsContext2D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private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Group root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Group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public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static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void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main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[]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args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launch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args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@Override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public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void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start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Stage primaryStage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primaryStage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setTitle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"Laba_6_1"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moveCanvas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drawHeart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drawRadialGradient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BLACK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HOTPINK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drawLinearGradient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AQUA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DARKBLUE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drawDropShadow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CHARTREUSE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YELLOW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ORANGE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RED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root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getChildren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canvas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primaryStage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Scene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root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primaryStage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show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/**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 * Перемещаем холст на новое место в сцене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*/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private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void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moveCanvas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int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int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y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canvas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setTranslateX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canvas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setTranslateY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/**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* Рисуем сердце с помощь кубических кривых Безье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*/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private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void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drawHeart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beginPath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moveTo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95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bezierCurveTo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95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57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90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45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70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45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bezierCurveTo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40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45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40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82.5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40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82.5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bezierCurveTo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40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100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122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95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140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bezierCurveTo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130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122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150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100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150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82.5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bezierCurveTo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150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82.5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150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45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45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bezierCurveTo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105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45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95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57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95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closePath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/**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* Радиальный градиетн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*/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private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void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drawRadialGradient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 firstColor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Color lastColor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setFill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RadialGradient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0.5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0.5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0.1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true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CycleMethod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REFLECT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Stop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0.0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firstColor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),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gramStart"/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Stop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1.0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lastColor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)));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fill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/**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* Линейный градиент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*/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private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void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drawLinearGradient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 firstColor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Color secondColor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LinearGradient lg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LinearGradient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true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CycleMethod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REFLECT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Stop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0.0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firstColor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),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gramStart"/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Stop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1.0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secondColor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setStroke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lg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setLineWidth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3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stroke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</w:t>
      </w: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/**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* Тень из 4 цветов 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*/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private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void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drawDropShadow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 firstColor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Color secondColor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gramStart"/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 thirdColor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Color fourthColor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gramEnd"/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applyEffect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DropShadow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firstColor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applyEffect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DropShadow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secondColor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applyEffect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DropShadow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-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thirdColor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gc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applyEffect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new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DropShadow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-</w:t>
      </w:r>
      <w:r w:rsidRPr="008C406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fourthColor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36287B" w:rsidRPr="008C4068" w:rsidRDefault="0036287B" w:rsidP="0036287B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40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9665B2" w:rsidRPr="00143F00" w:rsidRDefault="009665B2" w:rsidP="0036287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Разберем пример.</w:t>
      </w:r>
    </w:p>
    <w:p w:rsidR="00400232" w:rsidRPr="00143F00" w:rsidRDefault="009665B2" w:rsidP="00024A3A">
      <w:pPr>
        <w:shd w:val="clear" w:color="auto" w:fill="FFFFFF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Canvas</w:t>
      </w:r>
      <w:r w:rsidR="00AB172B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задается в координатах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(0,0</w:t>
      </w:r>
      <w:r w:rsidR="002A5AE3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)</w:t>
      </w:r>
      <w:r w:rsidR="002A5AE3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 можете передать другие значения в качестве параметров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setTranslateX</w:t>
      </w:r>
      <w:r w:rsidR="002A5AE3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="002A5AE3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setTranslateY</w:t>
      </w:r>
      <w:r w:rsidR="002A5AE3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при этом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Canvas</w:t>
      </w:r>
      <w:r w:rsidR="002A5AE3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переместится в заданное мес</w:t>
      </w:r>
      <w:r w:rsidR="00400232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т</w:t>
      </w:r>
      <w:r w:rsidR="002A5AE3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167017" w:rsidRPr="00143F00" w:rsidRDefault="002A5AE3" w:rsidP="00024A3A">
      <w:pPr>
        <w:shd w:val="clear" w:color="auto" w:fill="FFFFFF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Начало координат в</w:t>
      </w:r>
      <w:r w:rsidR="00400232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-</w:t>
      </w: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="00400232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левом верхнем углу, Y вниз X вправо</w:t>
      </w:r>
      <w:r w:rsidR="00400232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46D0D" w:rsidRPr="00143F00" w:rsidRDefault="009665B2" w:rsidP="009665B2">
      <w:pPr>
        <w:shd w:val="clear" w:color="auto" w:fill="FFFFFF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RadialGradient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обеспечивает круговой узор на заднем плане</w:t>
      </w:r>
      <w:r w:rsidR="00346D0D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(внутри)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6D0D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setFill</w:t>
      </w:r>
      <w:r w:rsidR="00346D0D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метод </w:t>
      </w:r>
      <w:r w:rsidR="00346D0D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GraphicsContext</w:t>
      </w:r>
      <w:r w:rsidR="00346D0D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принимает </w:t>
      </w:r>
      <w:r w:rsidR="00346D0D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RadialGradient</w:t>
      </w:r>
      <w:r w:rsidR="00346D0D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объект в качестве параметра. </w:t>
      </w:r>
    </w:p>
    <w:p w:rsidR="00167017" w:rsidRPr="00143F00" w:rsidRDefault="00346D0D" w:rsidP="00024A3A">
      <w:pPr>
        <w:shd w:val="clear" w:color="auto" w:fill="FFFFFF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9665B2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LinearGradient</w:t>
      </w:r>
      <w:r w:rsidR="009665B2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линейный 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градиент для кривых.</w:t>
      </w:r>
      <w:r w:rsidR="009665B2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К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од устанавливает штрих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GraphicsContext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использования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LinearGradient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, а затем отображает шаблон с помощью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gc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stroke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().</w:t>
      </w:r>
    </w:p>
    <w:p w:rsidR="00167017" w:rsidRPr="00143F00" w:rsidRDefault="00346D0D" w:rsidP="00024A3A">
      <w:pPr>
        <w:shd w:val="clear" w:color="auto" w:fill="FFFFFF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applyEffect</w:t>
      </w:r>
      <w:proofErr w:type="gramStart"/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на</w:t>
      </w:r>
      <w:proofErr w:type="gramEnd"/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разноцветная тень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(снаружи)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Создания </w:t>
      </w: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DropShadow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объекта с указанным цветом, который передается </w:t>
      </w: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applyEffect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методу </w:t>
      </w:r>
      <w:r w:rsidRPr="00143F0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GraphicsContext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объекта.</w:t>
      </w:r>
    </w:p>
    <w:p w:rsidR="00167017" w:rsidRPr="00143F00" w:rsidRDefault="00167017" w:rsidP="0067135A">
      <w:pPr>
        <w:pStyle w:val="ab"/>
        <w:numPr>
          <w:ilvl w:val="0"/>
          <w:numId w:val="1"/>
        </w:numPr>
        <w:shd w:val="clear" w:color="auto" w:fill="FFFFFF"/>
        <w:spacing w:before="100" w:beforeAutospacing="1" w:after="45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bookmarkStart w:id="5" w:name="BCFFEFED"/>
      <w:bookmarkStart w:id="6" w:name="sthref11"/>
      <w:bookmarkEnd w:id="5"/>
      <w:bookmarkEnd w:id="6"/>
      <w:r w:rsidRPr="00143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Взаимодействие с пользователем</w:t>
      </w:r>
    </w:p>
    <w:p w:rsidR="00167017" w:rsidRPr="00143F00" w:rsidRDefault="00806CF8" w:rsidP="00143F00">
      <w:pPr>
        <w:shd w:val="clear" w:color="auto" w:fill="FFFFFF"/>
        <w:spacing w:before="120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Создадим простейшую «рисовалку», когда </w:t>
      </w:r>
      <w:proofErr w:type="gramStart"/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пользователь</w:t>
      </w:r>
      <w:proofErr w:type="gramEnd"/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зажимая мышь </w:t>
      </w:r>
      <w:r w:rsidR="008B187A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— </w:t>
      </w:r>
      <w:r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рисует на холсте, при двойном клике сцена </w:t>
      </w:r>
      <w:r w:rsidR="008B187A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отчищается</w:t>
      </w:r>
      <w:r w:rsidR="00167017" w:rsidRPr="00143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6231B0" w:rsidRPr="006231B0" w:rsidRDefault="008B187A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bookmarkStart w:id="7" w:name="sthref12"/>
      <w:bookmarkEnd w:id="7"/>
      <w:r w:rsidRPr="008B187A">
        <w:rPr>
          <w:noProof/>
          <w:sz w:val="24"/>
          <w:lang w:eastAsia="ru-RU"/>
        </w:rPr>
        <w:drawing>
          <wp:anchor distT="0" distB="0" distL="114300" distR="114300" simplePos="0" relativeHeight="251659264" behindDoc="1" locked="0" layoutInCell="1" allowOverlap="1" wp14:anchorId="47E0BE06" wp14:editId="13E6C041">
            <wp:simplePos x="0" y="0"/>
            <wp:positionH relativeFrom="column">
              <wp:posOffset>4672330</wp:posOffset>
            </wp:positionH>
            <wp:positionV relativeFrom="paragraph">
              <wp:posOffset>30480</wp:posOffset>
            </wp:positionV>
            <wp:extent cx="2055495" cy="2178685"/>
            <wp:effectExtent l="0" t="0" r="1905" b="0"/>
            <wp:wrapThrough wrapText="bothSides">
              <wp:wrapPolygon edited="0">
                <wp:start x="0" y="0"/>
                <wp:lineTo x="0" y="21342"/>
                <wp:lineTo x="21420" y="21342"/>
                <wp:lineTo x="21420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1B0"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Copyright (c) 2012 Oracle and/or its affiliates...</w:t>
      </w:r>
      <w:r w:rsidRPr="006231B0">
        <w:rPr>
          <w:noProof/>
          <w:lang w:val="en-US" w:eastAsia="ru-RU"/>
        </w:rPr>
        <w:t xml:space="preserve"> 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*/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package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Laba_6_</w:t>
      </w:r>
      <w:r w:rsidR="00143F0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javafx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application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Application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javafx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EventHandler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javafx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scene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javafx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scene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Scene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javafx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scene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javafx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scene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GraphicsContext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javafx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scene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MouseEvent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javafx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scene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paint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javafx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scene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shape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Rectangle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javafx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stage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Stage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public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Laba_6_</w:t>
      </w:r>
      <w:r w:rsidR="00143F00" w:rsidRPr="00143F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3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extends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Application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public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main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launch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args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6231B0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/**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* Сбрасывает холст в его первоначальный вид, заполняя полотно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    </w:t>
      </w:r>
      <w:r w:rsidRPr="006231B0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*/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private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reset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 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Color color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GraphicsContext gc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getGraphicsContext2D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gc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setFill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gc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fillRect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getWidth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getHeight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@Override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public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Stage primaryStage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primaryStage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setTitle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"PaintApp"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Group root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Задний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фон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Rectangle rect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Rectangle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500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500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Color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WHITE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getChildren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rect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Передний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фон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final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Canvas canvas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500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500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proofErr w:type="gramStart"/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canvas.setTranslateX(</w:t>
      </w:r>
      <w:proofErr w:type="gramEnd"/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proofErr w:type="gramStart"/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canvas.setTranslateY(</w:t>
      </w:r>
      <w:proofErr w:type="gramEnd"/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reset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Color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DARKBLUE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final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GraphicsContext gc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getGraphicsContext2D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Удалние переднего фона при нажатии ЛКМ и перемещении по холсту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addEventHandler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MouseEvent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MOUSE_DRAGGED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EventHandler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MouseEvent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@Override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public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handle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MouseEvent 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gc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clearRect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getX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getY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Возвращение переднего фона при двойном клике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addEventHandler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MouseEvent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MOUSE_CLICKED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EventHandler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MouseEvent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@Override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public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handle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MouseEvent 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getClickCount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reset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Color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DARKBLUE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6231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Добавление холста к сцене и отражение сцены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getChildren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primaryStage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setScene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231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Scene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500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231B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500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primaryStage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show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();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6231B0" w:rsidRPr="006231B0" w:rsidRDefault="006231B0" w:rsidP="006231B0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231B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167017" w:rsidRPr="00143F00" w:rsidRDefault="002554C2" w:rsidP="00024A3A">
      <w:pPr>
        <w:shd w:val="clear" w:color="auto" w:fill="FFFFFF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reset</w:t>
      </w: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заполняет весь холст синим цветом,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start</w:t>
      </w: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</w:t>
      </w:r>
      <w:r w:rsidR="00167017"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добавляет о</w:t>
      </w: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бработчик событий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MouseEvent</w:t>
      </w: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объектов, когда п</w:t>
      </w: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ользователь перетаскивает мышь. При каждом перетаскивании вызывается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clearRect</w:t>
      </w: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 </w:t>
      </w:r>
      <w:r w:rsidR="00167017" w:rsidRPr="00143F0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GraphicsContext</w:t>
      </w: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67017"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объекта, передавая текущие координаты мыши, а также размер области,</w:t>
      </w:r>
      <w:r w:rsidR="00474B3F"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которую необходимо убрать. Когда это произойдет, задний фон будет просвечивать.</w:t>
      </w:r>
      <w:r w:rsidR="00167017"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Оставшийся код просто считает количество нажатий и сбрасывает синий </w:t>
      </w:r>
      <w:r w:rsidR="00474B3F"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фон </w:t>
      </w:r>
      <w:r w:rsidR="00167017"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>в исходное состояние, если пользователь дважды щелкает мышью.</w:t>
      </w:r>
    </w:p>
    <w:p w:rsidR="00143F00" w:rsidRPr="00143F00" w:rsidRDefault="00143F00" w:rsidP="00143F00">
      <w:pPr>
        <w:spacing w:before="240" w:after="24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143F00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>Задания к лабораторной работе</w:t>
      </w:r>
    </w:p>
    <w:p w:rsidR="00474B3F" w:rsidRPr="00143F00" w:rsidRDefault="00395425" w:rsidP="00024A3A">
      <w:pPr>
        <w:shd w:val="clear" w:color="auto" w:fill="FFFFFF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>1. Нарисовать и стилизовать свой двумерный рисунок на холсте.</w:t>
      </w:r>
    </w:p>
    <w:p w:rsidR="00395425" w:rsidRPr="00143F00" w:rsidRDefault="00395425" w:rsidP="00024A3A">
      <w:pPr>
        <w:shd w:val="clear" w:color="auto" w:fill="FFFFFF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Реализовать удаление вашего рисунка при проведении по нему мышью.</w:t>
      </w:r>
    </w:p>
    <w:p w:rsidR="00395425" w:rsidRPr="00143F00" w:rsidRDefault="00395425" w:rsidP="00024A3A">
      <w:pPr>
        <w:shd w:val="clear" w:color="auto" w:fill="FFFFFF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>3. Возвращать в исходное состояние при тройном клике.</w:t>
      </w:r>
    </w:p>
    <w:p w:rsidR="00395425" w:rsidRPr="00143F00" w:rsidRDefault="00395425" w:rsidP="00024A3A">
      <w:pPr>
        <w:shd w:val="clear" w:color="auto" w:fill="FFFFFF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(Задание на </w:t>
      </w:r>
      <w:r w:rsidR="00143F00"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143F00"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143F00">
        <w:rPr>
          <w:rFonts w:ascii="Times New Roman" w:eastAsia="Times New Roman" w:hAnsi="Times New Roman" w:cs="Times New Roman"/>
          <w:sz w:val="28"/>
          <w:szCs w:val="28"/>
          <w:lang w:eastAsia="ru-RU"/>
        </w:rPr>
        <w:t>) Добавить возможность выбора размера удаляющей кисти.</w:t>
      </w:r>
    </w:p>
    <w:sectPr w:rsidR="00395425" w:rsidRPr="00143F00" w:rsidSect="008B187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163A" w:rsidRDefault="00FF163A" w:rsidP="00024A3A">
      <w:pPr>
        <w:spacing w:after="0" w:line="240" w:lineRule="auto"/>
      </w:pPr>
      <w:r>
        <w:separator/>
      </w:r>
    </w:p>
  </w:endnote>
  <w:endnote w:type="continuationSeparator" w:id="0">
    <w:p w:rsidR="00FF163A" w:rsidRDefault="00FF163A" w:rsidP="00024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163A" w:rsidRDefault="00FF163A" w:rsidP="00024A3A">
      <w:pPr>
        <w:spacing w:after="0" w:line="240" w:lineRule="auto"/>
      </w:pPr>
      <w:r>
        <w:separator/>
      </w:r>
    </w:p>
  </w:footnote>
  <w:footnote w:type="continuationSeparator" w:id="0">
    <w:p w:rsidR="00FF163A" w:rsidRDefault="00FF163A" w:rsidP="00024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A55FAA"/>
    <w:multiLevelType w:val="hybridMultilevel"/>
    <w:tmpl w:val="68309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9D379B"/>
    <w:multiLevelType w:val="hybridMultilevel"/>
    <w:tmpl w:val="FDDA3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017"/>
    <w:rsid w:val="00024A3A"/>
    <w:rsid w:val="00102EE0"/>
    <w:rsid w:val="00143F00"/>
    <w:rsid w:val="00167017"/>
    <w:rsid w:val="00250843"/>
    <w:rsid w:val="002554C2"/>
    <w:rsid w:val="002A5AE3"/>
    <w:rsid w:val="00326445"/>
    <w:rsid w:val="00346D0D"/>
    <w:rsid w:val="0036287B"/>
    <w:rsid w:val="00395425"/>
    <w:rsid w:val="00400232"/>
    <w:rsid w:val="00465C10"/>
    <w:rsid w:val="00474B3F"/>
    <w:rsid w:val="006231B0"/>
    <w:rsid w:val="0067135A"/>
    <w:rsid w:val="006E6FF9"/>
    <w:rsid w:val="007047A3"/>
    <w:rsid w:val="0071773D"/>
    <w:rsid w:val="007B10DA"/>
    <w:rsid w:val="00806CF8"/>
    <w:rsid w:val="008B187A"/>
    <w:rsid w:val="008C4068"/>
    <w:rsid w:val="00944B0B"/>
    <w:rsid w:val="009665B2"/>
    <w:rsid w:val="00977597"/>
    <w:rsid w:val="00AB172B"/>
    <w:rsid w:val="00B21E68"/>
    <w:rsid w:val="00C71E5B"/>
    <w:rsid w:val="00F77530"/>
    <w:rsid w:val="00FC61A7"/>
    <w:rsid w:val="00FF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7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670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70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6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67017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167017"/>
    <w:rPr>
      <w:color w:val="0000FF"/>
      <w:u w:val="single"/>
    </w:rPr>
  </w:style>
  <w:style w:type="paragraph" w:customStyle="1" w:styleId="titleinfigure">
    <w:name w:val="titleinfigure"/>
    <w:basedOn w:val="a"/>
    <w:rsid w:val="0016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inexample">
    <w:name w:val="titleinexample"/>
    <w:basedOn w:val="a"/>
    <w:rsid w:val="0016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167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670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italic">
    <w:name w:val="italic"/>
    <w:basedOn w:val="a0"/>
    <w:rsid w:val="00167017"/>
  </w:style>
  <w:style w:type="paragraph" w:styleId="a5">
    <w:name w:val="Balloon Text"/>
    <w:basedOn w:val="a"/>
    <w:link w:val="a6"/>
    <w:uiPriority w:val="99"/>
    <w:semiHidden/>
    <w:unhideWhenUsed/>
    <w:rsid w:val="00167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7017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024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24A3A"/>
  </w:style>
  <w:style w:type="paragraph" w:styleId="a9">
    <w:name w:val="footer"/>
    <w:basedOn w:val="a"/>
    <w:link w:val="aa"/>
    <w:uiPriority w:val="99"/>
    <w:unhideWhenUsed/>
    <w:rsid w:val="00024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24A3A"/>
  </w:style>
  <w:style w:type="character" w:customStyle="1" w:styleId="sc161">
    <w:name w:val="sc161"/>
    <w:basedOn w:val="a0"/>
    <w:rsid w:val="00250843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25084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25084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25084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0"/>
    <w:rsid w:val="00250843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61">
    <w:name w:val="sc61"/>
    <w:basedOn w:val="a0"/>
    <w:rsid w:val="00250843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25084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31">
    <w:name w:val="sc31"/>
    <w:basedOn w:val="a0"/>
    <w:rsid w:val="00250843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0"/>
    <w:rsid w:val="00250843"/>
    <w:rPr>
      <w:rFonts w:ascii="Courier New" w:hAnsi="Courier New" w:cs="Courier New" w:hint="default"/>
      <w:b/>
      <w:bCs/>
      <w:color w:val="008080"/>
      <w:sz w:val="20"/>
      <w:szCs w:val="20"/>
    </w:rPr>
  </w:style>
  <w:style w:type="paragraph" w:styleId="ab">
    <w:name w:val="List Paragraph"/>
    <w:basedOn w:val="a"/>
    <w:uiPriority w:val="34"/>
    <w:qFormat/>
    <w:rsid w:val="002A5AE3"/>
    <w:pPr>
      <w:ind w:left="720"/>
      <w:contextualSpacing/>
    </w:pPr>
  </w:style>
  <w:style w:type="character" w:customStyle="1" w:styleId="sc21">
    <w:name w:val="sc21"/>
    <w:basedOn w:val="a0"/>
    <w:rsid w:val="006231B0"/>
    <w:rPr>
      <w:rFonts w:ascii="Courier New" w:hAnsi="Courier New" w:cs="Courier New" w:hint="default"/>
      <w:color w:val="00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7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670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70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6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67017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167017"/>
    <w:rPr>
      <w:color w:val="0000FF"/>
      <w:u w:val="single"/>
    </w:rPr>
  </w:style>
  <w:style w:type="paragraph" w:customStyle="1" w:styleId="titleinfigure">
    <w:name w:val="titleinfigure"/>
    <w:basedOn w:val="a"/>
    <w:rsid w:val="0016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inexample">
    <w:name w:val="titleinexample"/>
    <w:basedOn w:val="a"/>
    <w:rsid w:val="0016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167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670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italic">
    <w:name w:val="italic"/>
    <w:basedOn w:val="a0"/>
    <w:rsid w:val="00167017"/>
  </w:style>
  <w:style w:type="paragraph" w:styleId="a5">
    <w:name w:val="Balloon Text"/>
    <w:basedOn w:val="a"/>
    <w:link w:val="a6"/>
    <w:uiPriority w:val="99"/>
    <w:semiHidden/>
    <w:unhideWhenUsed/>
    <w:rsid w:val="00167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7017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024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24A3A"/>
  </w:style>
  <w:style w:type="paragraph" w:styleId="a9">
    <w:name w:val="footer"/>
    <w:basedOn w:val="a"/>
    <w:link w:val="aa"/>
    <w:uiPriority w:val="99"/>
    <w:unhideWhenUsed/>
    <w:rsid w:val="00024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24A3A"/>
  </w:style>
  <w:style w:type="character" w:customStyle="1" w:styleId="sc161">
    <w:name w:val="sc161"/>
    <w:basedOn w:val="a0"/>
    <w:rsid w:val="00250843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25084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25084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25084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0"/>
    <w:rsid w:val="00250843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61">
    <w:name w:val="sc61"/>
    <w:basedOn w:val="a0"/>
    <w:rsid w:val="00250843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25084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31">
    <w:name w:val="sc31"/>
    <w:basedOn w:val="a0"/>
    <w:rsid w:val="00250843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0"/>
    <w:rsid w:val="00250843"/>
    <w:rPr>
      <w:rFonts w:ascii="Courier New" w:hAnsi="Courier New" w:cs="Courier New" w:hint="default"/>
      <w:b/>
      <w:bCs/>
      <w:color w:val="008080"/>
      <w:sz w:val="20"/>
      <w:szCs w:val="20"/>
    </w:rPr>
  </w:style>
  <w:style w:type="paragraph" w:styleId="ab">
    <w:name w:val="List Paragraph"/>
    <w:basedOn w:val="a"/>
    <w:uiPriority w:val="34"/>
    <w:qFormat/>
    <w:rsid w:val="002A5AE3"/>
    <w:pPr>
      <w:ind w:left="720"/>
      <w:contextualSpacing/>
    </w:pPr>
  </w:style>
  <w:style w:type="character" w:customStyle="1" w:styleId="sc21">
    <w:name w:val="sc21"/>
    <w:basedOn w:val="a0"/>
    <w:rsid w:val="006231B0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3608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2023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5676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590552505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275866161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546605266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555504389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2929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8764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5676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5029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579295467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402681519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4004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2960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6324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5864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961955429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234051217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681398358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397410538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5222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4537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8181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6801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005474957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141725183">
          <w:marLeft w:val="0"/>
          <w:marRight w:val="0"/>
          <w:marTop w:val="0"/>
          <w:marBottom w:val="36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</w:div>
        <w:div w:id="17916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55B41-936F-4E28-A759-7BE7EA718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2960</TotalTime>
  <Pages>5</Pages>
  <Words>1677</Words>
  <Characters>9564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13</cp:revision>
  <dcterms:created xsi:type="dcterms:W3CDTF">2019-03-21T18:20:00Z</dcterms:created>
  <dcterms:modified xsi:type="dcterms:W3CDTF">2019-03-23T20:45:00Z</dcterms:modified>
</cp:coreProperties>
</file>