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B44F" w14:textId="0BDAE3EB" w:rsidR="00EE394E" w:rsidRDefault="00EE394E" w:rsidP="00EE394E">
      <w:pPr>
        <w:jc w:val="both"/>
        <w:rPr>
          <w:lang w:val="en-US"/>
        </w:rPr>
      </w:pPr>
      <w:proofErr w:type="spellStart"/>
      <w:r w:rsidRPr="00FA03B1">
        <w:rPr>
          <w:lang w:val="en-US"/>
        </w:rPr>
        <w:t>Argumenter</w:t>
      </w:r>
      <w:proofErr w:type="spellEnd"/>
      <w:r w:rsidRPr="00FA03B1">
        <w:rPr>
          <w:lang w:val="en-US"/>
        </w:rPr>
        <w:t xml:space="preserve"> for </w:t>
      </w:r>
      <w:r w:rsidR="00FA03B1" w:rsidRPr="00FA03B1">
        <w:rPr>
          <w:lang w:val="en-US"/>
        </w:rPr>
        <w:t>box-within-a-b</w:t>
      </w:r>
      <w:r w:rsidR="00FA03B1">
        <w:rPr>
          <w:lang w:val="en-US"/>
        </w:rPr>
        <w:t>ox:</w:t>
      </w:r>
    </w:p>
    <w:p w14:paraId="676665AB" w14:textId="5BF4D0F6" w:rsidR="00FA03B1" w:rsidRPr="00FA03B1" w:rsidRDefault="00FA03B1" w:rsidP="00FA03B1">
      <w:pPr>
        <w:jc w:val="both"/>
      </w:pPr>
      <w:r w:rsidRPr="00FA03B1">
        <w:t xml:space="preserve">KK vil sikkert gerne betragte </w:t>
      </w:r>
      <w:r>
        <w:t xml:space="preserve">de to målsætninger som en del af samme problem: der skal bedre service i daginstitutionerne. Derfor har de også valgt at være ekstra ambitiøse i disse målsætninger. Den overordnede nationale lovgivning tilsiger, at minimumsnormeringerne skal være indfriet i 2024 – KK siger 2022, samtidig med at de selv har tilføjet målsætning 2 som ekstra betingelse. </w:t>
      </w:r>
      <w:r>
        <w:br/>
        <w:t xml:space="preserve">Det er også tydeligt i handlingsplanerne, at man fokuserer på pædagogmanglen, som et overordnet problem, som kan løses ved at betragte de to målsætninger som et </w:t>
      </w:r>
      <w:r w:rsidR="00B81808">
        <w:t xml:space="preserve">samlet fænomen (opkvalificering mere end rekruttering). Selvom der kan hævdes at være en konflikt mellem de to målsætninger så langt, at man allokeringen af resurser er en </w:t>
      </w:r>
      <w:proofErr w:type="spellStart"/>
      <w:r w:rsidR="00B81808">
        <w:t>prioteringssag</w:t>
      </w:r>
      <w:proofErr w:type="spellEnd"/>
      <w:r w:rsidR="00B81808">
        <w:t xml:space="preserve">, mener vi stadig, at denne illustration er den bedste. Når vi betragter KK som en rationel organisation, må ethvert tiltag, som </w:t>
      </w:r>
      <w:r w:rsidR="00E90960">
        <w:t xml:space="preserve">bevæger organisationen tættere på sit mål, være udtryk for noget positivt, så længe det ikke skader mere end det gavner, og det er jo ikke fordi, det ikke er godt for noget at øge andelen af </w:t>
      </w:r>
      <w:proofErr w:type="spellStart"/>
      <w:r w:rsidR="00E90960">
        <w:t>udd</w:t>
      </w:r>
      <w:proofErr w:type="spellEnd"/>
      <w:r w:rsidR="00E90960">
        <w:t xml:space="preserve">. pædagoger. Det skal bare forstås som et forsøg på at løse et kvalitativt problem, når man i stedet bør fokusere på et kvantitativt. </w:t>
      </w:r>
    </w:p>
    <w:p w14:paraId="170C2432" w14:textId="5A016181" w:rsidR="00EE394E" w:rsidRDefault="00EE394E" w:rsidP="00EE394E">
      <w:pPr>
        <w:jc w:val="both"/>
      </w:pPr>
    </w:p>
    <w:p w14:paraId="5DA681B0" w14:textId="562F408C" w:rsidR="00EE394E" w:rsidRPr="00FA03B1" w:rsidRDefault="00EE394E" w:rsidP="00EE394E">
      <w:pPr>
        <w:jc w:val="both"/>
      </w:pPr>
      <w:r>
        <w:rPr>
          <w:noProof/>
        </w:rPr>
        <mc:AlternateContent>
          <mc:Choice Requires="wps">
            <w:drawing>
              <wp:anchor distT="0" distB="0" distL="114300" distR="114300" simplePos="0" relativeHeight="251659264" behindDoc="0" locked="0" layoutInCell="1" allowOverlap="1" wp14:anchorId="2F47CEF0" wp14:editId="42F4C622">
                <wp:simplePos x="0" y="0"/>
                <wp:positionH relativeFrom="column">
                  <wp:posOffset>-135255</wp:posOffset>
                </wp:positionH>
                <wp:positionV relativeFrom="paragraph">
                  <wp:posOffset>176212</wp:posOffset>
                </wp:positionV>
                <wp:extent cx="6315075" cy="5128895"/>
                <wp:effectExtent l="0" t="0" r="9525" b="14605"/>
                <wp:wrapNone/>
                <wp:docPr id="3" name="Tekstfelt 3"/>
                <wp:cNvGraphicFramePr/>
                <a:graphic xmlns:a="http://schemas.openxmlformats.org/drawingml/2006/main">
                  <a:graphicData uri="http://schemas.microsoft.com/office/word/2010/wordprocessingShape">
                    <wps:wsp>
                      <wps:cNvSpPr txBox="1"/>
                      <wps:spPr>
                        <a:xfrm>
                          <a:off x="0" y="0"/>
                          <a:ext cx="6315075" cy="5128895"/>
                        </a:xfrm>
                        <a:prstGeom prst="rect">
                          <a:avLst/>
                        </a:prstGeom>
                        <a:solidFill>
                          <a:srgbClr val="C00000"/>
                        </a:solidFill>
                        <a:ln w="6350">
                          <a:solidFill>
                            <a:prstClr val="black"/>
                          </a:solidFill>
                        </a:ln>
                      </wps:spPr>
                      <wps:txbx>
                        <w:txbxContent>
                          <w:p w14:paraId="0447FEE8" w14:textId="77777777" w:rsidR="00A20C8C" w:rsidRDefault="00A20C8C" w:rsidP="00EE394E">
                            <w:pPr>
                              <w:rPr>
                                <w:color w:val="FFFFFF" w:themeColor="background1"/>
                                <w:sz w:val="40"/>
                                <w:szCs w:val="40"/>
                              </w:rPr>
                            </w:pPr>
                            <w:r>
                              <w:rPr>
                                <w:color w:val="FFFFFF" w:themeColor="background1"/>
                                <w:sz w:val="40"/>
                                <w:szCs w:val="40"/>
                              </w:rPr>
                              <w:t>Målsætning 1: Indfasning af krav om minimumsnormeringer inden 2022</w:t>
                            </w:r>
                          </w:p>
                          <w:p w14:paraId="59C079BA" w14:textId="77777777" w:rsidR="00A20C8C" w:rsidRDefault="00A20C8C" w:rsidP="00EE394E">
                            <w:pPr>
                              <w:pStyle w:val="Listeafsnit"/>
                              <w:numPr>
                                <w:ilvl w:val="0"/>
                                <w:numId w:val="2"/>
                              </w:numPr>
                              <w:rPr>
                                <w:color w:val="FFFFFF" w:themeColor="background1"/>
                                <w:sz w:val="40"/>
                                <w:szCs w:val="40"/>
                              </w:rPr>
                            </w:pPr>
                            <w:r>
                              <w:rPr>
                                <w:color w:val="FFFFFF" w:themeColor="background1"/>
                                <w:sz w:val="40"/>
                                <w:szCs w:val="40"/>
                              </w:rPr>
                              <w:t>1:3 i vuggestuer, 1:6 i børnehaver</w:t>
                            </w:r>
                          </w:p>
                          <w:p w14:paraId="1069AA0A" w14:textId="77777777" w:rsidR="00A20C8C" w:rsidRDefault="00A20C8C" w:rsidP="00EE394E">
                            <w:pPr>
                              <w:pStyle w:val="Listeafsnit"/>
                              <w:numPr>
                                <w:ilvl w:val="0"/>
                                <w:numId w:val="2"/>
                              </w:numPr>
                              <w:rPr>
                                <w:color w:val="FFFFFF" w:themeColor="background1"/>
                                <w:sz w:val="40"/>
                                <w:szCs w:val="40"/>
                              </w:rPr>
                            </w:pPr>
                            <w:r>
                              <w:rPr>
                                <w:color w:val="FFFFFF" w:themeColor="background1"/>
                                <w:sz w:val="40"/>
                                <w:szCs w:val="40"/>
                              </w:rPr>
                              <w:t>Grundlæggende kapacitetsproblemer</w:t>
                            </w:r>
                          </w:p>
                          <w:p w14:paraId="088A2A70" w14:textId="0C76CE1B" w:rsidR="00A20C8C" w:rsidRDefault="00A20C8C" w:rsidP="00EE394E">
                            <w:pPr>
                              <w:pStyle w:val="Listeafsnit"/>
                              <w:numPr>
                                <w:ilvl w:val="0"/>
                                <w:numId w:val="2"/>
                              </w:numPr>
                              <w:rPr>
                                <w:color w:val="FFFFFF" w:themeColor="background1"/>
                                <w:sz w:val="40"/>
                                <w:szCs w:val="40"/>
                              </w:rPr>
                            </w:pPr>
                            <w:r>
                              <w:rPr>
                                <w:color w:val="FFFFFF" w:themeColor="background1"/>
                                <w:sz w:val="40"/>
                                <w:szCs w:val="40"/>
                              </w:rPr>
                              <w:t>Kvantit</w:t>
                            </w:r>
                            <w:r w:rsidR="00486549">
                              <w:rPr>
                                <w:color w:val="FFFFFF" w:themeColor="background1"/>
                                <w:sz w:val="40"/>
                                <w:szCs w:val="40"/>
                              </w:rPr>
                              <w:t>et</w:t>
                            </w:r>
                          </w:p>
                          <w:p w14:paraId="0BA3331F" w14:textId="0711787F" w:rsidR="00A20C8C" w:rsidRPr="00A20C8C" w:rsidRDefault="00A20C8C" w:rsidP="00EE394E">
                            <w:pPr>
                              <w:pStyle w:val="Listeafsnit"/>
                              <w:numPr>
                                <w:ilvl w:val="0"/>
                                <w:numId w:val="2"/>
                              </w:numPr>
                              <w:rPr>
                                <w:color w:val="FFFFFF" w:themeColor="background1"/>
                                <w:sz w:val="40"/>
                                <w:szCs w:val="40"/>
                              </w:rPr>
                            </w:pPr>
                            <w:r>
                              <w:rPr>
                                <w:color w:val="FFFFFF" w:themeColor="background1"/>
                                <w:sz w:val="40"/>
                                <w:szCs w:val="40"/>
                              </w:rPr>
                              <w:t xml:space="preserve">Mangler </w:t>
                            </w:r>
                            <w:r w:rsidR="00486549">
                              <w:rPr>
                                <w:color w:val="FFFFFF" w:themeColor="background1"/>
                                <w:sz w:val="40"/>
                                <w:szCs w:val="40"/>
                              </w:rPr>
                              <w:t>1.251 pæd. personel i 2022</w:t>
                            </w:r>
                            <w:r w:rsidRPr="00A20C8C">
                              <w:rPr>
                                <w:color w:val="FFFFFF" w:themeColor="background1"/>
                                <w:sz w:val="40"/>
                                <w:szCs w:val="4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47CEF0" id="_x0000_t202" coordsize="21600,21600" o:spt="202" path="m,l,21600r21600,l21600,xe">
                <v:stroke joinstyle="miter"/>
                <v:path gradientshapeok="t" o:connecttype="rect"/>
              </v:shapetype>
              <v:shape id="Tekstfelt 3" o:spid="_x0000_s1026" type="#_x0000_t202" style="position:absolute;left:0;text-align:left;margin-left:-10.65pt;margin-top:13.85pt;width:497.25pt;height:40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" fillcolor="#c00000" strokeweight=".5pt">
                <v:textbox>
                  <w:txbxContent>
                    <w:p w14:paraId="0447FEE8" w14:textId="77777777" w:rsidR="00A20C8C" w:rsidRDefault="00A20C8C" w:rsidP="00EE394E">
                      <w:pPr>
                        <w:rPr>
                          <w:color w:val="FFFFFF" w:themeColor="background1"/>
                          <w:sz w:val="40"/>
                          <w:szCs w:val="40"/>
                        </w:rPr>
                      </w:pPr>
                      <w:r>
                        <w:rPr>
                          <w:color w:val="FFFFFF" w:themeColor="background1"/>
                          <w:sz w:val="40"/>
                          <w:szCs w:val="40"/>
                        </w:rPr>
                        <w:t>Målsætning 1: Indfasning af krav om minimumsnormeringer inden 2022</w:t>
                      </w:r>
                    </w:p>
                    <w:p w14:paraId="59C079BA" w14:textId="77777777" w:rsidR="00A20C8C" w:rsidRDefault="00A20C8C" w:rsidP="00EE394E">
                      <w:pPr>
                        <w:pStyle w:val="Listeafsnit"/>
                        <w:numPr>
                          <w:ilvl w:val="0"/>
                          <w:numId w:val="2"/>
                        </w:numPr>
                        <w:rPr>
                          <w:color w:val="FFFFFF" w:themeColor="background1"/>
                          <w:sz w:val="40"/>
                          <w:szCs w:val="40"/>
                        </w:rPr>
                      </w:pPr>
                      <w:r>
                        <w:rPr>
                          <w:color w:val="FFFFFF" w:themeColor="background1"/>
                          <w:sz w:val="40"/>
                          <w:szCs w:val="40"/>
                        </w:rPr>
                        <w:t>1:3 i vuggestuer, 1:6 i børnehaver</w:t>
                      </w:r>
                    </w:p>
                    <w:p w14:paraId="1069AA0A" w14:textId="77777777" w:rsidR="00A20C8C" w:rsidRDefault="00A20C8C" w:rsidP="00EE394E">
                      <w:pPr>
                        <w:pStyle w:val="Listeafsnit"/>
                        <w:numPr>
                          <w:ilvl w:val="0"/>
                          <w:numId w:val="2"/>
                        </w:numPr>
                        <w:rPr>
                          <w:color w:val="FFFFFF" w:themeColor="background1"/>
                          <w:sz w:val="40"/>
                          <w:szCs w:val="40"/>
                        </w:rPr>
                      </w:pPr>
                      <w:r>
                        <w:rPr>
                          <w:color w:val="FFFFFF" w:themeColor="background1"/>
                          <w:sz w:val="40"/>
                          <w:szCs w:val="40"/>
                        </w:rPr>
                        <w:t>Grundlæggende kapacitetsproblemer</w:t>
                      </w:r>
                    </w:p>
                    <w:p w14:paraId="088A2A70" w14:textId="0C76CE1B" w:rsidR="00A20C8C" w:rsidRDefault="00A20C8C" w:rsidP="00EE394E">
                      <w:pPr>
                        <w:pStyle w:val="Listeafsnit"/>
                        <w:numPr>
                          <w:ilvl w:val="0"/>
                          <w:numId w:val="2"/>
                        </w:numPr>
                        <w:rPr>
                          <w:color w:val="FFFFFF" w:themeColor="background1"/>
                          <w:sz w:val="40"/>
                          <w:szCs w:val="40"/>
                        </w:rPr>
                      </w:pPr>
                      <w:r>
                        <w:rPr>
                          <w:color w:val="FFFFFF" w:themeColor="background1"/>
                          <w:sz w:val="40"/>
                          <w:szCs w:val="40"/>
                        </w:rPr>
                        <w:t>Kvantit</w:t>
                      </w:r>
                      <w:r w:rsidR="00486549">
                        <w:rPr>
                          <w:color w:val="FFFFFF" w:themeColor="background1"/>
                          <w:sz w:val="40"/>
                          <w:szCs w:val="40"/>
                        </w:rPr>
                        <w:t>et</w:t>
                      </w:r>
                    </w:p>
                    <w:p w14:paraId="0BA3331F" w14:textId="0711787F" w:rsidR="00A20C8C" w:rsidRPr="00A20C8C" w:rsidRDefault="00A20C8C" w:rsidP="00EE394E">
                      <w:pPr>
                        <w:pStyle w:val="Listeafsnit"/>
                        <w:numPr>
                          <w:ilvl w:val="0"/>
                          <w:numId w:val="2"/>
                        </w:numPr>
                        <w:rPr>
                          <w:color w:val="FFFFFF" w:themeColor="background1"/>
                          <w:sz w:val="40"/>
                          <w:szCs w:val="40"/>
                        </w:rPr>
                      </w:pPr>
                      <w:r>
                        <w:rPr>
                          <w:color w:val="FFFFFF" w:themeColor="background1"/>
                          <w:sz w:val="40"/>
                          <w:szCs w:val="40"/>
                        </w:rPr>
                        <w:t xml:space="preserve">Mangler </w:t>
                      </w:r>
                      <w:r w:rsidR="00486549">
                        <w:rPr>
                          <w:color w:val="FFFFFF" w:themeColor="background1"/>
                          <w:sz w:val="40"/>
                          <w:szCs w:val="40"/>
                        </w:rPr>
                        <w:t>1.251 pæd. personel i 2022</w:t>
                      </w:r>
                      <w:r w:rsidRPr="00A20C8C">
                        <w:rPr>
                          <w:color w:val="FFFFFF" w:themeColor="background1"/>
                          <w:sz w:val="40"/>
                          <w:szCs w:val="40"/>
                        </w:rPr>
                        <w:br/>
                      </w:r>
                    </w:p>
                  </w:txbxContent>
                </v:textbox>
              </v:shape>
            </w:pict>
          </mc:Fallback>
        </mc:AlternateContent>
      </w:r>
    </w:p>
    <w:p w14:paraId="21198BB5" w14:textId="6A5E5C3B" w:rsidR="00751358" w:rsidRDefault="00A20C8C" w:rsidP="00EE394E">
      <w:pPr>
        <w:jc w:val="both"/>
      </w:pPr>
      <w:r>
        <w:rPr>
          <w:noProof/>
        </w:rPr>
        <mc:AlternateContent>
          <mc:Choice Requires="wps">
            <w:drawing>
              <wp:anchor distT="0" distB="0" distL="114300" distR="114300" simplePos="0" relativeHeight="251660288" behindDoc="0" locked="0" layoutInCell="1" allowOverlap="1" wp14:anchorId="48E0B4B5" wp14:editId="6DCC0FD3">
                <wp:simplePos x="0" y="0"/>
                <wp:positionH relativeFrom="column">
                  <wp:posOffset>2366010</wp:posOffset>
                </wp:positionH>
                <wp:positionV relativeFrom="paragraph">
                  <wp:posOffset>2119630</wp:posOffset>
                </wp:positionV>
                <wp:extent cx="3571875" cy="2757170"/>
                <wp:effectExtent l="0" t="0" r="9525" b="11430"/>
                <wp:wrapNone/>
                <wp:docPr id="4" name="Tekstfelt 4"/>
                <wp:cNvGraphicFramePr/>
                <a:graphic xmlns:a="http://schemas.openxmlformats.org/drawingml/2006/main">
                  <a:graphicData uri="http://schemas.microsoft.com/office/word/2010/wordprocessingShape">
                    <wps:wsp>
                      <wps:cNvSpPr txBox="1"/>
                      <wps:spPr>
                        <a:xfrm>
                          <a:off x="0" y="0"/>
                          <a:ext cx="3571875" cy="2757170"/>
                        </a:xfrm>
                        <a:prstGeom prst="rect">
                          <a:avLst/>
                        </a:prstGeom>
                        <a:solidFill>
                          <a:schemeClr val="accent6">
                            <a:lumMod val="50000"/>
                          </a:schemeClr>
                        </a:solidFill>
                        <a:ln w="6350">
                          <a:solidFill>
                            <a:prstClr val="black"/>
                          </a:solidFill>
                        </a:ln>
                      </wps:spPr>
                      <wps:txbx>
                        <w:txbxContent>
                          <w:p w14:paraId="504F6B3E" w14:textId="56B9FD71" w:rsidR="00A20C8C" w:rsidRDefault="00486549">
                            <w:pPr>
                              <w:rPr>
                                <w:color w:val="FFFFFF" w:themeColor="background1"/>
                                <w:sz w:val="36"/>
                                <w:szCs w:val="36"/>
                              </w:rPr>
                            </w:pPr>
                            <w:r>
                              <w:rPr>
                                <w:color w:val="FFFFFF" w:themeColor="background1"/>
                                <w:sz w:val="36"/>
                                <w:szCs w:val="36"/>
                              </w:rPr>
                              <w:t xml:space="preserve">Målsætning 2: 2/3 pæd. personale skal bestå af </w:t>
                            </w:r>
                            <w:proofErr w:type="spellStart"/>
                            <w:r>
                              <w:rPr>
                                <w:color w:val="FFFFFF" w:themeColor="background1"/>
                                <w:sz w:val="36"/>
                                <w:szCs w:val="36"/>
                              </w:rPr>
                              <w:t>udd</w:t>
                            </w:r>
                            <w:proofErr w:type="spellEnd"/>
                            <w:r>
                              <w:rPr>
                                <w:color w:val="FFFFFF" w:themeColor="background1"/>
                                <w:sz w:val="36"/>
                                <w:szCs w:val="36"/>
                              </w:rPr>
                              <w:t>. Pædagoger:</w:t>
                            </w:r>
                          </w:p>
                          <w:p w14:paraId="4FB14A8C" w14:textId="22F778CB" w:rsidR="00486549" w:rsidRDefault="00486549" w:rsidP="00486549">
                            <w:pPr>
                              <w:pStyle w:val="Listeafsnit"/>
                              <w:numPr>
                                <w:ilvl w:val="0"/>
                                <w:numId w:val="3"/>
                              </w:numPr>
                              <w:rPr>
                                <w:color w:val="FFFFFF" w:themeColor="background1"/>
                                <w:sz w:val="32"/>
                                <w:szCs w:val="32"/>
                              </w:rPr>
                            </w:pPr>
                            <w:r>
                              <w:rPr>
                                <w:color w:val="FFFFFF" w:themeColor="background1"/>
                                <w:sz w:val="32"/>
                                <w:szCs w:val="32"/>
                              </w:rPr>
                              <w:t>Kvalitativt problem</w:t>
                            </w:r>
                          </w:p>
                          <w:p w14:paraId="0AE1C65C" w14:textId="4E6C0E3B" w:rsidR="00486549" w:rsidRDefault="00486549" w:rsidP="00486549">
                            <w:pPr>
                              <w:pStyle w:val="Listeafsnit"/>
                              <w:numPr>
                                <w:ilvl w:val="0"/>
                                <w:numId w:val="3"/>
                              </w:numPr>
                              <w:rPr>
                                <w:color w:val="FFFFFF" w:themeColor="background1"/>
                                <w:sz w:val="32"/>
                                <w:szCs w:val="32"/>
                              </w:rPr>
                            </w:pPr>
                            <w:r>
                              <w:rPr>
                                <w:color w:val="FFFFFF" w:themeColor="background1"/>
                                <w:sz w:val="32"/>
                                <w:szCs w:val="32"/>
                              </w:rPr>
                              <w:t>Kræver strukturelle løsninger for at være bæredygtige</w:t>
                            </w:r>
                          </w:p>
                          <w:p w14:paraId="226AC986" w14:textId="6404A313" w:rsidR="00EE394E" w:rsidRDefault="00EE394E" w:rsidP="00486549">
                            <w:pPr>
                              <w:pStyle w:val="Listeafsnit"/>
                              <w:numPr>
                                <w:ilvl w:val="0"/>
                                <w:numId w:val="3"/>
                              </w:numPr>
                              <w:rPr>
                                <w:color w:val="FFFFFF" w:themeColor="background1"/>
                                <w:sz w:val="32"/>
                                <w:szCs w:val="32"/>
                              </w:rPr>
                            </w:pPr>
                            <w:r>
                              <w:rPr>
                                <w:color w:val="FFFFFF" w:themeColor="background1"/>
                                <w:sz w:val="32"/>
                                <w:szCs w:val="32"/>
                              </w:rPr>
                              <w:t xml:space="preserve">I 2020: 51% </w:t>
                            </w:r>
                          </w:p>
                          <w:p w14:paraId="7AADB0CE" w14:textId="55D3998C" w:rsidR="00486549" w:rsidRPr="00EE394E" w:rsidRDefault="00EE394E" w:rsidP="00EE394E">
                            <w:pPr>
                              <w:pStyle w:val="Listeafsnit"/>
                              <w:numPr>
                                <w:ilvl w:val="0"/>
                                <w:numId w:val="3"/>
                              </w:numPr>
                              <w:rPr>
                                <w:color w:val="FFFFFF" w:themeColor="background1"/>
                                <w:sz w:val="32"/>
                                <w:szCs w:val="32"/>
                              </w:rPr>
                            </w:pPr>
                            <w:r>
                              <w:rPr>
                                <w:color w:val="FFFFFF" w:themeColor="background1"/>
                                <w:sz w:val="32"/>
                                <w:szCs w:val="32"/>
                              </w:rPr>
                              <w:t>Kan godt løses, men er muligvis i konflikt med målsætning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E0B4B5" id="Tekstfelt 4" o:spid="_x0000_s1027" type="#_x0000_t202" style="position:absolute;left:0;text-align:left;margin-left:186.3pt;margin-top:166.9pt;width:281.25pt;height:21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" fillcolor="#375623 [1609]" strokeweight=".5pt">
                <v:textbox>
                  <w:txbxContent>
                    <w:p w14:paraId="504F6B3E" w14:textId="56B9FD71" w:rsidR="00A20C8C" w:rsidRDefault="00486549">
                      <w:pPr>
                        <w:rPr>
                          <w:color w:val="FFFFFF" w:themeColor="background1"/>
                          <w:sz w:val="36"/>
                          <w:szCs w:val="36"/>
                        </w:rPr>
                      </w:pPr>
                      <w:r>
                        <w:rPr>
                          <w:color w:val="FFFFFF" w:themeColor="background1"/>
                          <w:sz w:val="36"/>
                          <w:szCs w:val="36"/>
                        </w:rPr>
                        <w:t xml:space="preserve">Målsætning 2: 2/3 pæd. personale skal bestå af </w:t>
                      </w:r>
                      <w:proofErr w:type="spellStart"/>
                      <w:r>
                        <w:rPr>
                          <w:color w:val="FFFFFF" w:themeColor="background1"/>
                          <w:sz w:val="36"/>
                          <w:szCs w:val="36"/>
                        </w:rPr>
                        <w:t>udd</w:t>
                      </w:r>
                      <w:proofErr w:type="spellEnd"/>
                      <w:r>
                        <w:rPr>
                          <w:color w:val="FFFFFF" w:themeColor="background1"/>
                          <w:sz w:val="36"/>
                          <w:szCs w:val="36"/>
                        </w:rPr>
                        <w:t>. Pædagoger:</w:t>
                      </w:r>
                    </w:p>
                    <w:p w14:paraId="4FB14A8C" w14:textId="22F778CB" w:rsidR="00486549" w:rsidRDefault="00486549" w:rsidP="00486549">
                      <w:pPr>
                        <w:pStyle w:val="Listeafsnit"/>
                        <w:numPr>
                          <w:ilvl w:val="0"/>
                          <w:numId w:val="3"/>
                        </w:numPr>
                        <w:rPr>
                          <w:color w:val="FFFFFF" w:themeColor="background1"/>
                          <w:sz w:val="32"/>
                          <w:szCs w:val="32"/>
                        </w:rPr>
                      </w:pPr>
                      <w:r>
                        <w:rPr>
                          <w:color w:val="FFFFFF" w:themeColor="background1"/>
                          <w:sz w:val="32"/>
                          <w:szCs w:val="32"/>
                        </w:rPr>
                        <w:t>Kvalitativt problem</w:t>
                      </w:r>
                    </w:p>
                    <w:p w14:paraId="0AE1C65C" w14:textId="4E6C0E3B" w:rsidR="00486549" w:rsidRDefault="00486549" w:rsidP="00486549">
                      <w:pPr>
                        <w:pStyle w:val="Listeafsnit"/>
                        <w:numPr>
                          <w:ilvl w:val="0"/>
                          <w:numId w:val="3"/>
                        </w:numPr>
                        <w:rPr>
                          <w:color w:val="FFFFFF" w:themeColor="background1"/>
                          <w:sz w:val="32"/>
                          <w:szCs w:val="32"/>
                        </w:rPr>
                      </w:pPr>
                      <w:r>
                        <w:rPr>
                          <w:color w:val="FFFFFF" w:themeColor="background1"/>
                          <w:sz w:val="32"/>
                          <w:szCs w:val="32"/>
                        </w:rPr>
                        <w:t>Kræver strukturelle løsninger for at være bæredygtige</w:t>
                      </w:r>
                    </w:p>
                    <w:p w14:paraId="226AC986" w14:textId="6404A313" w:rsidR="00EE394E" w:rsidRDefault="00EE394E" w:rsidP="00486549">
                      <w:pPr>
                        <w:pStyle w:val="Listeafsnit"/>
                        <w:numPr>
                          <w:ilvl w:val="0"/>
                          <w:numId w:val="3"/>
                        </w:numPr>
                        <w:rPr>
                          <w:color w:val="FFFFFF" w:themeColor="background1"/>
                          <w:sz w:val="32"/>
                          <w:szCs w:val="32"/>
                        </w:rPr>
                      </w:pPr>
                      <w:r>
                        <w:rPr>
                          <w:color w:val="FFFFFF" w:themeColor="background1"/>
                          <w:sz w:val="32"/>
                          <w:szCs w:val="32"/>
                        </w:rPr>
                        <w:t xml:space="preserve">I 2020: 51% </w:t>
                      </w:r>
                    </w:p>
                    <w:p w14:paraId="7AADB0CE" w14:textId="55D3998C" w:rsidR="00486549" w:rsidRPr="00EE394E" w:rsidRDefault="00EE394E" w:rsidP="00EE394E">
                      <w:pPr>
                        <w:pStyle w:val="Listeafsnit"/>
                        <w:numPr>
                          <w:ilvl w:val="0"/>
                          <w:numId w:val="3"/>
                        </w:numPr>
                        <w:rPr>
                          <w:color w:val="FFFFFF" w:themeColor="background1"/>
                          <w:sz w:val="32"/>
                          <w:szCs w:val="32"/>
                        </w:rPr>
                      </w:pPr>
                      <w:r>
                        <w:rPr>
                          <w:color w:val="FFFFFF" w:themeColor="background1"/>
                          <w:sz w:val="32"/>
                          <w:szCs w:val="32"/>
                        </w:rPr>
                        <w:t>Kan godt løses, men er muligvis i konflikt med målsætning 1</w:t>
                      </w:r>
                    </w:p>
                  </w:txbxContent>
                </v:textbox>
              </v:shape>
            </w:pict>
          </mc:Fallback>
        </mc:AlternateContent>
      </w:r>
    </w:p>
    <w:sectPr w:rsidR="007513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909F6"/>
    <w:multiLevelType w:val="hybridMultilevel"/>
    <w:tmpl w:val="AC92F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E565162"/>
    <w:multiLevelType w:val="hybridMultilevel"/>
    <w:tmpl w:val="A35A1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BA26BAD"/>
    <w:multiLevelType w:val="hybridMultilevel"/>
    <w:tmpl w:val="43489F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D229CC"/>
    <w:multiLevelType w:val="hybridMultilevel"/>
    <w:tmpl w:val="852455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B8"/>
    <w:rsid w:val="002D0C84"/>
    <w:rsid w:val="0044332F"/>
    <w:rsid w:val="00486549"/>
    <w:rsid w:val="008615F1"/>
    <w:rsid w:val="008D3185"/>
    <w:rsid w:val="009A1879"/>
    <w:rsid w:val="00A20C8C"/>
    <w:rsid w:val="00AA7EB8"/>
    <w:rsid w:val="00B81808"/>
    <w:rsid w:val="00C702CB"/>
    <w:rsid w:val="00E90960"/>
    <w:rsid w:val="00EE394E"/>
    <w:rsid w:val="00F307A1"/>
    <w:rsid w:val="00FA03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7000"/>
  <w15:chartTrackingRefBased/>
  <w15:docId w15:val="{A4D1B431-60ED-624A-AA70-861110B4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A20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172</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Juhl Bruhn-Petersen</dc:creator>
  <cp:keywords/>
  <dc:description/>
  <cp:lastModifiedBy>Tobias Juhl Bruhn-Petersen</cp:lastModifiedBy>
  <cp:revision>1</cp:revision>
  <dcterms:created xsi:type="dcterms:W3CDTF">2021-12-07T11:58:00Z</dcterms:created>
  <dcterms:modified xsi:type="dcterms:W3CDTF">2021-12-08T20:16:00Z</dcterms:modified>
</cp:coreProperties>
</file>