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A84" w:rsidRDefault="00DD7C9E" w:rsidP="00944461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СОДЕРЖАНИЕ</w:t>
      </w:r>
    </w:p>
    <w:sdt>
      <w:sdtPr>
        <w:id w:val="-1889177703"/>
        <w:docPartObj>
          <w:docPartGallery w:val="Table of Contents"/>
          <w:docPartUnique/>
        </w:docPartObj>
      </w:sdtPr>
      <w:sdtEndPr/>
      <w:sdtContent>
        <w:p w:rsidR="00206A84" w:rsidRDefault="00DD7C9E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1aoj8yiqlg9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18ldt8v42yjh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ОСНОВНАЯ ЧАСТЬ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ls86l3n2i27b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1. ОБЩЕЕ ОПИСАНИЕ ОБЪЕКТА ПРОЕКТА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r4z2unjxq15r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Выбрать объект архитектуры и предмет программного проекта.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lzl04yneoz2g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Сформулировать общее описание организации, для которой разрабатывается ИТ-проект.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cy8gplvcusz7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Анализ истории и текущего положения компании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kpqzthoanfgt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Описание основных продуктов и технологий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pxxuh8jklfwi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Оценка применяемых методов и технологий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gissxqfygdl1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Исследование финансовой модели объекта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m3vu51wywury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Обзор конкурентной среды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s8jb81dz2sbq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 Определение приоритетов развития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snc6tllz6hzx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2.7 Проблематика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hzop9y3h2y95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КОНТРОЛЬНЫЕ ВОПРОСЫ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xkjhwsh77os6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2. ПОСТАНОВКА ЦЕЛИ ПРОЕКТА ПО МЕТОДОЛОГИИ SMART. КАРТА СБАЛАНСИРОВАННОЙ СИСТЕМЫ ПОКАЗАТЕЛЕЙ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s2eahc7lgwcj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Выполнить постановку цели проекта по методологии SMART.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94y2t9tdlz1g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S — Specific (Конкретность)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fgkz2as9iw0u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M — Measurable (Измеримость)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9t4liwwys9ps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A — Achievable (Достижимость)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qqgahupi8ple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R — Relevant (Уместность/Важность)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2ilihrdwxz86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 T — Time-bound (Ограниченность во времени)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hswu2ecmez74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 E — Evaluated (Оцениваемость)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y64k1bz9neb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1.7 R — Reviewed (Пересматриваемость/Гибкость)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56b19qm4tk6t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Сформулировать итоговую цель проекта.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9rofonm1c624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Создать карту сбалансированной системы показателей.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i2ihbkvt4el8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КОНТРОЛЬНЫЕ ВОПРОСЫ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xgrtdzloc72r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3. РАЗРАБОТКА ОРГАНИЗАЦИОННОЙ СИСТЕМЫ ОБЪЕКТА ПРОЕКТА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qz14yknl3u2q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Установить ARIS Express.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92bwx1r5zk8r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Построить организационную структуру объекта проекта.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wfcfz2uc5erf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Первый уровень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dspiy9hpo6ae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Второй уровень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fl3z8h1nx1p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Третий и четвертый уровни (производство)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4ibtb0u49fux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Третий уровень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cm5kidgevn8p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Вывод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zeifbhu5dp0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Провести анализ организационной структуры.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wqetdd6dun9t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Тип структуры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k3wvptymby8f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Основные преимущества функциональной структуры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zh8wg14mwc1l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 Недостатки функциональной структуры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rvks7zdmpi4v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КОНТРОЛЬНЫЕ ВОПРОСЫ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w7qjoj6ucd2t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4. МОДЕЛИРОВАНИЕ БИЗНЕС-ПРОЦЕССОВ ИТ-ПРОЕКТА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akd4pdx8bc5n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Провести построение ландшафта процессов, которые подвергаются автоматизации.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tfeo3lfdf05r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Управляющие процессы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hjz6tp4g6j6h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Операционные процессы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sztwikc5w44i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Поддерживающие процессы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ni9ol3z6uip5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 Вывод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wcgeg48m7eah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Разработать модели текущего (AS-IS) и целевого (TO-BE) состояния процесса.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gxtnonp0pnw3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Анализ текущего состояния (AS-IS)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1080"/>
            <w:jc w:val="left"/>
            <w:rPr>
              <w:rFonts w:ascii="Arial" w:eastAsia="Arial" w:hAnsi="Arial" w:cs="Arial"/>
              <w:color w:val="000000"/>
            </w:rPr>
          </w:pPr>
          <w:hyperlink w:anchor="_nkyprkwf3eee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Проектирование целевого состояния (TO-BE).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40w9jbjigfil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КОНТРОЛЬНЫЕ ВОПРОСЫ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25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7hviwu4yebtz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5. ПРОЕКТИРОВАНИЕ МОДЕЛИ ДАННЫХ ДЛЯ ИТ-ПРОЕКТА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a6nb8tiuzqfp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Разработать модель данных в ARIS Express.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tdy811pe1hb7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Построить карту ИТ систем.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28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720"/>
            <w:jc w:val="left"/>
            <w:rPr>
              <w:rFonts w:ascii="Arial" w:eastAsia="Arial" w:hAnsi="Arial" w:cs="Arial"/>
              <w:color w:val="000000"/>
            </w:rPr>
          </w:pPr>
          <w:hyperlink w:anchor="_b2jgmsqggcvd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Разработать ИТ-инфраструктуру.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29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ind w:left="360"/>
            <w:jc w:val="left"/>
            <w:rPr>
              <w:rFonts w:ascii="Arial" w:eastAsia="Arial" w:hAnsi="Arial" w:cs="Arial"/>
              <w:color w:val="000000"/>
            </w:rPr>
          </w:pPr>
          <w:hyperlink w:anchor="_3g57mh3yuxex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КОНТРОЛЬНЫЕ ВОПРОСЫ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31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8r5vvtda27tc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:rsidR="00206A84" w:rsidRDefault="00A7162E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eih7b6k537f5"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  <w:r w:rsidR="00DD7C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34</w:t>
            </w:r>
          </w:hyperlink>
          <w:r w:rsidR="00DD7C9E">
            <w:fldChar w:fldCharType="end"/>
          </w:r>
        </w:p>
      </w:sdtContent>
    </w:sdt>
    <w:p w:rsidR="00206A84" w:rsidRDefault="00206A84">
      <w:pPr>
        <w:ind w:firstLine="709"/>
        <w:jc w:val="left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206A84">
      <w:pPr>
        <w:jc w:val="left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DD7C9E">
      <w:pPr>
        <w:pStyle w:val="1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1" w:name="_1aoj8yiqlg9d" w:colFirst="0" w:colLast="0"/>
      <w:bookmarkEnd w:id="1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ВВЕДЕНИЕ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br/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современных производственных компаниях эффективность управления материалами и ресурсами напрямую влияет на финансовые результаты и конкурентоспособность. Целью настоящей работы является разработка и обоснование проекта внедрения ERP‑системы учёта материалов для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Лесстроймонтаж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(ЛСМ) — крупнейшего производителя деревянных окон на Урале с полным циклом производства. 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mallCaps/>
          <w:sz w:val="32"/>
          <w:szCs w:val="32"/>
        </w:rPr>
        <w:sectPr w:rsidR="00206A84">
          <w:headerReference w:type="default" r:id="rId6"/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проекта создает основу для повышения операционной эффективности, ускорения процессов закупок и производства, сокращения ошибок и перерасхода материалов, а также формирования единого информационного пространства для управления всеми этапами производства.</w:t>
      </w:r>
    </w:p>
    <w:p w:rsidR="00206A84" w:rsidRDefault="00DD7C9E">
      <w:pPr>
        <w:pStyle w:val="1"/>
        <w:pageBreakBefore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2" w:name="_18ldt8v42yjh" w:colFirst="0" w:colLast="0"/>
      <w:bookmarkEnd w:id="2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ОСНОВНАЯ ЧАСТЬ</w:t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3" w:name="_ls86l3n2i27b" w:colFirst="0" w:colLast="0"/>
      <w:bookmarkEnd w:id="3"/>
      <w:r>
        <w:rPr>
          <w:rFonts w:ascii="Times New Roman" w:eastAsia="Times New Roman" w:hAnsi="Times New Roman" w:cs="Times New Roman"/>
          <w:smallCaps/>
          <w:sz w:val="28"/>
          <w:szCs w:val="28"/>
        </w:rPr>
        <w:t>ЛАБОРАТОРНАЯ РАБОТА 1. ОБЩЕЕ ОПИСАНИЕ ОБЪЕКТА ПРОЕКТА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br/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выполнить описание архитектурного объекта, куда размещается программный проект.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К ЛАБОРАТОРНОЙ РАБОТЕ</w:t>
      </w:r>
    </w:p>
    <w:p w:rsidR="00206A84" w:rsidRDefault="00206A84">
      <w:pP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4" w:name="_r4z2unjxq15r" w:colFirst="0" w:colLast="0"/>
      <w:bookmarkEnd w:id="4"/>
      <w:r>
        <w:rPr>
          <w:rFonts w:ascii="Times New Roman" w:eastAsia="Times New Roman" w:hAnsi="Times New Roman" w:cs="Times New Roman"/>
        </w:rPr>
        <w:t>1. Выбрать объект архитектуры и предмет программного проекта.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 архитектуры: Компания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Лесстроймонтаж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(ЛСМ) — крупнейший производитель деревянных окон на Урале с полным циклом производства и более чем 20-летним опытом работы.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Подразделение (объект внедрения): Отдел деревообработки и отдел снабжения (производственные сегменты).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5" w:name="_lzl04yneoz2g" w:colFirst="0" w:colLast="0"/>
      <w:bookmarkEnd w:id="5"/>
      <w:r>
        <w:rPr>
          <w:rFonts w:ascii="Times New Roman" w:eastAsia="Times New Roman" w:hAnsi="Times New Roman" w:cs="Times New Roman"/>
        </w:rPr>
        <w:t xml:space="preserve">2. Сформулировать общее описание организации, для которой разрабатывается ИТ-проект. 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6" w:name="_cy8gplvcusz7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2.1 Анализ истории и текущего положения компании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Компания была основана в 2000 году. По собственной партнерской коммуникации компании, мощность составляет порядка 36 тыс. м² в год; эта цифра эквивалентна примерно десятой части открыто публикуемого выпуска всей российской ниши, что делает ЛСМ заметным игроком своей категории. Отдел деревообработки выполняет полный цикл производства — от бревна до готового окна. Производственные мощности распределены по 8 зонам: лесопиление, сушка, строжка, клееный брус, столярка, шлифовка,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малярка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сборка. Отдел снабжения обеспечивает поставку, контроль, распределение и учет материалов, взаимодействуя со всеми производственными зонами и складом.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7" w:name="_kpqzthoanfgt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2.2 Описание основных продуктов и технологий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color w:val="98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Компания специализируется на изготовлении продукции под ключ с возможностью индивидуального подбора материалов, размеров, цвета, формы, стеклопакетов и т.д. Ключевые свойства продукции: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энергоэффективность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ремонтопригодность и расчетный срок службы от 50 лет. Технологии, используемые компанией, включают программу, позволяющую создавать чертежи, готовить базовый расчёт материалов и формировать коммерческие предложения на их основе, а также внедряемую систему персонализированных ИИ-агентов и пакет программ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8" w:name="_pxxuh8jklfwi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2.3 Оценка применяемых методов и технологий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настоящее время компания использует традиционные методы управления производственными и снабженческими процессами, включая ручной учет материалов, локальные базы данных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‑реестры. Эти методы не обеспечивают полной прозрачности и оперативного контроля, что может приводить к снижению эффективности работы производственных сегментов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появлению доли неучтенных материалов. Для решения этой проблемы планируется внедрение ERP-системы для автоматизации учета материалов.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9" w:name="_gissxqfygdl1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2.4 Исследование финансовой модели объекта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Финансовая модель компании основана на производстве и продаже деревянных окон под ключ, при этом основной доход формируется через B2B-сегмент — застройщиков и крупные строительные проекты. Дополнительные источники дохода включают индивидуальные заказы и монтажные услуги для частных клиентов. Внедрение ERP-системы учёта материалов позволит снизить издержки на управление запасами и учет материалов, повысить точность контроля и уменьшить долю неучтенных ресурсов. Кроме того, система создаёт основу для последующего внедрения функций, таких как планирование и выполнение производственных задач, контроль качества, управление запасами и отгрузкой готовой продукции, что в дальнейшем может положительно сказаться на финансовых показателях компании и рентабельности B2B‑проектов.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m3vu51wywury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2.5 Обзор конкурентной среды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Рынок деревянных окон в России можно разделить на три модели. Первая — крупные оконные компании с развитой цифровой воронкой, где дерево представлено как одна из продуктовых опций. Вторая — премиальные бренды, предлагающие индивидуальный дизайн, редкие породы древесины, сложные формы и комбинированные решения «дерево‑алюминий». Третья — производственные игроки проектного типа, ориентированные на профильные решения, нестандартные проекты и партнерские продажи. Компания ЛСМ по своей конфигурации ближе всего к третьей модели, однако для ускорения роста ей стоит заимствовать цифровую дисциплину первой модели и силу доказательной эстетики второй. Внедрение ERP-системы учёта материалов позволит повысить операционную эффективность, что укрепит позиции компании на фоне конкурентов и создаст основу для масштабирования B2B-проектов.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s8jb81dz2sbq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ab/>
        <w:t>2.6 Определение приоритетов развития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Приоритетами развития компании являются укрепление позиции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нишевом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премиальном сегменте, повышение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маржинальности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проектных B2B-продаж и снижение зависимости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низкомаржинальных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конфигураций и проблемной импортной фурнитуры. Внедрение ERP-системы учёта материалов и сопутствующих функций позволит повысить точность планирования и контроля проектных заказов, снизить перерасход материалов и обеспечить предсказуемый монтаж, что напрямую поддерживает эти цели. Кроме того, компания планирует развивать архитектурный и проектный канал продаж, усиливать работу с дилерами и цифровой верх воронки (сайт, калькулятор, конфигуратор), а также предлагать готовые сервисные пакеты под ключ, включая проектирование, монтаж и последующее обслуживание. Основная стратегия — не конкурировать с массовым ПВХ по цене, а позиционировать себя как эксперт в «архитектурных деревянных окнах под ключ» для ИЖС, премиальной реконструкции и сложных архитектурных объектов.</w:t>
      </w:r>
    </w:p>
    <w:p w:rsidR="00206A84" w:rsidRDefault="00DD7C9E">
      <w:pPr>
        <w:pStyle w:val="4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snc6tllz6hzx" w:colFirst="0" w:colLast="0"/>
      <w:bookmarkEnd w:id="1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2.7 Проблематика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настоящее время компания сталкивается с рядом ограничений, влияющих на эффективность работы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маржинальность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проектных B2B-заказов: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Ручной учет материалов через локальные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‑реестры занимает много времени и повышает риск ошибок в расчетах и планировании монтажных работ.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Отсутствие централизованного контроля затрудняет отслеживание распределения материалов между цеховыми сегментами, что приводит к неучтенной доле материалов, задержкам и рискам срыва сроков в проектных заказах на ИЖС и премиальные реконструкции.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Ограниченные цифровые инструменты мешают стандартизации процессов и контролю качества, что снижает эффективность работы команды и потенциал масштабирования премиального сегмента.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2.8 Решение (Предмет проекта)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Внедрение ERP‑системы учета материалов в компании ЛСМ позволит автоматизировать процессы снабжения и складского учета, существенно повысить точность данных и прозрачность бизнеса, а также сократить издержки. При переходе от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к ERP прогнозируется уменьшение ручных ошибок в учете, сокращение запасов (повышение оборачиваемости) и снижение оперативных затрат на складские операции. Это, в свою очередь, приведет к улучшению финансовых показателей (рост EBITDA и прибыли за счет снижения расходов), повышению операционной эффективности (ускорение процессов закупок и производства) и улучшению качества управленческой информации (оперативные и точные отчеты). Более того, ERP создаст прочную базу для интеграции и расширенного применения системы во всех отделах компании.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13" w:name="_hzop9y3h2y95" w:colFirst="0" w:colLast="0"/>
      <w:bookmarkEnd w:id="13"/>
      <w:r>
        <w:rPr>
          <w:rFonts w:ascii="Times New Roman" w:eastAsia="Times New Roman" w:hAnsi="Times New Roman" w:cs="Times New Roman"/>
          <w:smallCaps/>
          <w:sz w:val="28"/>
          <w:szCs w:val="28"/>
        </w:rPr>
        <w:t>КОНТРОЛЬНЫЕ ВОПРОСЫ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br/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Почему описание объекта исследования считается ключевым этапом при разработке проекта?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Потому что позволяет обеспечить точное понимание сути проблемы, определить границы и рамки предстоящих работ, выбрать оптимальные методы исследований и оценки результатов.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Какие преимущества даёт точное описание объекта исследования в ходе выполнения проекта?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Чем точнее определены характеристики объекта, тем меньше шансов столкнуться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недопониманиями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ошибочными выводами в процессе работы.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Какова связь между описанием объекта исследования и выбором методов исследования?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Выбор правильных методов исследования зависит от характера объекта, поскольку грамотное описание позволяет команде подобрать наиболее подходящий набор инструментов для работы над проектом.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Какие основные составляющие входят в описание объекта исследования?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Описание как правило включает в себя: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анализ истории и текущего положения компании;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описание основных продуктов и технологий;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оценку применяемых методов и технологий;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исследование финансовой модели объекта;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обзор конкурентной среды;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определение приоритетов развития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выделение проблемы;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предложение решения.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подготовки лабораторной работы использованы следующие литературные источники: [1], [2].</w:t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14" w:name="_xkjhwsh77os6" w:colFirst="0" w:colLast="0"/>
      <w:bookmarkEnd w:id="14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ЛАБОРАТОРНАЯ РАБОТА 2. ПОСТАНОВКА ЦЕЛИ ПРОЕКТА ПО МЕТОДОЛОГИИ SMART. КАРТА СБАЛАНСИРОВАННОЙ СИСТЕМЫ ПОКАЗАТЕЛЕЙ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выполнить постановку цели проекта по методологии SMART; заполнить карту сбалансированной системы показателей.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К ЛАБОРАТОРНОЙ РАБОТЕ</w:t>
      </w:r>
    </w:p>
    <w:p w:rsidR="00206A84" w:rsidRDefault="00206A84">
      <w:pPr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15" w:name="_s2eahc7lgwcj" w:colFirst="0" w:colLast="0"/>
      <w:bookmarkEnd w:id="15"/>
      <w:r>
        <w:rPr>
          <w:rFonts w:ascii="Times New Roman" w:eastAsia="Times New Roman" w:hAnsi="Times New Roman" w:cs="Times New Roman"/>
        </w:rPr>
        <w:t>1. Выполнить постановку цели проекта по методологии SMART.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успешности реализации ИТ-проекта цели сформулированы 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критериям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SMARTER: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94y2t9tdlz1g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 xml:space="preserve">1.1 S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(Конкретность)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делаем? Разработать и внедрить ERP‑систему учёта материалов для отдела деревообработки и отдела снабжения.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Зачем? Система позволит централизованно учитывать материалы, контролировать их распределение между цеховыми сегментами и планировать выполнение проектных заказов.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Где? Во всех производственных подразделениях, включая цеха деревообработки, склад и снабжение, с интеграцией в существующие цифровые инструменты.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fgkz2as9iw0u" w:colFirst="0" w:colLast="0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 xml:space="preserve">1.2 M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Measurable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(Измеримость)</w:t>
      </w:r>
    </w:p>
    <w:p w:rsidR="00206A84" w:rsidRDefault="00DD7C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Результат считается достигнутым, если после внедрения ERP зафиксированы следующие показатели: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Полнота учета материалов: 100% ключевых процессов снабжения и склада задокументированы и учтены в системе (сбор требований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As-Is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2. Уровень автоматизации: ≥80% текущих ручных операций по учёту материалов и закупкам переведены в ERP, готовность функциональных сценариев — 100%.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3. Точность миграции данных: ≥99% записей корректно импортировано из </w:t>
      </w:r>
      <w:proofErr w:type="spellStart"/>
      <w:r>
        <w:rPr>
          <w:rFonts w:ascii="Gungsuh" w:eastAsia="Gungsuh" w:hAnsi="Gungsuh" w:cs="Gungsuh"/>
          <w:sz w:val="28"/>
          <w:szCs w:val="28"/>
        </w:rPr>
        <w:t>Excel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и локальных реестров.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4. Сокращение ошибок и времени операций: количество ошибок ≤5% при пилотном тестировании; время обработки заказов и поступлений сокращено на ≥20%.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Обучение персонала: 100% ключевых пользователей обучены работе с ERP, удовлетворённость</w:t>
      </w:r>
      <w:r>
        <w:rPr>
          <w:rFonts w:ascii="Gungsuh" w:eastAsia="Gungsuh" w:hAnsi="Gungsuh" w:cs="Gungsuh"/>
          <w:sz w:val="28"/>
          <w:szCs w:val="28"/>
        </w:rPr>
        <w:t xml:space="preserve"> обучением ≥4/5.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6. Степень внедрения и стабильность: ≥90% операций выполняются в ERP, показатель отказов системы — 0% в первые 3 месяца после запуска.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9t4liwwys9ps" w:colFirst="0" w:colLast="0"/>
      <w:bookmarkEnd w:id="18"/>
      <w:r>
        <w:rPr>
          <w:rFonts w:ascii="Times New Roman" w:eastAsia="Times New Roman" w:hAnsi="Times New Roman" w:cs="Times New Roman"/>
          <w:sz w:val="28"/>
          <w:szCs w:val="28"/>
        </w:rPr>
        <w:t xml:space="preserve">1.3 A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Achievable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(Достижимость)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 реализуем, так как: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Для анализа требований и планирования уже назначен Руководитель проекта ERP и есть команда со стороны Снабжения.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Для выбора и настройки ERP-модулей «Склад» и «Закупки» привлечен IT-подрядчик, имеющий опыт конфигурации ERP-систем и интеграции модулей учета материалов и спецификаций.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lastRenderedPageBreak/>
        <w:t>•</w:t>
      </w:r>
      <w:r>
        <w:rPr>
          <w:rFonts w:ascii="Gungsuh" w:eastAsia="Gungsuh" w:hAnsi="Gungsuh" w:cs="Gungsuh"/>
          <w:sz w:val="28"/>
          <w:szCs w:val="28"/>
        </w:rPr>
        <w:tab/>
        <w:t>Для миграции данных задействован Менеджер склада и IT, что позволяет перенести остатки и спецификации с точностью ≥99%.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Для тестирования, пилота и запуска ERP доступны сотрудники Склад, Снабжение и Производство, а для обучения персонала — HR и IT, что обеспечивает охват 100%.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•</w:t>
      </w:r>
      <w:r>
        <w:rPr>
          <w:rFonts w:ascii="Gungsuh" w:eastAsia="Gungsuh" w:hAnsi="Gungsuh" w:cs="Gungsuh"/>
          <w:sz w:val="28"/>
          <w:szCs w:val="28"/>
        </w:rPr>
        <w:tab/>
        <w:t>Для запуска и поддержки ERP задействованы все ключевые роли и IT, что обеспечивает контроль выполнения ≥90% операций через ERP и стабильность работы системы в первые 3 месяца.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qqgahupi8ple" w:colFirst="0" w:colLast="0"/>
      <w:bookmarkEnd w:id="19"/>
      <w:r>
        <w:rPr>
          <w:rFonts w:ascii="Times New Roman" w:eastAsia="Times New Roman" w:hAnsi="Times New Roman" w:cs="Times New Roman"/>
          <w:sz w:val="28"/>
          <w:szCs w:val="28"/>
        </w:rPr>
        <w:t xml:space="preserve">1.4 R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Relevant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(Уместность/Важность)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 полностью соответствует стратегической цели компании по оптимизации производственных процессов и повышению точности учета материалов. Автоматизация складского и снабженческого учёта через ERP позволит: снизить долю неучтенных материалов, повысить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маржинальность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проектных заказов, создать прозрачность распределения ресурсов между цеховыми сегментами, обеспечить предсказуемое выполнение решений, покупаемых заказчиками и соблюдение сроков.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2ilihrdwxz86" w:colFirst="0" w:colLast="0"/>
      <w:bookmarkEnd w:id="20"/>
      <w:r>
        <w:rPr>
          <w:rFonts w:ascii="Times New Roman" w:eastAsia="Times New Roman" w:hAnsi="Times New Roman" w:cs="Times New Roman"/>
          <w:sz w:val="28"/>
          <w:szCs w:val="28"/>
        </w:rPr>
        <w:t xml:space="preserve">1.5 T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Time-bound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(Ограниченность во времени)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Июнь – Июль 2026: Анализ требований и планирование бизнес-процессов снабжения и склада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As-Is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диаграмм.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Август – Октябрь 2026: Выбор и настройка ERP-модулей «Склад» и «Закупки», интеграция учета материалов и спецификаций.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•</w:t>
      </w:r>
      <w:r>
        <w:rPr>
          <w:rFonts w:ascii="Gungsuh" w:eastAsia="Gungsuh" w:hAnsi="Gungsuh" w:cs="Gungsuh"/>
          <w:sz w:val="28"/>
          <w:szCs w:val="28"/>
        </w:rPr>
        <w:tab/>
        <w:t xml:space="preserve">Ноябрь – середина Декабря 2026: Миграция данных из </w:t>
      </w:r>
      <w:proofErr w:type="spellStart"/>
      <w:r>
        <w:rPr>
          <w:rFonts w:ascii="Gungsuh" w:eastAsia="Gungsuh" w:hAnsi="Gungsuh" w:cs="Gungsuh"/>
          <w:sz w:val="28"/>
          <w:szCs w:val="28"/>
        </w:rPr>
        <w:t>Excel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и локальных реестров в ERP с точностью ≥99%.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•</w:t>
      </w:r>
      <w:r>
        <w:rPr>
          <w:rFonts w:ascii="Gungsuh" w:eastAsia="Gungsuh" w:hAnsi="Gungsuh" w:cs="Gungsuh"/>
          <w:sz w:val="28"/>
          <w:szCs w:val="28"/>
        </w:rPr>
        <w:tab/>
        <w:t>Январь 2027: Тестирование и пилотное внедрение ERP на одном из цехов (например, деревообработка); контроль ошибок ≤5%, сокращение времени операций ≥20%.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•</w:t>
      </w:r>
      <w:r>
        <w:rPr>
          <w:rFonts w:ascii="Gungsuh" w:eastAsia="Gungsuh" w:hAnsi="Gungsuh" w:cs="Gungsuh"/>
          <w:sz w:val="28"/>
          <w:szCs w:val="28"/>
        </w:rPr>
        <w:tab/>
        <w:t>Декабрь 2026 – Январь 2027: Обучение персонала служб снабжения, склада и планирования; охват 100%, удовлетворённость ≥4/5.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•</w:t>
      </w:r>
      <w:r>
        <w:rPr>
          <w:rFonts w:ascii="Gungsuh" w:eastAsia="Gungsuh" w:hAnsi="Gungsuh" w:cs="Gungsuh"/>
          <w:sz w:val="28"/>
          <w:szCs w:val="28"/>
        </w:rPr>
        <w:tab/>
        <w:t>Февраль 2027 – Апрель 2027: Полноценный запуск ERP и поддержка; ≥90% операций выполняются в ERP, показатель отказов системы — 0% в первые 3 месяца.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hswu2ecmez74" w:colFirst="0" w:colLast="0"/>
      <w:bookmarkEnd w:id="21"/>
      <w:r>
        <w:rPr>
          <w:rFonts w:ascii="Times New Roman" w:eastAsia="Times New Roman" w:hAnsi="Times New Roman" w:cs="Times New Roman"/>
          <w:sz w:val="28"/>
          <w:szCs w:val="28"/>
        </w:rPr>
        <w:t xml:space="preserve">1.6 E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Оцениваемость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Проводить ежемесячный мониторинг метрик качества работы бота: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Точность учёта материалов: процент корректно учтенных остатков и спецификаций после миграции.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Эффективность операций: процент операций, выполняемых через ERP без обходов старых процедур.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Снижение ошибок и перерасхода материалов: количество ошибок по пилотной выборке, сокращение доли неучтенных материалов.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Готовность персонала: процент ключевых пользователей, освоивших ERP, удовлетворенность обучением.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y64k1bz9neb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 xml:space="preserve">1.7 R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Reviewed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Пересматриваемость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/Гибкость)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основе ежеквартальной аналитики KPI пересматривать конфигурации ERP и процессы учёта материалов. В случае возникновения рисков, выявленных на разных этапах проекта — неполные требования,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ошибки миграции,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переизбыточная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неполная отладка процессов, низкая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вовлечённость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пользователей, сопротивление изменениям или сбои при запуске — оперативно корректировать настройки системы, процессы и инструкции для пользователей.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23" w:name="_56b19qm4tk6t" w:colFirst="0" w:colLast="0"/>
      <w:bookmarkEnd w:id="23"/>
      <w:r>
        <w:rPr>
          <w:rFonts w:ascii="Times New Roman" w:eastAsia="Times New Roman" w:hAnsi="Times New Roman" w:cs="Times New Roman"/>
        </w:rPr>
        <w:t>2. Сформулировать итоговую цель проекта.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цель проекта — Автоматизировать учет материалов на базе ERP-системы, чтобы повысить точность и прозрачность данных, сократить складские издержки и ускорить оборачиваемость запасов, что обеспечит улучшение финансовых показателей и общей операционной эффективности компании.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24" w:name="_9rofonm1c624" w:colFirst="0" w:colLast="0"/>
      <w:bookmarkEnd w:id="24"/>
      <w:r>
        <w:rPr>
          <w:rFonts w:ascii="Times New Roman" w:eastAsia="Times New Roman" w:hAnsi="Times New Roman" w:cs="Times New Roman"/>
        </w:rPr>
        <w:t>3. Создать карту сбалансированной системы показателей.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Карта сбалансированной системы показателей служит инструментом стратегического управления и оценки эффективности внедрения проекта</w:t>
      </w:r>
    </w:p>
    <w:p w:rsidR="00206A84" w:rsidRDefault="00DD7C9E">
      <w:pPr>
        <w:spacing w:after="20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Основная цель ССП — обеспечить связь между целями проекта и его измеримыми результатами, а также отразить влияние внедряемого цифрового решения на ключевые аспекты деятельности компании.</w:t>
      </w:r>
    </w:p>
    <w:p w:rsidR="00206A84" w:rsidRDefault="00DD7C9E">
      <w:pPr>
        <w:tabs>
          <w:tab w:val="left" w:pos="1191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2.1 – Ориентиры ССП</w:t>
      </w:r>
    </w:p>
    <w:tbl>
      <w:tblPr>
        <w:tblStyle w:val="af"/>
        <w:tblW w:w="11385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3780"/>
        <w:gridCol w:w="3435"/>
        <w:gridCol w:w="2460"/>
      </w:tblGrid>
      <w:tr w:rsidR="00206A84">
        <w:tc>
          <w:tcPr>
            <w:tcW w:w="171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Ориентиры</w:t>
            </w: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Цель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KPI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F1F2F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21F3C"/>
                <w:sz w:val="28"/>
                <w:szCs w:val="28"/>
              </w:rPr>
              <w:t>Целевое значение</w:t>
            </w:r>
          </w:p>
        </w:tc>
      </w:tr>
      <w:tr w:rsidR="00206A84">
        <w:trPr>
          <w:trHeight w:val="460"/>
        </w:trPr>
        <w:tc>
          <w:tcPr>
            <w:tcW w:w="1710" w:type="dxa"/>
            <w:vMerge w:val="restart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Снижение общих издержек на склад и учет запасов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Себестоимость хранения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-15%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текущ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Увеличение оборачиваемости запасов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Оборачиваемость (раз в год)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+20%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Рост валовой маржи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Валовая прибыль (%)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+5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п.п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6A84">
        <w:trPr>
          <w:trHeight w:val="460"/>
        </w:trPr>
        <w:tc>
          <w:tcPr>
            <w:tcW w:w="1710" w:type="dxa"/>
            <w:vMerge w:val="restart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Клиенты</w:t>
            </w: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Повысить своевременность обеспечения производства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Своевременные поставки (%)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color w:val="0D0D0D"/>
                <w:sz w:val="28"/>
                <w:szCs w:val="28"/>
              </w:rPr>
              <w:t>≥95%</w:t>
            </w:r>
          </w:p>
        </w:tc>
      </w:tr>
      <w:tr w:rsidR="00206A84">
        <w:trPr>
          <w:trHeight w:val="553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Сокращение простоев производства из-за нехватки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инцидентов простоя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</w:rPr>
              <w:t>–50%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Повысить удовлетворенность служб снабжения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 удовлетворенности (1-5)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color w:val="0D0D0D"/>
                <w:sz w:val="28"/>
                <w:szCs w:val="28"/>
              </w:rPr>
              <w:t>≥4.0</w:t>
            </w:r>
          </w:p>
        </w:tc>
      </w:tr>
      <w:tr w:rsidR="00206A84">
        <w:trPr>
          <w:trHeight w:val="460"/>
        </w:trPr>
        <w:tc>
          <w:tcPr>
            <w:tcW w:w="1710" w:type="dxa"/>
            <w:vMerge w:val="restart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Процессы</w:t>
            </w: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Повысить точность учета материалов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Точность инвентаризации (%) 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color w:val="0D0D0D"/>
                <w:sz w:val="28"/>
                <w:szCs w:val="28"/>
              </w:rPr>
              <w:t xml:space="preserve">≥98% 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Сократить ошибки в документах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Ошибки в документах учета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-90%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Ускорить обработку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закупочных и складских операций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Среднее время процесса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(дни)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-20%</w:t>
            </w:r>
          </w:p>
        </w:tc>
      </w:tr>
      <w:tr w:rsidR="00206A84">
        <w:trPr>
          <w:trHeight w:val="460"/>
        </w:trPr>
        <w:tc>
          <w:tcPr>
            <w:tcW w:w="1710" w:type="dxa"/>
            <w:vMerge w:val="restart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Персонал</w:t>
            </w: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Повысить квалификацию пользователей ERP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Доля обученных пользователей (%)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color w:val="0D0D0D"/>
                <w:sz w:val="28"/>
                <w:szCs w:val="28"/>
              </w:rPr>
              <w:t>≥90%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Сократить время адаптации новых сотрудников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адаптации (дни)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-30%</w:t>
            </w:r>
          </w:p>
        </w:tc>
      </w:tr>
      <w:tr w:rsidR="00206A84">
        <w:trPr>
          <w:trHeight w:val="460"/>
        </w:trPr>
        <w:tc>
          <w:tcPr>
            <w:tcW w:w="1710" w:type="dxa"/>
            <w:vMerge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206A84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Усилить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межфункциональное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взаимодействие</w:t>
            </w:r>
          </w:p>
        </w:tc>
        <w:tc>
          <w:tcPr>
            <w:tcW w:w="3435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Совместные проекты (кол-во)</w:t>
            </w:r>
          </w:p>
        </w:tc>
        <w:tc>
          <w:tcPr>
            <w:tcW w:w="2460" w:type="dxa"/>
            <w:tcBorders>
              <w:top w:val="single" w:sz="8" w:space="0" w:color="B4BBC5"/>
              <w:left w:val="single" w:sz="8" w:space="0" w:color="B4BBC5"/>
              <w:bottom w:val="single" w:sz="8" w:space="0" w:color="B4BBC5"/>
              <w:right w:val="single" w:sz="8" w:space="0" w:color="B4BBC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6A84" w:rsidRDefault="00DD7C9E">
            <w:pPr>
              <w:widowControl w:val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+50%</w:t>
            </w:r>
          </w:p>
        </w:tc>
      </w:tr>
    </w:tbl>
    <w:p w:rsidR="00206A84" w:rsidRDefault="00206A84">
      <w:pPr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25" w:name="_i2ihbkvt4el8" w:colFirst="0" w:colLast="0"/>
      <w:bookmarkEnd w:id="25"/>
      <w:r>
        <w:rPr>
          <w:rFonts w:ascii="Times New Roman" w:eastAsia="Times New Roman" w:hAnsi="Times New Roman" w:cs="Times New Roman"/>
          <w:smallCaps/>
          <w:sz w:val="28"/>
          <w:szCs w:val="28"/>
        </w:rPr>
        <w:t>КОНТРОЛЬНЫЕ ВОПРОСЫ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br/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Что означает аббревиатура SMART в постановке целей?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SMART — это методика, которая помогает сделать абстрактные цели понятными, конкретными и достижимыми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Расшифруйте каждую составляющую критерия SMART и приведите пример каждой составляющей на примере конкретной цели.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(конкретная) — точное, детальное описание результата, к которому вы стремитесь. Пример: «Увеличить продажи на 10% в течение квартала, чтобы повысить доход компании».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Measurable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(измеримая) — цель можно измерить в числах или конкретных результатах. Пример: «Количество новых клиентов в месяц должно вырасти с 50 до 75».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Achievable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(достижимая) — цель должна быть реалистичной с учетом ресурсов и ограничений. Пример: «Запуск рекламной компании с имеющимся на это бюджетом и командой специалистов».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Relevant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(актуальная) — цель значима и соответствует стратегическим задачам. Пример: «Увеличивать охваты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соцсетях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потому что это поддерживает стратегию маркетинга».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Time-bound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(ограниченная по времени) — цель имеет сроки выполнения. Пример: «Достичь увеличения продаж к концу квартала».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Почему важно ставить конкретные цели?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Конкретная цель позволяет точно определить, к какому результату стремятся, и зачем нужен именно этот результат.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Приведите примеры неправильных и правильных формулировок целей согласно критерию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Measurable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 (Измеримая).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Неправильная: «Улучшить продажи».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Правильная: «Увеличить количество продаж на 15% за 3 месяца».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Что значит критерий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Achievable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 (Достижимая) и как убедиться, что цель реально выполнима?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должна быть реалистичной, учитывая ресурсы и ограничения. Проверяется, можно ли действительно достичь цели при текущих ресурсах: нет ли завышенных ожиданий, есть ли нужные инструменты, знания, команда.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Что характеризует цель как 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Relevant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 (Актуальную), и какую ошибку допускают руководители, игнорируя этот критерий?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Характеризация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цель значима и соответствует стратегическим задачам. Ошибка руководителей: ставить цели, не поддерживающие стратегию компании.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7. Насколько важен временной лимит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Time-bound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 в достижении целей и какие последствия возникают при отсутствии сроков исполнения?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Временный лимит в достижении целей критично важен, ведь без сроков невозможно отслеживать прогресс, что может привести к затягиванию или неэффективности выполнения задачи.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Назовите вопросы «системы W», используемые для проверки правильности постановки цели.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(кто)?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(что)?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(где)?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(когда)?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(который)?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(почему)?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подготовки лабораторной работы использованы следующие литературные источники: [3], [4], [5].</w:t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26" w:name="_xgrtdzloc72r" w:colFirst="0" w:colLast="0"/>
      <w:bookmarkEnd w:id="26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ЛАБОРАТОРНАЯ РАБОТА 3. РАЗРАБОТКА ОРГАНИЗАЦИОННОЙ СИСТЕМЫ ОБЪЕКТА ПРОЕКТА</w:t>
      </w:r>
    </w:p>
    <w:p w:rsidR="00206A84" w:rsidRDefault="00206A8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спроектировать в среде ARIS модель организационной системы объекта проекта.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К ЛАБОРАТОРНОЙ РАБОТЕ</w:t>
      </w:r>
    </w:p>
    <w:p w:rsidR="00206A84" w:rsidRDefault="00206A84">
      <w:pPr>
        <w:jc w:val="left"/>
        <w:rPr>
          <w:rFonts w:ascii="Calibri" w:eastAsia="Calibri" w:hAnsi="Calibri" w:cs="Calibri"/>
          <w:b/>
          <w:bCs/>
          <w:smallCaps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27" w:name="_qz14yknl3u2q" w:colFirst="0" w:colLast="0"/>
      <w:bookmarkEnd w:id="27"/>
      <w:r>
        <w:rPr>
          <w:rFonts w:ascii="Times New Roman" w:eastAsia="Times New Roman" w:hAnsi="Times New Roman" w:cs="Times New Roman"/>
        </w:rPr>
        <w:t xml:space="preserve">1. Установить ARIS </w:t>
      </w:r>
      <w:proofErr w:type="spellStart"/>
      <w:r>
        <w:rPr>
          <w:rFonts w:ascii="Times New Roman" w:eastAsia="Times New Roman" w:hAnsi="Times New Roman" w:cs="Times New Roman"/>
        </w:rPr>
        <w:t>Express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успешно установлен.</w:t>
      </w:r>
    </w:p>
    <w:p w:rsidR="00206A84" w:rsidRDefault="00206A84">
      <w:pPr>
        <w:ind w:firstLine="709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28" w:name="_92bwx1r5zk8r" w:colFirst="0" w:colLast="0"/>
      <w:bookmarkEnd w:id="28"/>
      <w:r>
        <w:rPr>
          <w:rFonts w:ascii="Times New Roman" w:eastAsia="Times New Roman" w:hAnsi="Times New Roman" w:cs="Times New Roman"/>
        </w:rPr>
        <w:t>2. Построить организационную структуру объекта проекта.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Разработанная в среде ARIS организационная модель (рис. 3.1 и 3.2) представляет собой иерархическую структуру, адаптированную для внедрения ERP-системы учета материалов.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29" w:name="_wfcfz2uc5erf" w:colFirst="0" w:colLast="0"/>
      <w:bookmarkEnd w:id="29"/>
      <w:r>
        <w:rPr>
          <w:rFonts w:ascii="Times New Roman" w:eastAsia="Times New Roman" w:hAnsi="Times New Roman" w:cs="Times New Roman"/>
          <w:sz w:val="28"/>
          <w:szCs w:val="28"/>
        </w:rPr>
        <w:tab/>
        <w:t>2.1 Первый уровень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верхнем уровне находится Директор компании, который несет ответственность за стратегическое управление организацией, координацию всех подразделений и принятие ключевых решений по развитию производства.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0" w:name="_dspiy9hpo6ae" w:colFirst="0" w:colLast="0"/>
      <w:bookmarkEnd w:id="30"/>
      <w:r>
        <w:rPr>
          <w:rFonts w:ascii="Times New Roman" w:eastAsia="Times New Roman" w:hAnsi="Times New Roman" w:cs="Times New Roman"/>
          <w:sz w:val="28"/>
          <w:szCs w:val="28"/>
        </w:rPr>
        <w:t>2.2 Второй уровень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 руководством директора компании работает Директор производства, который координирует деятельность всех производственных подразделений и обеспечивает эффективное взаимодействие между цехами и вспомогательными отделами. К подчинению директора производства относятся: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1" w:name="_fl3z8h1nx1p" w:colFirst="0" w:colLast="0"/>
      <w:bookmarkEnd w:id="31"/>
      <w:r>
        <w:rPr>
          <w:rFonts w:ascii="Times New Roman" w:eastAsia="Times New Roman" w:hAnsi="Times New Roman" w:cs="Times New Roman"/>
          <w:sz w:val="28"/>
          <w:szCs w:val="28"/>
        </w:rPr>
        <w:t>2.3 Третий и четвертый уровни (производство)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Начальник цеха, отвечающий за управление конкретными производственными участками. В его подчинении находится Отдел/Цех деревообработки, включающий участки: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Лесопиление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Сушка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Строгание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Клееный брус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Столярка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Шлифовка</w:t>
      </w:r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Малярка</w:t>
      </w:r>
      <w:proofErr w:type="spellEnd"/>
    </w:p>
    <w:p w:rsidR="00206A84" w:rsidRDefault="00DD7C9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Сборка</w:t>
      </w:r>
    </w:p>
    <w:p w:rsidR="00206A84" w:rsidRDefault="00DD7C9E">
      <w:pPr>
        <w:pStyle w:val="4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32" w:name="_4ibtb0u49fux" w:colFirst="0" w:colLast="0"/>
      <w:bookmarkEnd w:id="32"/>
      <w:r>
        <w:rPr>
          <w:rFonts w:ascii="Times New Roman" w:eastAsia="Times New Roman" w:hAnsi="Times New Roman" w:cs="Times New Roman"/>
          <w:sz w:val="28"/>
          <w:szCs w:val="28"/>
        </w:rPr>
        <w:t>2.4 Третий уровень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Отдел подготовки производства, занимающийся составлением технологических карт, маршрутов и планов производства, а также подготовкой документации для цехов.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Конструкторско-технологический отдел, отвечающий за проектирование изделий, разработку чертежей и технологических процессов.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Отдел снабжения, осуществляющий закупку и доставку материалов, необходимых для бесперебойной работы производства.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Планово-диспетчерский отдел, выполняющий функции планирования производственных заданий, контроля исполнения графиков и распределения ресурсов между цехами.</w:t>
      </w:r>
    </w:p>
    <w:p w:rsidR="00206A84" w:rsidRDefault="00DD7C9E">
      <w:pPr>
        <w:pStyle w:val="4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33" w:name="_cm5kidgevn8p" w:colFirst="0" w:colLast="0"/>
      <w:bookmarkEnd w:id="33"/>
      <w:r>
        <w:rPr>
          <w:rFonts w:ascii="Times New Roman" w:eastAsia="Times New Roman" w:hAnsi="Times New Roman" w:cs="Times New Roman"/>
          <w:sz w:val="28"/>
          <w:szCs w:val="28"/>
        </w:rPr>
        <w:tab/>
        <w:t>2.5 Вывод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компании «ЛСМ» обеспечивает четкое распределение ответственности от директора до начальников цехов и отделов. Это повышает прозрачность управления, ускоряет принятие решений, упрощает планирование и создает основу для оптимизации процессов.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2844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3.1 – Организационная структура системы</w:t>
      </w:r>
    </w:p>
    <w:p w:rsidR="00206A84" w:rsidRDefault="00DD7C9E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15621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3.2 – Организационная структура системы</w:t>
      </w:r>
    </w:p>
    <w:p w:rsidR="00206A84" w:rsidRDefault="00206A84">
      <w:pPr>
        <w:ind w:firstLine="709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34" w:name="_zeifbhu5dp0" w:colFirst="0" w:colLast="0"/>
      <w:bookmarkEnd w:id="34"/>
      <w:r>
        <w:rPr>
          <w:rFonts w:ascii="Times New Roman" w:eastAsia="Times New Roman" w:hAnsi="Times New Roman" w:cs="Times New Roman"/>
        </w:rPr>
        <w:t>3. Провести анализ организационной структуры.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Рассмотренная организационная структура составлена иерархически, с четким разделением на отделы и группы, что указывает на функциональный тип.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5" w:name="_wqetdd6dun9t" w:colFirst="0" w:colLast="0"/>
      <w:bookmarkEnd w:id="35"/>
      <w:r>
        <w:rPr>
          <w:rFonts w:ascii="Times New Roman" w:eastAsia="Times New Roman" w:hAnsi="Times New Roman" w:cs="Times New Roman"/>
          <w:sz w:val="28"/>
          <w:szCs w:val="28"/>
        </w:rPr>
        <w:t>3.1 Тип структуры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Функциональная структура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 тип организационной структуры, при котором подразделения и сотрудники группируются по функциям или видам деятельности. В данной структуре можно выделить следующие основные функции:</w:t>
      </w:r>
    </w:p>
    <w:p w:rsidR="00206A84" w:rsidRDefault="00DD7C9E">
      <w:pPr>
        <w:spacing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Отдел подготовки производства (подразделения: сектор текущих ремонтов с 3-мя электромеханиками, подрядная структура с 3-мя подрядчиками).</w:t>
      </w:r>
    </w:p>
    <w:p w:rsidR="00206A84" w:rsidRDefault="00DD7C9E">
      <w:pPr>
        <w:spacing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Конструкторско-технологический отдел (подразделения: технолог, инженер-конструктор).</w:t>
      </w:r>
    </w:p>
    <w:p w:rsidR="00206A84" w:rsidRDefault="00DD7C9E">
      <w:pPr>
        <w:spacing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Отдел снабжения (подразделения: заведующий складом, менеджер по снабжению ТМЦ, менеджер по снабжению Бревно).</w:t>
      </w:r>
    </w:p>
    <w:p w:rsidR="00206A84" w:rsidRDefault="00DD7C9E">
      <w:pPr>
        <w:spacing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Планово-диспетчерский отдел (подразделения: инженер-экономист, диспетчер).</w:t>
      </w:r>
    </w:p>
    <w:p w:rsidR="00206A84" w:rsidRDefault="00DD7C9E">
      <w:pPr>
        <w:spacing w:line="276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Отдел/цех деревообработки (подразделения: лесопиление, сушка, строжка, клееный брус, столярка, шлифовка,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малярка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сборка).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6" w:name="_k3wvptymby8f" w:colFirst="0" w:colLast="0"/>
      <w:bookmarkEnd w:id="36"/>
      <w:r>
        <w:rPr>
          <w:rFonts w:ascii="Times New Roman" w:eastAsia="Times New Roman" w:hAnsi="Times New Roman" w:cs="Times New Roman"/>
          <w:sz w:val="28"/>
          <w:szCs w:val="28"/>
        </w:rPr>
        <w:t>3.2 Основные преимущества функциональной структуры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Специализация сотрудников: каждый отдел и группа сосредоточены на выполнении конкретных задач, что позволяет сотрудникам развивать свои навыки и становиться экспертами в своей области.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Эффективное управление: четкая иерархия и разделение обязанностей упрощают управление и контроль за выполнением задач. Руководители отделов могут лучше координировать работу своих команд.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Стабильность и предсказуемость: функциональная структура обеспечивает стабильность и предсказуемость в работе, так как каждый сотрудник знает свои обязанности и задачи.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Экономия ресурсов: специализация позволяет более эффективно использовать ресурсы, так как сотрудники могут сосредоточиться на выполнении своих задач, не отвлекаясь на другие функции.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Простота коммуникации: внутри отделов и групп коммуникация обычно более эффективна, так как сотрудники работают над схожими задачами и используют общие инструменты и методы.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37" w:name="_zh8wg14mwc1l" w:colFirst="0" w:colLast="0"/>
      <w:bookmarkEnd w:id="37"/>
      <w:r>
        <w:rPr>
          <w:rFonts w:ascii="Times New Roman" w:eastAsia="Times New Roman" w:hAnsi="Times New Roman" w:cs="Times New Roman"/>
          <w:sz w:val="28"/>
          <w:szCs w:val="28"/>
        </w:rPr>
        <w:t>3.3 Недостатки функциональной структуры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 координации между отделами: функциональная структура может привести к трудностям в координации между различными отделами, так как каждый отдел сосредоточен на своих задачах и может не учитывать потребности других подразделений. Это может привести к конфликтам и задержкам в выполнении проектов.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Ограниченная гибкость: Функциональная структура менее гибкая по сравнению с другими типами структур, такими как матричная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дивизиональная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может затруднить адаптацию к изменениям на рынке или внутри компании.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Узкая специализация: хотя специализация сотрудников является преимуществом, она также может привести к узкому взгляду на задачи и ограниченному пониманию общей картины. Это может затруднить решение комплексных задач, требующих междисциплинарного подхода.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Медленное принятие решений: из-за иерархической структуры и необходимости согласования решений с руководством, процесс принятия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решений может быть медленным. Это может замедлить реакцию компании на изменения и упустить возможности.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Отсутствие инноваций: функциональная структура может препятствовать инновациям, так как сотрудники сосредоточены на выполнении своих задач и могут не иметь времени или ресурсов для разработки новых идей и подходов.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Потенциальные конфликты: разделение на отделы может привести к конкуренции между ними за ресурсы и внимание руководства, что может вызвать конфликты и снизить общую эффективность работы.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38" w:name="_rvks7zdmpi4v" w:colFirst="0" w:colLast="0"/>
      <w:bookmarkEnd w:id="38"/>
      <w:r>
        <w:rPr>
          <w:rFonts w:ascii="Times New Roman" w:eastAsia="Times New Roman" w:hAnsi="Times New Roman" w:cs="Times New Roman"/>
          <w:smallCaps/>
          <w:sz w:val="28"/>
          <w:szCs w:val="28"/>
        </w:rPr>
        <w:t>КОНТРОЛЬНЫЕ ВОПРОСЫ</w:t>
      </w:r>
    </w:p>
    <w:p w:rsidR="00206A84" w:rsidRDefault="00206A84">
      <w:pPr>
        <w:jc w:val="left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Что такое методология ARIS и кто её разработал?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Методология ARIS —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проектирование интегрированных информационных систем. Она создаёт основу для разработки и оптимизации интегрированных информационных систем, а также для описания их реализации.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Разработал методологию профессор Август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Scheer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A.-W.).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Какие нотации моделирования поддерживает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девять нотаций: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Карта процессов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Организационная диаграмма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Organizational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Бизнес-процесс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</w:rPr>
        <w:t>Карта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(System landscape)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>5. IT-</w:t>
      </w:r>
      <w:r>
        <w:rPr>
          <w:rFonts w:ascii="Times New Roman" w:eastAsia="Times New Roman" w:hAnsi="Times New Roman" w:cs="Times New Roman"/>
          <w:sz w:val="28"/>
          <w:szCs w:val="28"/>
        </w:rPr>
        <w:t>инфраструктура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(IT-infrastructure)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(Data model)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7. BPMN 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диаграмма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версии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2.0 (BPMN diagram)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ascii="Times New Roman" w:eastAsia="Times New Roman" w:hAnsi="Times New Roman" w:cs="Times New Roman"/>
          <w:sz w:val="28"/>
          <w:szCs w:val="28"/>
        </w:rPr>
        <w:t>Доска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(Whiteboard)</w:t>
      </w:r>
    </w:p>
    <w:p w:rsidR="00206A84" w:rsidRPr="00944461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9. </w:t>
      </w:r>
      <w:r>
        <w:rPr>
          <w:rFonts w:ascii="Times New Roman" w:eastAsia="Times New Roman" w:hAnsi="Times New Roman" w:cs="Times New Roman"/>
          <w:sz w:val="28"/>
          <w:szCs w:val="28"/>
        </w:rPr>
        <w:t>Общие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(General diagram)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Что такое организационная диаграмма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Organizational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диаграмма описывает иерархию структуры организации. Используется для визуализации структуры компании и понимания подчиненности сотрудников и отделов.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Какие типы организационных структур существуют?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Существуют три основных типа: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Функциональная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Проектная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Матричная (включает слабую, сильную и сбалансированную)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Какие преимущества и недостатки имеет каждый тип организационных структур?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Функциональная структура: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Преимущества: четкая специализация сотрудников, простота управления.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Недостатки: ограниченная гибкость для работы над проектами.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Проектная структура: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Преимущества: автономность проектов, эффективное распределение специалистов под конкретные задачи.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Недостатки: требует сервисной поддержки со стороны традиционных отделов (бухгалтерия, юристы и т.п.).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Матричная структура: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Преимущества: сочетает функциональное и проектное управление, возможность участия в нескольких проектах.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Недостатки: двойное подчинение может вызывать конфликты; различают три варианта: слабая — власть за руководителями подразделений; сильная — значительные полномочия менеджеров проектов; сбалансированная — акцент на сотрудничестве между руководителями подразделений и менеджерами проектов.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567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подготовки лабораторной работы использованы следующие литературные источники: [6], [7].</w:t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39" w:name="_w7qjoj6ucd2t" w:colFirst="0" w:colLast="0"/>
      <w:bookmarkEnd w:id="39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ЛАБОРАТОРНАЯ РАБОТА 4. МОДЕЛИРОВАНИЕ БИЗНЕС-ПРОЦЕССОВ ИТ-ПРОЕКТА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провести моделирование бизнес-процессов (выделенной группы), которые подвергаются изменением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цифровизации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автоматизации, информатизации).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К ЛАБОРАТОРНОЙ РАБОТЕ</w:t>
      </w:r>
    </w:p>
    <w:p w:rsidR="00206A84" w:rsidRDefault="00206A84">
      <w:pPr>
        <w:ind w:firstLine="709"/>
        <w:jc w:val="center"/>
        <w:rPr>
          <w:rFonts w:ascii="Calibri" w:eastAsia="Calibri" w:hAnsi="Calibri" w:cs="Calibri"/>
          <w:b/>
          <w:bCs/>
          <w:smallCaps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40" w:name="_akd4pdx8bc5n" w:colFirst="0" w:colLast="0"/>
      <w:bookmarkEnd w:id="40"/>
      <w:r>
        <w:rPr>
          <w:rFonts w:ascii="Times New Roman" w:eastAsia="Times New Roman" w:hAnsi="Times New Roman" w:cs="Times New Roman"/>
        </w:rPr>
        <w:t>1. Провести построение ландшафта процессов, которые подвергаются автоматизации.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Карта процессов представлена на рисунке 4.1. Бизнес-процессы компании делятся на управляющие, операционные (основные) и поддерживающие, что позволяет наглядно показать их взаимосвязь и поток материалов и данных.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1" w:name="_tfeo3lfdf05r" w:colFirst="0" w:colLast="0"/>
      <w:bookmarkEnd w:id="41"/>
      <w:r>
        <w:rPr>
          <w:rFonts w:ascii="Times New Roman" w:eastAsia="Times New Roman" w:hAnsi="Times New Roman" w:cs="Times New Roman"/>
          <w:sz w:val="28"/>
          <w:szCs w:val="28"/>
        </w:rPr>
        <w:tab/>
        <w:t>1.1 Управляющие процессы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Управляющие процессы обеспечивают стратегическое руководство и контроль деятельности организации. Они включают планирование потребностей в материалах, определение приоритетов использования, контроль выполнения производственного плана, а также проверку качества материалов на всех этапах производства. Эти процессы задают стандарты работы и координируют деятельность подразделений.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2" w:name="_hjz6tp4g6j6h" w:colFirst="0" w:colLast="0"/>
      <w:bookmarkEnd w:id="42"/>
      <w:r>
        <w:rPr>
          <w:rFonts w:ascii="Times New Roman" w:eastAsia="Times New Roman" w:hAnsi="Times New Roman" w:cs="Times New Roman"/>
          <w:sz w:val="28"/>
          <w:szCs w:val="28"/>
        </w:rPr>
        <w:tab/>
        <w:t>1.2 Операционные процессы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Операционные (основные) процессы связаны с непосредственным выполнением ключевых функций компании. К ним относятся хранение и учет материалов (учет поступлений и остатков, распределение по участкам производства), закупка материалов (формирование заказов, взаимодействие с поставщиками), приемка материалов на склад (проверка количества и качества, ввод данных в ERP), использование материалов в производстве (передача в цех деревообработки, мониторинг расхода) и отгрузка готовой продукции (передача изделий на склад, регистрация и списание материалов).</w:t>
      </w: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3" w:name="_sztwikc5w44i" w:colFirst="0" w:colLast="0"/>
      <w:bookmarkEnd w:id="43"/>
      <w:r>
        <w:rPr>
          <w:rFonts w:ascii="Times New Roman" w:eastAsia="Times New Roman" w:hAnsi="Times New Roman" w:cs="Times New Roman"/>
          <w:sz w:val="28"/>
          <w:szCs w:val="28"/>
        </w:rPr>
        <w:tab/>
        <w:t>1.3 Поддерживающие процессы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Поддерживающие процессы создают инфраструктуру и ресурсы для выполнения основных и управляющих процессов. В эту категорию входят управление запасами, использование информационных технологий и обучение персонала, что позволяет поддерживать эффективность работы организации и качество данных.</w:t>
      </w:r>
    </w:p>
    <w:p w:rsidR="00206A84" w:rsidRDefault="00DD7C9E">
      <w:pPr>
        <w:pStyle w:val="4"/>
        <w:spacing w:before="0" w:after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ni9ol3z6uip5" w:colFirst="0" w:colLast="0"/>
      <w:bookmarkEnd w:id="44"/>
      <w:r>
        <w:rPr>
          <w:rFonts w:ascii="Times New Roman" w:eastAsia="Times New Roman" w:hAnsi="Times New Roman" w:cs="Times New Roman"/>
          <w:sz w:val="28"/>
          <w:szCs w:val="28"/>
        </w:rPr>
        <w:t>1.4. Вывод</w:t>
      </w:r>
    </w:p>
    <w:p w:rsidR="00206A84" w:rsidRDefault="00DD7C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Особое внимание при автоматизации уделяется операционным процессам, так как они обеспечивают движение материалов и выполнение ключевых функций компании. Поддерживающие процессы создают необходимую инфраструктуру и ресурсы для эффективной работы.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940115" cy="2006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4.1 – Ландшафт процессов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45" w:name="_wcgeg48m7eah" w:colFirst="0" w:colLast="0"/>
      <w:bookmarkEnd w:id="45"/>
      <w:r>
        <w:rPr>
          <w:rFonts w:ascii="Times New Roman" w:eastAsia="Times New Roman" w:hAnsi="Times New Roman" w:cs="Times New Roman"/>
        </w:rPr>
        <w:t>2. Разработать модели текущего (AS-IS) и целевого (TO-BE) состояния процесса.</w:t>
      </w:r>
    </w:p>
    <w:p w:rsidR="00206A84" w:rsidRDefault="00DD7C9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Для детального анализа процессов снабжения и складского учета в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Лесстроймонтаж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была разработана модель текущего (AS-IS) состояния процесса учёта материалов.</w:t>
      </w:r>
    </w:p>
    <w:p w:rsidR="00206A84" w:rsidRDefault="00DD7C9E">
      <w:pPr>
        <w:pStyle w:val="4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46" w:name="_gxtnonp0pnw3" w:colFirst="0" w:colLast="0"/>
      <w:bookmarkEnd w:id="46"/>
      <w:r>
        <w:rPr>
          <w:rFonts w:ascii="Times New Roman" w:eastAsia="Times New Roman" w:hAnsi="Times New Roman" w:cs="Times New Roman"/>
          <w:sz w:val="28"/>
          <w:szCs w:val="28"/>
        </w:rPr>
        <w:tab/>
        <w:t>2.1. Анализ текущего состояния (AS-IS)</w:t>
      </w:r>
    </w:p>
    <w:p w:rsidR="00206A84" w:rsidRDefault="00DD7C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Модель текущего состояния системы представлена на рисунке 4.2. Основной особенностью процесса является высокая зависимость от человеческого фактора и использование локальных баз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/1С) для регистрации заявок и поступлений материалов. Проблематика текущего процесса: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Высокая зависимость от человеческого фактора: менеджеры и кладовщики вручную формируют заявки, сверяют документы и фиксируют остатки;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Узкие места: проверка документов, количества и качества материалов выполняется параллельно, но часто требует дополнительной доработки при несоответствиях;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Риски ошибок: некорректные записи, опоздания в обновлении остатков и несоответствия между спецификациями и реальными поставками;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Низкая прозрачность: все данные хранятся локально, что затрудняет контроль и консолидацию информации;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Возможная потеря эффективности: ручная обработка затрачивает время сотрудников и увеличивает риск ошибок в учете материалов, что замедляет производственный процесс.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940115" cy="26797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4.2 – Модель текущего состояния системы</w:t>
      </w: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color w:val="B45F06"/>
          <w:sz w:val="28"/>
          <w:szCs w:val="28"/>
        </w:rPr>
      </w:pPr>
    </w:p>
    <w:p w:rsidR="00206A84" w:rsidRDefault="00DD7C9E">
      <w:pPr>
        <w:pStyle w:val="4"/>
        <w:spacing w:before="0"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7" w:name="_nkyprkwf3eee" w:colFirst="0" w:colLast="0"/>
      <w:bookmarkEnd w:id="47"/>
      <w:r>
        <w:rPr>
          <w:rFonts w:ascii="Times New Roman" w:eastAsia="Times New Roman" w:hAnsi="Times New Roman" w:cs="Times New Roman"/>
          <w:sz w:val="28"/>
          <w:szCs w:val="28"/>
        </w:rPr>
        <w:t>2.2. Проектирование целевого состояния (TO-BE).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Целевая модель (рис. 4.2 и 4.3) предполагает полную автоматизацию процесса учета материалов с использованием ERP-системы. Все ключевые операции, от формирования потребностей до списания материалов на производство, выполняются с минимальным участием человека, что повышает скорость и точность процесса. Основные характеристики TO-BE модели: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Автоматизация формирования заказов: Спецификации материалов формируются автоматически на основе BOM, ERP фиксирует потребности и создает заявки без ручного ввода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Электронный документооборот: Отправка заказов поставщикам, генерация накладных и счетов производится автоматически через ERP, сокращая риск ошибок и задержек.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Проверка поступивших материалов: Документы сверяются автоматически; проверка количества и качества материалов выполняется параллельно. В случае несоответствий система инициирует возврат или уточнение с поставщиком.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Интеграция с производством: Размещение материалов на складе и передача в производство фиксируются ERP-системой автоматически; остатки и фактическое расходование материалов обновляются в реальном времени.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Результат: Значительно снижены временные затраты на ручной учет, повышена точность данных и прозрачность процессов; минимизирован человеческий фактор и вероятность ошибок; обеспечена интеграция всех процессов снабжения, склада и производства в единую ERP-среду.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color w:val="B45F06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940115" cy="30734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4.3 – Модель целевого состояния системы</w:t>
      </w:r>
    </w:p>
    <w:p w:rsidR="00206A84" w:rsidRDefault="00206A84">
      <w:pPr>
        <w:ind w:firstLine="709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2209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4.4 – Модель целевого состояния системы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color w:val="783F04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было проведено моделирование текущего (AS-IS) и целевого (TO-BE) состояния процесса учета материалов в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Лесстроймонтаж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 ходе моделирования были выявлены ключевые операции, роли участников, сущности и потоки данных, что позволило определить узкие места и потенциальные риски в текущем процессе. Модели текущего состояния помогли понять существующие проблемы и ограничения, а модели целевого состояния позволили сформулировать четкие цели и задачи для дальнейшего развития системы. Моделирование стало основой для разработки стратегии внедрения ERP и автоматизации складского и производственного учета, а также позволило четко сформулировать цели и задачи, определить точки интеграции между отделами и IT-системами, и заложить фундамент для повышения эффективности работы всей системы.</w:t>
      </w:r>
    </w:p>
    <w:p w:rsidR="00206A84" w:rsidRDefault="00206A8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48" w:name="_40w9jbjigfil" w:colFirst="0" w:colLast="0"/>
      <w:bookmarkEnd w:id="48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КОНТРОЛЬНЫЕ ВОПРОСЫ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Что такое ландшафтная модель процессов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Ландшафтная модель процессов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это иерархическая модель, описывающая процессы организации, их взаимосвязи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подпроцессы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Она используется для полного понимания взаимодействий между процессами, выявления потенциальных узких мест и определения ключевых точек интеграции с ИТ-системами.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Какие типы бизнес-процессов существуют и как они классифицируются?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Существуют следующие типы бизнес-процессов: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Управляющие процессы — обеспечивают стратегическое руководство, контроль качества и координацию деятельности организации.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Операционные (основные) процессы — связаны с выполнением ключевых функций компании, таких как производство, продажи и обслуживание клиентов.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Поддерживающие процессы — обеспечивают инфраструктуру и ресурсы для выполнения основных и управляющих процессов (например, управление персоналом, финансы, IT-поддержка, логистика).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Какую роль играет ландшафтная модель в анализе и оптимизации бизнес-процессов?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Ландшафтная модель позволяет наглядно представить взаимосвязи процессов, их последовательность, потоки данных и материалов, что помогает в анализе, оптимизации бизнес-процессов и планировании ИТ-проектов.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Какие элементы нотации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представлены в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основные элементы нотации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включают: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(процесс) — обозначает бизнес-процесс;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Hierarchy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(иерархия процессов) — отображает иерархию процессов в организации.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Что такое нотация EPC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Нотация EPC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Event-driven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это нотация для моделирования бизнес-процессов, ориентированная на события и функции. Она используется для наглядного представления последовательности событий, функций и логических условий, определяющих ход выполнения бизнес-процессов, выявления ключевых этапов, взаимосвязей и узких мест.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Какие основные элементы нотации EPC представлены в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элементы нотации EPC в 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включают: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Функция — действие или набор действий, выполняемых над объектом для получения результата;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Событие — состояние, контролирующее дальнейшее развитие процессов;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Документ — электронный документ, сопровождающий функцию;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Интерфейс процесса — внешний процесс или функция, связанная с текущей диаграммой;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ИТ-система — информационная система, поддерживающая выполнение функции;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База данных — база данных, сопровождающая выполнение функции;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Продукт — результат выполнения функции;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Организационная единица — подразделение, участвующее в процессе;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Роль, должность — участник или исполнитель функции;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Риск — аспект деятельности, влияющий на успешность процесса.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Каким образом операторы "И", "ИЛИ" и "Исключающее ИЛИ" используются в нотации EPC?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Операторы «И», «ИЛИ» и «Исключающее ИЛИ» используются в нотации EPC для разветвления и слияния потоков функций и событий.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Какие ошибки могут возникнуть при использовании операторов в нотации EPC?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Возможные ошибки при использовании операторов EPC: неверное расположение операторов после событий или функций, несоблюдение правил слияния и разветвления, что может привести к некорректному отображению последовательности процессов и логических условий.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Какие преимущества дает использование нотации EPC для моделирования бизнес-процессов?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Преимущества использования нотации EPC: наглядное представление последовательности событий и функций, выявление ключевых этапов и взаимосвязей, возможность обнаружения узких мест, интеграция с другими моделями (организационные диаграммы, модели данных) и обеспечение комплексного анализа процессов.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Каким образом можно использовать модели EPC для выявления узких мест в бизнес-процессах?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 EPC можно использовать для выявления узких мест, анализируя последовательность функций и событий, точки разветвления и слияния потоков, а также логические зависимости, что позволяет оптимизировать процесс и повысить его эффективность.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подготовки лабораторной работы использованы следующие литературные источники: [6], [7], [8].</w:t>
      </w: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49" w:name="_7hviwu4yebtz" w:colFirst="0" w:colLast="0"/>
      <w:bookmarkEnd w:id="49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ЛАБОРАТОРНАЯ РАБОТА 5. ПРОЕКТИРОВАНИЕ МОДЕЛИ ДАННЫХ ДЛЯ ИТ-ПРОЕКТА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среды процессного моделирования ARIS разработать модель данных, карту систем и ИТ-инфраструктуру для предлагаемого вами ИТ проекта.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ЗАДАНИЕ К ЛАБОРАТОРНОЙ РАБОТЕ</w:t>
      </w: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50" w:name="_a6nb8tiuzqfp" w:colFirst="0" w:colLast="0"/>
      <w:bookmarkEnd w:id="50"/>
      <w:r>
        <w:rPr>
          <w:rFonts w:ascii="Times New Roman" w:eastAsia="Times New Roman" w:hAnsi="Times New Roman" w:cs="Times New Roman"/>
        </w:rPr>
        <w:t xml:space="preserve">1. Разработать модель данных в ARIS </w:t>
      </w:r>
      <w:proofErr w:type="spellStart"/>
      <w:r>
        <w:rPr>
          <w:rFonts w:ascii="Times New Roman" w:eastAsia="Times New Roman" w:hAnsi="Times New Roman" w:cs="Times New Roman"/>
        </w:rPr>
        <w:t>Express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206A84" w:rsidRDefault="00DD7C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основу модели положены следующие концептуальные требования: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1. Учет материалов: Отслеживание поступлений, остатков, распределения и списания материалов на всех этапах производства.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2. Интеграция с поставщиками: Связь заказов и поставщиков для автоматизации закупки и контроля поставок.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3. Контроль качества: Фиксация проверок качества материалов и готовой продукции.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Прослеживаемость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партий: Учет производственных партий и их движения на складе и в производстве.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Персонализация и доступ: Учет сотрудников и их ролей для контроля операций и распределения прав доступа.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Разработанная модель данных представлена на рисунке 5.1.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1841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Рисунок 5.1 – Модель данных 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модель включает следующие ключевые информационные домены: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1. Домен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Материалы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запасы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»: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сущности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«Material», «Batch», «</w:t>
      </w:r>
      <w:proofErr w:type="spellStart"/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>StockItem</w:t>
      </w:r>
      <w:proofErr w:type="spellEnd"/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», «Warehouse», «Movement»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>QualityCheck</w:t>
      </w:r>
      <w:proofErr w:type="spellEnd"/>
      <w:r w:rsidRPr="00944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Обеспечивает учет материалов, партий, складских запасов, их перемещений и контроля качества.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2. Домен «Закупки и поставщики»: Содержит сущности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Supplier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PurchaseOrder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PO_Line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Invoice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Описывает процессы формирования заказов, связи с поставщиками и учёт документов поставки.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3. Домен «Спецификации изделий»: Содержит сущности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Spec_Material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связывающие спецификации продукции с конкретными материалами для корректного планирования и производства.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Связи между сущностями обеспечивают сквозной процесс: от формирования заказа поставщику и поступления материалов на склад до их использования в производстве и контроля качества готовой продукции.</w:t>
      </w: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51" w:name="_tdy811pe1hb7" w:colFirst="0" w:colLast="0"/>
      <w:bookmarkEnd w:id="51"/>
      <w:r>
        <w:rPr>
          <w:rFonts w:ascii="Times New Roman" w:eastAsia="Times New Roman" w:hAnsi="Times New Roman" w:cs="Times New Roman"/>
        </w:rPr>
        <w:t>2. Построить карту ИТ систем.</w:t>
      </w:r>
    </w:p>
    <w:p w:rsidR="00206A84" w:rsidRDefault="00DD7C9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описания архитектурного ландшафта проекта была разработана карта ИТ-систем (рис. 5.2), построенная по принципу иерархической вложенности. Данная модель демонстрирует, из каких функциональных доменов и IT-систем состоит решение и как они интегрируются внутри единой ERP-среды компании ЛСМ.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5207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5.2 – Карта систем</w:t>
      </w:r>
    </w:p>
    <w:p w:rsidR="00206A84" w:rsidRDefault="00DD7C9E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системы включает следующие уровни интеграции и соподчиненности (от внешнего к внутреннему):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1.  ERP-система учета материалов (IT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Центральная система планирования и учета, объединяющая все функциональные домены и IT-системы предприятия. Она обеспечивает координацию данных, процессов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транзакций между отделами.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2. Функциональные домены. Каждый домен представляет отдельную область управления бизнес-процессами: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Снабжение — управление закупками, формирование заявок и заказов, взаимодействие с поставщиками через ERP и EDI-шлюз;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Склад — приемка, хранение, инвентаризация и движение материалов с использованием WMS, ERP и устройства штрихкодирования;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Производство — управление нарядами, выпуск продукции и учет расхода материалов через MES и ERP;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Проектирование — разработка конструкторской документации и спецификаций изделий через CAD;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Финансы — учет затрат, обработка входящих счетов и формирование финансовых отчетов через ERP и BI;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Отчеты/Аналитика — консолидация данных из ERP, WMS, MES для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дашбордов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отчетов через BI;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Поставщики — обмен заказами, накладными и счетами через EDI-шлюз.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3. IT-системы. Внутри каждого домена выделены ключевые IT-системы, обеспечивающие выполнение процессов: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ERP — центральная система планирования и учета;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WMS — управление складскими операциями;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MES — управление производственными нарядами и учет выпуска;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CAD — хранение чертежей и спецификаций;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EDI-шлюз — электронный обмен документами с поставщиками;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BI — аналитика и отчётность;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Устройства штрихкодирования — складские операции.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(ESB). Компонент ERP-системы, обеспечивающий интеграцию всех IT-систем, маршрутизацию данных и трансформацию форматов сообщений (JSON, API, очереди), позволяя ERP, WMS, MES, CAD, EDI и BI взаимодействовать в едином информационном пространстве.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Представленная модель демонстрирует централизованное управление данными, прозрачность процессов и автоматизацию операций, обеспечивая единый поток информации между всеми подразделениями и IT-системами компании.</w:t>
      </w:r>
    </w:p>
    <w:p w:rsidR="00206A84" w:rsidRDefault="00DD7C9E">
      <w:pPr>
        <w:pStyle w:val="3"/>
        <w:spacing w:before="0" w:after="0"/>
        <w:ind w:firstLine="709"/>
        <w:rPr>
          <w:rFonts w:ascii="Times New Roman" w:eastAsia="Times New Roman" w:hAnsi="Times New Roman" w:cs="Times New Roman"/>
        </w:rPr>
      </w:pPr>
      <w:bookmarkStart w:id="52" w:name="_b2jgmsqggcvd" w:colFirst="0" w:colLast="0"/>
      <w:bookmarkEnd w:id="52"/>
      <w:r>
        <w:rPr>
          <w:rFonts w:ascii="Times New Roman" w:eastAsia="Times New Roman" w:hAnsi="Times New Roman" w:cs="Times New Roman"/>
        </w:rPr>
        <w:t>3. Разработать ИТ-инфраструктуру.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ИТ-инфраструктуры разработана с учетом требований надежности, отказоустойчивости и безопасности. Архитектура представляет собой корпоративную сеть, в которой ERP-система ЛСМ интегрирует WMS, MES, CAD, EDI-шлюз и BI, а также обеспечивает резервное копирование и управление устройствами штрихкодирования.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Основные узлы технической инфраструктуры: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1. ERP-система. Центральное решение, объединяющее управление закупками, складом, производством, проектированием, финансами и аналитикой.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color w:val="783F04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База данных (MS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Центральное хранилище данных ERP-системы. Обеспечивает хранение информации о материалах, партиях, заказах и финансовых операциях. ПО: MS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серверы.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3. SCADA и PLC (станочное оборудование). Управление производственными процессами и сбор данных с оборудования. Обеспечивает мониторинг работы цехов и контроль расхода материалов. ПО/оборудование: PLC, SCADA-сервер, интеграция с MES.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4. Складская система WMS и сканеры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штрихкодов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Автоматизация операций приема, хранения и отгрузки материалов. Мобильные терминалы со сканерами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штрихкодов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обеспечивают точный учёт движения товаров. ПО: WMS, мобильные устройства, интеграция с ERP/MES.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5. Сервер резервного копирования. Обеспечивает ежедневное резервное копирование всех критически важных данных ERP, WMS и MES. ПО: специализированное резервное ПО и хранилище данных.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Firewall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Интернет. Защита корпоративной сети, контроль доступа, обмен данными через EDI и безопасные каналы связи.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Требования к инфраструктуре: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Надежность и отказоустойчивость: дублирование критических узлов, резервное копирование, контроль доступов.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Безопасность: межсетевой экран, шифрование трафика и ограничение внешнего доступа.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Интеграция систем: ERP, WMS, MES, CAD, EDI и BI объединены в единую сеть, с управлением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Integration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Автоматизация процессов: мобильные терминалы, сканеры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штрихкодов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SCADA обеспечивают минимизацию ручного ввода и точный учет.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Полученная модель ИТ-инфраструктуры представлена на рисунке 5.3.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color w:val="783F04"/>
          <w:sz w:val="28"/>
          <w:szCs w:val="28"/>
        </w:rPr>
      </w:pPr>
    </w:p>
    <w:p w:rsidR="00206A84" w:rsidRDefault="00DD7C9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40115" cy="2540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6A84" w:rsidRDefault="00DD7C9E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Рисунок 5.3 – Модель ИТ-инфраструктуры ERP-системы</w:t>
      </w:r>
    </w:p>
    <w:p w:rsidR="00206A84" w:rsidRDefault="00206A84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206A84" w:rsidRDefault="00DD7C9E">
      <w:pPr>
        <w:pStyle w:val="2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53" w:name="_3g57mh3yuxex" w:colFirst="0" w:colLast="0"/>
      <w:bookmarkEnd w:id="53"/>
      <w:r>
        <w:rPr>
          <w:rFonts w:ascii="Times New Roman" w:eastAsia="Times New Roman" w:hAnsi="Times New Roman" w:cs="Times New Roman"/>
          <w:smallCaps/>
          <w:sz w:val="28"/>
          <w:szCs w:val="28"/>
        </w:rPr>
        <w:t>КОНТРОЛЬНЫЕ ВОПРОСЫ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Что такое модель данных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это инструмент, позволяющий провести анализ предметной области, представить бизнес-объекты и отношения между ними. Она используется для визуализации структуры данных, определения взаимосвязей между ними, выявления потенциальных проблем (избыточность данных, отсутствие связей), а также для проектирования баз данных и оптимизации их структуры, что способствует повышению эффективности работы с данными и улучшению качества бизнес-процессов.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Какие основные элементы нотации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представлены в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Основные элементы нотации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включают: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(сущность) — отображает объект реального мира;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(первичный ключ) — задает уникальный идентификатор экземпляров объекта;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Attribute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(атрибут) — задает свойство объекта;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Foreign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(внешний ключ) — указывает на наличие ссылки на первичный ключ другой сущности.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Каким образом модель данных помогает в анализе предметной области?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данных помогает в анализе предметной области, так как она позволяет визуализировать структуру данных, используемых в бизнес-процессах, определить связи между данными, понять, как данные используются в организации, и выявить потенциальные проблемы.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Что такое карта систем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Карта систем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показывает, какие информационно-технологические решения используются в организации, и группирует их по некоторому признаку. Она используется для анализа и документирования ИТ-среды предприятия.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Какие основные элементы нотации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представлены в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Основные элементы нотации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включают: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(домен) — отображает группировку ИТ-систем в области по различным критериям объединения;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IT-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(ИТ-система) — программная система.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Что такое ИТ-инфраструктура и для чего она используется?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ИТ-инфраструктура (IT-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моделирует технические решения организации: какое программное обеспечение и аппаратное обеспечение используется, в какие сети объединено оборудование, какое сетевое оборудование используется. Она используется для анализа технических решений и обеспечения функционирования ИТ-среды.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Какие основные элементы нотации IT-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представлены в ARIS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элементы нотации IT-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infrastructure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ARIS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включают: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(сетевой компонент) — сетевой компонент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роутер,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фаервол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(сеть) — отдельные сетевые устройства, объединенные единой технологией;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Hardware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(аппаратное обеспечение) — сетевые устройства;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IT-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(ИТ-система) — программная система.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Как ИТ-инфраструктура помогает в анализе технических решений организации?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ИТ-инфраструктура помогает в анализе технических решений организации, так как позволяет наглядно отображать используемые программные и аппаратные решения, сетевые соединения и компоненты, что облегчает оценку их эффективности и совместимости.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Каким образом можно использовать модели данных для оптимизации бизнес-процессов?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Модели данных можно использовать для оптимизации бизнес-процессов, так как они позволяют выявить избыточность и недостатки в структуре данных, понять взаимосвязи между объектами и процессами, а также спроектировать базы данных и информационные системы, обеспечивающие эффективное управление данными и повышающие качество процессов.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подготовки лабораторной работы использованы следующие литературные источники: [6], [9].</w:t>
      </w:r>
    </w:p>
    <w:p w:rsidR="00206A84" w:rsidRDefault="00DD7C9E">
      <w:pPr>
        <w:pStyle w:val="1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54" w:name="_8r5vvtda27tc" w:colFirst="0" w:colLast="0"/>
      <w:bookmarkEnd w:id="54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ЗАКЛЮЧЕНИЕ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  <w:sectPr w:rsidR="00206A84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данной работы позволило сформировать комплексные компетенции по проектированию и внедрению ERP-системы учета материалов в компании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Лесстроймонтаж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 процессе работы освоен весь жизненный цикл проекта — от анализа архитектуры деятельности и бизнес-процессов до моделирования данных, ИТ-инфраструктуры. В частности: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Описание объекта и бизнес-контекста позволило понять структуру организации, распределение функций между отделами и узкие места существующих процессов;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Постановка целей по методологии SMART/SMARTER и разработка карты сбалансированных показателей обеспечили измеримость и управляемость проекта, связь задач ERP с ключевыми бизнес-метриками (финансы, клиенты, процессы, персонал);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Моделирование организационной структуры и процессов в ARIS (AS-IS/TO-BE, EPC,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Landscape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развило навыки архитектурного мышления и подготовки к внедрению систем аналитики и ИТ/ИИ в реальных организациях;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Проектирование модели данных, карты систем и ИТ-инфраструктуры позволило определить сущности, взаимосвязи, необходимые ИТ-системы и технические ресурсы для полноценной реализации ERP, включая интеграцию ERP, WMS, MES, CAD, BI и EDI;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Таким образом, работа формирует компетенции архитектора ИТ-проекта: способность описывать архитектуру деятельности, проектировать бизнес-процессы, строить модели данных и ИТ-ландшафт, обеспечивая целостное видение проекта и готовность к внедрению информационных систем в организации.</w:t>
      </w:r>
    </w:p>
    <w:p w:rsidR="00206A84" w:rsidRDefault="00DD7C9E">
      <w:pPr>
        <w:pStyle w:val="1"/>
        <w:spacing w:before="0" w:after="0"/>
        <w:ind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bookmarkStart w:id="55" w:name="_eih7b6k537f5" w:colFirst="0" w:colLast="0"/>
      <w:bookmarkEnd w:id="55"/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ЛИТЕРАТУРА</w:t>
      </w:r>
    </w:p>
    <w:p w:rsidR="00206A84" w:rsidRDefault="00206A84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Балашов А. И. Управление проектами: учебник и практикум для вузов / А. И. Балашов, Е. М. Рогова, М. В. Тихонова, Е. А.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Ткаченко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под редакцией Е. М. Роговой.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2025. — 302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Баронов, В. В. Информационные технологии и управление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предприятием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учебное пособие / В. В. Баронов, Г. Н.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Калянов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Ю. Н. Попов и др. — 2-е изд. — Москва : ДМК Пресс, 2018. —328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Каплан, Р. С. Сбалансированная система показателей. От стратегии к действию / Роберт С. Каплан,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Дейвид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Нортон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пер. с англ. — 3-е изд. — Москва : Олимп-Бизнес, 2013. — 352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Птускин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 С. Стратегическое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управление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учебное пособие / А.С.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Птускин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А.И. Волков.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ИНФРА-М, 2023. — 146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Гуськов, Ю. В. Основы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менеджмента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учебник / Ю. В. Гуськов.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ИНФРА-М, 2020. — 263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Методы и средства моделирования бизнес-процессов: методология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ARIS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учеб.-метод. пособие / сост. С. В. Рындина.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Пенза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Изд-во ПГУ, 2018. – 52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А-В ARIS — Практическое руководство по архитектуре и процессуальному дизайну предприятий / А-В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— Берлин: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Springer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Gabler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2018. — 428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А.В. Инжиниринг бизнес-процессов: Практическое руководство / А-В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Москва: Альпина Бизнес Букс, 1997. — 432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Чистов Д. В. Проектирование информационных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учебник и практикум для вузов / Д. В. Чистов, П. П. Мельников, А. 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Золотарюк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Н. Б.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Ничепорук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— 2-е изд.,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 доп.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Издательство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2025. — 273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Ковалев, В. В. Финансовый менеджмент: теория и практика / В. В. Ковалев.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Проспект, 2019. — 640 с.</w:t>
      </w:r>
    </w:p>
    <w:p w:rsidR="00206A84" w:rsidRDefault="00DD7C9E">
      <w:pPr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 Бланк, И. А. Инвестиционный менеджмент / И. А. Бланк. — Москва: Омега-Л, 2020. — 528 с</w:t>
      </w:r>
    </w:p>
    <w:sectPr w:rsidR="00206A84">
      <w:pgSz w:w="11906" w:h="16838"/>
      <w:pgMar w:top="1134" w:right="851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62E" w:rsidRDefault="00A7162E">
      <w:r>
        <w:separator/>
      </w:r>
    </w:p>
  </w:endnote>
  <w:endnote w:type="continuationSeparator" w:id="0">
    <w:p w:rsidR="00A7162E" w:rsidRDefault="00A7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3594367-BDFF-490C-AC3A-7ED1E4AB2F1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DE57E27-AC29-4344-8188-942DFF26DF73}"/>
    <w:embedBold r:id="rId3" w:fontKey="{00CCFA90-EDE1-4F3E-9045-B08D916D94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6C1E719-B3C4-4E4C-8A6E-3B01EEEEB18A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62E" w:rsidRDefault="00A7162E">
      <w:r>
        <w:separator/>
      </w:r>
    </w:p>
  </w:footnote>
  <w:footnote w:type="continuationSeparator" w:id="0">
    <w:p w:rsidR="00A7162E" w:rsidRDefault="00A7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6A84" w:rsidRDefault="00206A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84"/>
    <w:rsid w:val="0009265C"/>
    <w:rsid w:val="00206A84"/>
    <w:rsid w:val="00944461"/>
    <w:rsid w:val="00A7162E"/>
    <w:rsid w:val="00DD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00EE3"/>
  <w15:docId w15:val="{99647487-5C87-4FEB-A27D-EFDCC1FA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2"/>
        <w:szCs w:val="22"/>
        <w:lang w:val="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af0">
    <w:name w:val="header"/>
    <w:basedOn w:val="a"/>
    <w:link w:val="af1"/>
    <w:uiPriority w:val="99"/>
    <w:unhideWhenUsed/>
    <w:rsid w:val="0009265C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09265C"/>
  </w:style>
  <w:style w:type="paragraph" w:styleId="af2">
    <w:name w:val="footer"/>
    <w:basedOn w:val="a"/>
    <w:link w:val="af3"/>
    <w:uiPriority w:val="99"/>
    <w:unhideWhenUsed/>
    <w:rsid w:val="0009265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92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7880</Words>
  <Characters>44916</Characters>
  <Application>Microsoft Office Word</Application>
  <DocSecurity>0</DocSecurity>
  <Lines>374</Lines>
  <Paragraphs>105</Paragraphs>
  <ScaleCrop>false</ScaleCrop>
  <Company/>
  <LinksUpToDate>false</LinksUpToDate>
  <CharactersWithSpaces>52691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Кондрашина Алисия Максимовна</cp:lastModifiedBy>
  <cp:revision>5</cp:revision>
  <dcterms:created xsi:type="dcterms:W3CDTF">2026-05-21T11:03:00Z</dcterms:created>
  <dcterms:modified xsi:type="dcterms:W3CDTF">2026-09-09T20:13:00Z</dcterms:modified>
</cp:coreProperties>
</file>