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BA2" w14:textId="77777777" w:rsidR="00DB74FC" w:rsidRPr="00DB74FC" w:rsidRDefault="00DB74FC" w:rsidP="00DB74FC">
      <w:pPr>
        <w:pStyle w:val="paragraph"/>
        <w:spacing w:before="0" w:beforeAutospacing="0" w:after="0" w:afterAutospacing="0"/>
        <w:jc w:val="both"/>
        <w:textAlignment w:val="baseline"/>
        <w:rPr>
          <w:rFonts w:ascii="Segoe UI" w:hAnsi="Segoe UI" w:cs="Segoe UI"/>
          <w:sz w:val="18"/>
          <w:szCs w:val="18"/>
          <w:lang w:val="en-GB"/>
        </w:rPr>
      </w:pPr>
      <w:r w:rsidRPr="00DB74FC">
        <w:rPr>
          <w:rStyle w:val="eop"/>
          <w:sz w:val="32"/>
          <w:szCs w:val="32"/>
          <w:lang w:val="en-GB"/>
        </w:rPr>
        <w:t> </w:t>
      </w:r>
    </w:p>
    <w:p w14:paraId="02ACDE9C" w14:textId="77777777" w:rsidR="00DB74FC" w:rsidRPr="00DB74FC" w:rsidRDefault="00DB74FC" w:rsidP="00DB74FC">
      <w:pPr>
        <w:pStyle w:val="paragraph"/>
        <w:spacing w:before="0" w:beforeAutospacing="0" w:after="0" w:afterAutospacing="0"/>
        <w:jc w:val="both"/>
        <w:textAlignment w:val="baseline"/>
        <w:rPr>
          <w:rFonts w:ascii="Segoe UI" w:hAnsi="Segoe UI" w:cs="Segoe UI"/>
          <w:sz w:val="18"/>
          <w:szCs w:val="18"/>
          <w:lang w:val="en-GB"/>
        </w:rPr>
      </w:pPr>
      <w:r w:rsidRPr="00DB74FC">
        <w:rPr>
          <w:rStyle w:val="eop"/>
          <w:sz w:val="32"/>
          <w:szCs w:val="32"/>
          <w:lang w:val="en-GB"/>
        </w:rPr>
        <w:t> </w:t>
      </w:r>
    </w:p>
    <w:p w14:paraId="3CE4C876" w14:textId="653BFBE8"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 xml:space="preserve">Process Report Group </w:t>
      </w:r>
      <w:r>
        <w:rPr>
          <w:rStyle w:val="normaltextrun"/>
          <w:b/>
          <w:bCs/>
          <w:sz w:val="32"/>
          <w:szCs w:val="32"/>
          <w:lang w:val="en-US"/>
        </w:rPr>
        <w:t>3</w:t>
      </w:r>
      <w:r>
        <w:rPr>
          <w:rStyle w:val="normaltextrun"/>
          <w:b/>
          <w:bCs/>
          <w:sz w:val="32"/>
          <w:szCs w:val="32"/>
          <w:lang w:val="en-US"/>
        </w:rPr>
        <w:t>-Z</w:t>
      </w:r>
      <w:r w:rsidRPr="00DB74FC">
        <w:rPr>
          <w:rStyle w:val="eop"/>
          <w:sz w:val="32"/>
          <w:szCs w:val="32"/>
          <w:lang w:val="en-GB"/>
        </w:rPr>
        <w:t> </w:t>
      </w:r>
    </w:p>
    <w:p w14:paraId="2FEB1CC7"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28"/>
          <w:szCs w:val="28"/>
          <w:lang w:val="en-GB"/>
        </w:rPr>
        <w:t> </w:t>
      </w:r>
    </w:p>
    <w:p w14:paraId="69BBDAD4"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28"/>
          <w:szCs w:val="28"/>
          <w:lang w:val="en-GB"/>
        </w:rPr>
        <w:t> </w:t>
      </w:r>
    </w:p>
    <w:p w14:paraId="66C6DD5E"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Rafael Sánchez Córdoba (315212)</w:t>
      </w:r>
      <w:r w:rsidRPr="00DB74FC">
        <w:rPr>
          <w:rStyle w:val="eop"/>
          <w:sz w:val="32"/>
          <w:szCs w:val="32"/>
          <w:lang w:val="en-GB"/>
        </w:rPr>
        <w:t> </w:t>
      </w:r>
    </w:p>
    <w:p w14:paraId="76273DA1" w14:textId="77777777" w:rsidR="00DB74FC" w:rsidRDefault="00DB74FC" w:rsidP="00DB74FC">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Rosa Briales Marfil (315250)</w:t>
      </w:r>
      <w:r>
        <w:rPr>
          <w:rStyle w:val="eop"/>
          <w:sz w:val="32"/>
          <w:szCs w:val="32"/>
        </w:rPr>
        <w:t> </w:t>
      </w:r>
    </w:p>
    <w:p w14:paraId="5A744B90" w14:textId="77777777" w:rsidR="00DB74FC" w:rsidRDefault="00DB74FC" w:rsidP="00DB74FC">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 xml:space="preserve">María Ortiz </w:t>
      </w:r>
      <w:proofErr w:type="spellStart"/>
      <w:r>
        <w:rPr>
          <w:rStyle w:val="normaltextrun"/>
          <w:b/>
          <w:bCs/>
          <w:sz w:val="32"/>
          <w:szCs w:val="32"/>
        </w:rPr>
        <w:t>Planchuelo</w:t>
      </w:r>
      <w:proofErr w:type="spellEnd"/>
      <w:r>
        <w:rPr>
          <w:rStyle w:val="normaltextrun"/>
          <w:b/>
          <w:bCs/>
          <w:sz w:val="32"/>
          <w:szCs w:val="32"/>
        </w:rPr>
        <w:t xml:space="preserve"> (315266)</w:t>
      </w:r>
      <w:r>
        <w:rPr>
          <w:rStyle w:val="eop"/>
          <w:sz w:val="32"/>
          <w:szCs w:val="32"/>
        </w:rPr>
        <w:t> </w:t>
      </w:r>
    </w:p>
    <w:p w14:paraId="3A83B9BD" w14:textId="7685C3DF" w:rsidR="00DB74FC" w:rsidRDefault="00DB74FC" w:rsidP="00DB74FC">
      <w:pPr>
        <w:pStyle w:val="paragraph"/>
        <w:spacing w:before="0" w:beforeAutospacing="0" w:after="0" w:afterAutospacing="0"/>
        <w:jc w:val="center"/>
        <w:textAlignment w:val="baseline"/>
        <w:rPr>
          <w:rStyle w:val="eop"/>
          <w:sz w:val="32"/>
          <w:szCs w:val="32"/>
          <w:lang w:val="en-GB"/>
        </w:rPr>
      </w:pPr>
      <w:r>
        <w:rPr>
          <w:rStyle w:val="normaltextrun"/>
          <w:b/>
          <w:bCs/>
          <w:sz w:val="32"/>
          <w:szCs w:val="32"/>
          <w:lang w:val="en-US"/>
        </w:rPr>
        <w:t xml:space="preserve">Franciszek Jan </w:t>
      </w:r>
      <w:proofErr w:type="spellStart"/>
      <w:r>
        <w:rPr>
          <w:rStyle w:val="normaltextrun"/>
          <w:b/>
          <w:bCs/>
          <w:sz w:val="32"/>
          <w:szCs w:val="32"/>
          <w:lang w:val="en-US"/>
        </w:rPr>
        <w:t>Nurkiewicz</w:t>
      </w:r>
      <w:proofErr w:type="spellEnd"/>
      <w:r>
        <w:rPr>
          <w:rStyle w:val="normaltextrun"/>
          <w:b/>
          <w:bCs/>
          <w:sz w:val="32"/>
          <w:szCs w:val="32"/>
          <w:lang w:val="en-US"/>
        </w:rPr>
        <w:t xml:space="preserve"> (318212)</w:t>
      </w:r>
      <w:r w:rsidRPr="00DB74FC">
        <w:rPr>
          <w:rStyle w:val="eop"/>
          <w:sz w:val="32"/>
          <w:szCs w:val="32"/>
          <w:lang w:val="en-GB"/>
        </w:rPr>
        <w:t> </w:t>
      </w:r>
    </w:p>
    <w:p w14:paraId="04B84BF5" w14:textId="15097377" w:rsidR="00DB74FC" w:rsidRPr="00DB74FC" w:rsidRDefault="00DB74FC" w:rsidP="00DB74FC">
      <w:pPr>
        <w:pStyle w:val="paragraph"/>
        <w:spacing w:before="0" w:beforeAutospacing="0" w:after="0" w:afterAutospacing="0"/>
        <w:jc w:val="center"/>
        <w:textAlignment w:val="baseline"/>
        <w:rPr>
          <w:rFonts w:ascii="Segoe UI" w:hAnsi="Segoe UI" w:cs="Segoe UI"/>
          <w:b/>
          <w:bCs/>
          <w:sz w:val="18"/>
          <w:szCs w:val="18"/>
          <w:lang w:val="en-GB"/>
        </w:rPr>
      </w:pPr>
      <w:proofErr w:type="spellStart"/>
      <w:r w:rsidRPr="00DB74FC">
        <w:rPr>
          <w:rStyle w:val="eop"/>
          <w:b/>
          <w:bCs/>
          <w:sz w:val="32"/>
          <w:szCs w:val="32"/>
          <w:lang w:val="en-GB"/>
        </w:rPr>
        <w:t>Alexandru</w:t>
      </w:r>
      <w:proofErr w:type="spellEnd"/>
      <w:r w:rsidRPr="00DB74FC">
        <w:rPr>
          <w:rStyle w:val="eop"/>
          <w:b/>
          <w:bCs/>
          <w:sz w:val="32"/>
          <w:szCs w:val="32"/>
          <w:lang w:val="en-GB"/>
        </w:rPr>
        <w:t xml:space="preserve"> </w:t>
      </w:r>
      <w:proofErr w:type="spellStart"/>
      <w:r w:rsidRPr="00DB74FC">
        <w:rPr>
          <w:rStyle w:val="eop"/>
          <w:b/>
          <w:bCs/>
          <w:sz w:val="32"/>
          <w:szCs w:val="32"/>
          <w:lang w:val="en-GB"/>
        </w:rPr>
        <w:t>Dulghier</w:t>
      </w:r>
      <w:proofErr w:type="spellEnd"/>
      <w:r w:rsidRPr="00DB74FC">
        <w:rPr>
          <w:rStyle w:val="eop"/>
          <w:b/>
          <w:bCs/>
          <w:sz w:val="32"/>
          <w:szCs w:val="32"/>
          <w:lang w:val="en-GB"/>
        </w:rPr>
        <w:t xml:space="preserve"> (315267)</w:t>
      </w:r>
    </w:p>
    <w:p w14:paraId="6A796D1C"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0F3FB76E" w14:textId="376D6D15" w:rsidR="00DB74FC" w:rsidRDefault="00DB74FC" w:rsidP="00DB74FC">
      <w:pPr>
        <w:pStyle w:val="paragraph"/>
        <w:spacing w:before="0" w:beforeAutospacing="0" w:after="0" w:afterAutospacing="0"/>
        <w:jc w:val="center"/>
        <w:textAlignment w:val="baseline"/>
        <w:rPr>
          <w:rStyle w:val="normaltextrun"/>
          <w:b/>
          <w:bCs/>
          <w:lang w:val="da-DK"/>
        </w:rPr>
      </w:pPr>
      <w:r>
        <w:rPr>
          <w:rStyle w:val="normaltextrun"/>
          <w:b/>
          <w:bCs/>
          <w:lang w:val="da-DK"/>
        </w:rPr>
        <w:t>Ole Ildsgaard Hougaard</w:t>
      </w:r>
    </w:p>
    <w:p w14:paraId="7BFE94F1" w14:textId="50770E92"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lang w:val="da-DK"/>
        </w:rPr>
        <w:t>Ib Havn</w:t>
      </w:r>
    </w:p>
    <w:p w14:paraId="1A6CB288" w14:textId="77777777" w:rsidR="00DB74FC" w:rsidRPr="00DB74FC" w:rsidRDefault="00DB74FC" w:rsidP="00DB74FC">
      <w:pPr>
        <w:pStyle w:val="paragraph"/>
        <w:spacing w:before="0" w:beforeAutospacing="0" w:after="0" w:afterAutospacing="0"/>
        <w:ind w:firstLine="6150"/>
        <w:textAlignment w:val="baseline"/>
        <w:rPr>
          <w:rFonts w:ascii="Segoe UI" w:hAnsi="Segoe UI" w:cs="Segoe UI"/>
          <w:sz w:val="18"/>
          <w:szCs w:val="18"/>
          <w:lang w:val="en-GB"/>
        </w:rPr>
      </w:pPr>
      <w:r w:rsidRPr="00DB74FC">
        <w:rPr>
          <w:rStyle w:val="eop"/>
          <w:sz w:val="32"/>
          <w:szCs w:val="32"/>
          <w:lang w:val="en-GB"/>
        </w:rPr>
        <w:t> </w:t>
      </w:r>
    </w:p>
    <w:p w14:paraId="5709CE64"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2E3FBB01"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5DF5E5AF"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3D795FFD"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32"/>
          <w:szCs w:val="32"/>
          <w:lang w:val="en-GB"/>
        </w:rPr>
        <w:t> </w:t>
      </w:r>
    </w:p>
    <w:p w14:paraId="74643896" w14:textId="185445CF"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w:t>
      </w:r>
      <w:r>
        <w:rPr>
          <w:rStyle w:val="normaltextrun"/>
          <w:b/>
          <w:bCs/>
          <w:sz w:val="32"/>
          <w:szCs w:val="32"/>
          <w:lang w:val="en-US"/>
        </w:rPr>
        <w:t xml:space="preserve"> characters</w:t>
      </w:r>
      <w:r w:rsidRPr="00DB74FC">
        <w:rPr>
          <w:rStyle w:val="eop"/>
          <w:sz w:val="32"/>
          <w:szCs w:val="32"/>
          <w:lang w:val="en-GB"/>
        </w:rPr>
        <w:t> </w:t>
      </w:r>
    </w:p>
    <w:p w14:paraId="43DBBDDD"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Software Engineering</w:t>
      </w:r>
      <w:r w:rsidRPr="00DB74FC">
        <w:rPr>
          <w:rStyle w:val="eop"/>
          <w:sz w:val="32"/>
          <w:szCs w:val="32"/>
          <w:lang w:val="en-GB"/>
        </w:rPr>
        <w:t> </w:t>
      </w:r>
    </w:p>
    <w:p w14:paraId="600FAC5D" w14:textId="0985EFBA"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Second</w:t>
      </w:r>
      <w:r>
        <w:rPr>
          <w:rStyle w:val="normaltextrun"/>
          <w:b/>
          <w:bCs/>
          <w:sz w:val="32"/>
          <w:szCs w:val="32"/>
          <w:lang w:val="en-US"/>
        </w:rPr>
        <w:t xml:space="preserve"> Semester</w:t>
      </w:r>
      <w:r w:rsidRPr="00DB74FC">
        <w:rPr>
          <w:rStyle w:val="eop"/>
          <w:sz w:val="32"/>
          <w:szCs w:val="32"/>
          <w:lang w:val="en-GB"/>
        </w:rPr>
        <w:t> </w:t>
      </w:r>
    </w:p>
    <w:p w14:paraId="545446E6" w14:textId="5632C266"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w:t>
      </w:r>
      <w:r>
        <w:rPr>
          <w:rStyle w:val="normaltextrun"/>
          <w:b/>
          <w:bCs/>
          <w:sz w:val="32"/>
          <w:szCs w:val="32"/>
          <w:lang w:val="en-US"/>
        </w:rPr>
        <w:t>/</w:t>
      </w:r>
      <w:r>
        <w:rPr>
          <w:rStyle w:val="normaltextrun"/>
          <w:b/>
          <w:bCs/>
          <w:sz w:val="32"/>
          <w:szCs w:val="32"/>
          <w:lang w:val="en-US"/>
        </w:rPr>
        <w:t>??</w:t>
      </w:r>
      <w:r>
        <w:rPr>
          <w:rStyle w:val="normaltextrun"/>
          <w:b/>
          <w:bCs/>
          <w:sz w:val="32"/>
          <w:szCs w:val="32"/>
          <w:lang w:val="en-US"/>
        </w:rPr>
        <w:t>/202</w:t>
      </w:r>
      <w:r>
        <w:rPr>
          <w:rStyle w:val="normaltextrun"/>
          <w:b/>
          <w:bCs/>
          <w:sz w:val="32"/>
          <w:szCs w:val="32"/>
          <w:lang w:val="en-US"/>
        </w:rPr>
        <w:t>2</w:t>
      </w:r>
      <w:r w:rsidRPr="00DB74FC">
        <w:rPr>
          <w:rStyle w:val="eop"/>
          <w:sz w:val="32"/>
          <w:szCs w:val="32"/>
          <w:lang w:val="en-GB"/>
        </w:rPr>
        <w:t> </w:t>
      </w:r>
    </w:p>
    <w:p w14:paraId="4030BA99"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1791E06B" w14:textId="77777777" w:rsidR="00DB74FC" w:rsidRDefault="00DB74FC">
      <w:pPr>
        <w:rPr>
          <w:rStyle w:val="normaltextrun"/>
          <w:rFonts w:ascii="Times New Roman" w:eastAsia="Times New Roman" w:hAnsi="Times New Roman" w:cs="Times New Roman"/>
          <w:b/>
          <w:bCs/>
          <w:sz w:val="28"/>
          <w:szCs w:val="28"/>
          <w:lang w:val="en-US" w:eastAsia="es-ES"/>
        </w:rPr>
      </w:pPr>
      <w:r>
        <w:rPr>
          <w:rStyle w:val="normaltextrun"/>
          <w:b/>
          <w:bCs/>
          <w:sz w:val="28"/>
          <w:szCs w:val="28"/>
          <w:lang w:val="en-US"/>
        </w:rPr>
        <w:br w:type="page"/>
      </w:r>
    </w:p>
    <w:p w14:paraId="28735FA4" w14:textId="493BD61D"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Pr>
          <w:rStyle w:val="normaltextrun"/>
          <w:b/>
          <w:bCs/>
          <w:sz w:val="28"/>
          <w:szCs w:val="28"/>
          <w:lang w:val="en-US"/>
        </w:rPr>
        <w:lastRenderedPageBreak/>
        <w:t>Table of content</w:t>
      </w:r>
      <w:r w:rsidRPr="00DB74FC">
        <w:rPr>
          <w:rStyle w:val="eop"/>
          <w:sz w:val="28"/>
          <w:szCs w:val="28"/>
          <w:lang w:val="en-GB"/>
        </w:rPr>
        <w:t> </w:t>
      </w:r>
    </w:p>
    <w:p w14:paraId="6D28EB2B" w14:textId="77777777" w:rsidR="00DB74FC" w:rsidRPr="00DB74FC" w:rsidRDefault="00DB74FC" w:rsidP="00DB74FC">
      <w:pPr>
        <w:pStyle w:val="paragraph"/>
        <w:spacing w:before="0" w:beforeAutospacing="0" w:after="0" w:afterAutospacing="0"/>
        <w:textAlignment w:val="baseline"/>
        <w:rPr>
          <w:rFonts w:ascii="Segoe UI" w:hAnsi="Segoe UI" w:cs="Segoe UI"/>
          <w:color w:val="2E74B5"/>
          <w:sz w:val="18"/>
          <w:szCs w:val="18"/>
          <w:lang w:val="en-GB"/>
        </w:rPr>
      </w:pPr>
      <w:r w:rsidRPr="00DB74FC">
        <w:rPr>
          <w:rStyle w:val="eop"/>
          <w:color w:val="2E74B5"/>
          <w:sz w:val="32"/>
          <w:szCs w:val="32"/>
          <w:lang w:val="en-GB"/>
        </w:rPr>
        <w:t> </w:t>
      </w:r>
    </w:p>
    <w:p w14:paraId="55D2D398"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140C5B8B"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3920977F"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3260BF3A"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4494D09D"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1C13E7E3"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42B3A291"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007069E0"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739A57A4"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0321214C"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29072339" w14:textId="77777777" w:rsidR="00DB74FC" w:rsidRPr="00DB74FC" w:rsidRDefault="00DB74FC" w:rsidP="00DB74FC">
      <w:pPr>
        <w:pStyle w:val="paragraph"/>
        <w:spacing w:before="0" w:beforeAutospacing="0" w:after="0" w:afterAutospacing="0"/>
        <w:ind w:left="210"/>
        <w:textAlignment w:val="baseline"/>
        <w:rPr>
          <w:rFonts w:ascii="Segoe UI" w:hAnsi="Segoe UI" w:cs="Segoe UI"/>
          <w:b/>
          <w:bCs/>
          <w:sz w:val="18"/>
          <w:szCs w:val="18"/>
          <w:lang w:val="en-GB"/>
        </w:rPr>
      </w:pPr>
      <w:r w:rsidRPr="00DB74FC">
        <w:rPr>
          <w:rStyle w:val="eop"/>
          <w:rFonts w:ascii="Calibri" w:hAnsi="Calibri" w:cs="Calibri"/>
          <w:b/>
          <w:bCs/>
          <w:sz w:val="22"/>
          <w:szCs w:val="22"/>
          <w:lang w:val="en-GB"/>
        </w:rPr>
        <w:t> </w:t>
      </w:r>
    </w:p>
    <w:p w14:paraId="11DF078C"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22"/>
          <w:szCs w:val="22"/>
          <w:lang w:val="en-GB"/>
        </w:rPr>
        <w:t> </w:t>
      </w:r>
    </w:p>
    <w:p w14:paraId="34313511"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28"/>
          <w:szCs w:val="28"/>
          <w:lang w:val="en-GB"/>
        </w:rPr>
        <w:t> </w:t>
      </w:r>
    </w:p>
    <w:p w14:paraId="621A07B8" w14:textId="525B2018" w:rsidR="009F5617" w:rsidRDefault="009F5617">
      <w:pPr>
        <w:rPr>
          <w:lang w:val="en-GB"/>
        </w:rPr>
      </w:pPr>
    </w:p>
    <w:p w14:paraId="0CEB0D8B" w14:textId="3073324A" w:rsidR="00DB74FC" w:rsidRDefault="00DB74FC">
      <w:pPr>
        <w:rPr>
          <w:lang w:val="en-GB"/>
        </w:rPr>
      </w:pPr>
      <w:r>
        <w:rPr>
          <w:lang w:val="en-GB"/>
        </w:rPr>
        <w:br w:type="page"/>
      </w:r>
    </w:p>
    <w:p w14:paraId="4E5CFB7A" w14:textId="5988C08F" w:rsidR="00DB74FC" w:rsidRDefault="00DB74FC" w:rsidP="00DB74FC">
      <w:pPr>
        <w:pStyle w:val="Heading1"/>
        <w:numPr>
          <w:ilvl w:val="0"/>
          <w:numId w:val="1"/>
        </w:numPr>
        <w:rPr>
          <w:lang w:val="en-GB"/>
        </w:rPr>
      </w:pPr>
      <w:r>
        <w:rPr>
          <w:lang w:val="en-GB"/>
        </w:rPr>
        <w:lastRenderedPageBreak/>
        <w:t>Introduction</w:t>
      </w:r>
    </w:p>
    <w:p w14:paraId="49853B04" w14:textId="6B34F1E4" w:rsidR="00DB74FC" w:rsidRDefault="00DB74FC" w:rsidP="00DB74FC">
      <w:pPr>
        <w:rPr>
          <w:lang w:val="en-GB"/>
        </w:rPr>
      </w:pPr>
    </w:p>
    <w:p w14:paraId="693096E9" w14:textId="081A55D2" w:rsidR="00DB74FC" w:rsidRDefault="00DB74FC">
      <w:pPr>
        <w:rPr>
          <w:lang w:val="en-GB"/>
        </w:rPr>
      </w:pPr>
      <w:r>
        <w:rPr>
          <w:lang w:val="en-GB"/>
        </w:rPr>
        <w:br w:type="page"/>
      </w:r>
    </w:p>
    <w:p w14:paraId="755AFF5A" w14:textId="3F6F7BCF" w:rsidR="00DB74FC" w:rsidRDefault="00DB74FC" w:rsidP="00DB74FC">
      <w:pPr>
        <w:pStyle w:val="Heading1"/>
        <w:numPr>
          <w:ilvl w:val="0"/>
          <w:numId w:val="1"/>
        </w:numPr>
        <w:rPr>
          <w:lang w:val="en-GB"/>
        </w:rPr>
      </w:pPr>
      <w:r>
        <w:rPr>
          <w:lang w:val="en-GB"/>
        </w:rPr>
        <w:lastRenderedPageBreak/>
        <w:t>Group description</w:t>
      </w:r>
    </w:p>
    <w:p w14:paraId="65FA1580" w14:textId="60C33FD0" w:rsidR="004F2E4A" w:rsidRDefault="004F2E4A" w:rsidP="00DB74FC">
      <w:pPr>
        <w:rPr>
          <w:lang w:val="en-GB"/>
        </w:rPr>
      </w:pPr>
    </w:p>
    <w:p w14:paraId="3D73EE06" w14:textId="237F1F64" w:rsidR="00984E95" w:rsidRDefault="00984E95" w:rsidP="00DB74FC">
      <w:pPr>
        <w:rPr>
          <w:lang w:val="en-GB"/>
        </w:rPr>
      </w:pPr>
    </w:p>
    <w:p w14:paraId="5EE4168B" w14:textId="6F41BCD1" w:rsidR="00984E95" w:rsidRDefault="00984E95" w:rsidP="00DB74FC">
      <w:pPr>
        <w:rPr>
          <w:lang w:val="en-GB"/>
        </w:rPr>
      </w:pPr>
    </w:p>
    <w:p w14:paraId="47F59476" w14:textId="77777777" w:rsidR="00984E95" w:rsidRDefault="00984E95" w:rsidP="00DB74FC">
      <w:pPr>
        <w:rPr>
          <w:lang w:val="en-GB"/>
        </w:rPr>
      </w:pPr>
    </w:p>
    <w:p w14:paraId="69DFA0ED" w14:textId="34EC9B2D" w:rsidR="004F2E4A" w:rsidRDefault="004F5748" w:rsidP="00DB74FC">
      <w:pPr>
        <w:rPr>
          <w:lang w:val="en-GB"/>
        </w:rPr>
      </w:pPr>
      <w:r>
        <w:rPr>
          <w:lang w:val="en-GB"/>
        </w:rPr>
        <w:t>Three different home countries can also mean three different cultural backgrounds</w:t>
      </w:r>
      <w:r w:rsidR="007F1C30">
        <w:rPr>
          <w:lang w:val="en-GB"/>
        </w:rPr>
        <w:t xml:space="preserve">, however, </w:t>
      </w:r>
      <w:r w:rsidR="007F1C30">
        <w:rPr>
          <w:lang w:val="en-GB"/>
        </w:rPr>
        <w:t xml:space="preserve">Italy and Spain </w:t>
      </w:r>
      <w:r w:rsidR="007F1C30">
        <w:rPr>
          <w:lang w:val="en-GB"/>
        </w:rPr>
        <w:t>are similar when it comes to the culture which</w:t>
      </w:r>
      <w:r w:rsidR="007F1C30">
        <w:rPr>
          <w:lang w:val="en-GB"/>
        </w:rPr>
        <w:t xml:space="preserve"> means that four of our five members</w:t>
      </w:r>
      <w:r w:rsidR="007F1C30">
        <w:rPr>
          <w:lang w:val="en-GB"/>
        </w:rPr>
        <w:t xml:space="preserve"> should</w:t>
      </w:r>
      <w:r w:rsidR="007F1C30">
        <w:rPr>
          <w:lang w:val="en-GB"/>
        </w:rPr>
        <w:t xml:space="preserve"> stand close in the scale for most of the aspects</w:t>
      </w:r>
      <w:r w:rsidR="007F1C30">
        <w:rPr>
          <w:lang w:val="en-GB"/>
        </w:rPr>
        <w:t>, but when, a</w:t>
      </w:r>
      <w:r w:rsidR="00184BDB">
        <w:rPr>
          <w:noProof/>
          <w:lang w:val="en-GB"/>
        </w:rPr>
        <w:t>s a group, we took the Erin Meyer test of the cultur</w:t>
      </w:r>
      <w:r w:rsidR="008261D6">
        <w:rPr>
          <w:noProof/>
          <w:lang w:val="en-GB"/>
        </w:rPr>
        <w:t xml:space="preserve">e map, we found some interesting results </w:t>
      </w:r>
      <w:r w:rsidR="007F1C30">
        <w:rPr>
          <w:noProof/>
          <w:lang w:val="en-GB"/>
        </w:rPr>
        <w:t>after</w:t>
      </w:r>
      <w:r w:rsidR="008261D6">
        <w:rPr>
          <w:noProof/>
          <w:lang w:val="en-GB"/>
        </w:rPr>
        <w:t xml:space="preserve"> compa</w:t>
      </w:r>
      <w:r w:rsidR="007F1C30">
        <w:rPr>
          <w:noProof/>
          <w:lang w:val="en-GB"/>
        </w:rPr>
        <w:t>ring</w:t>
      </w:r>
      <w:r w:rsidR="008261D6">
        <w:rPr>
          <w:noProof/>
          <w:lang w:val="en-GB"/>
        </w:rPr>
        <w:t xml:space="preserve"> our score with the ones of our own cultures. In the following figures, is it possible to appreciate said results in three of the eight aspects. (</w:t>
      </w:r>
      <w:r w:rsidR="008261D6" w:rsidRPr="008261D6">
        <w:rPr>
          <w:noProof/>
          <w:highlight w:val="yellow"/>
          <w:lang w:val="en-GB"/>
        </w:rPr>
        <w:t>Figures ???)</w:t>
      </w:r>
      <w:r w:rsidR="008261D6">
        <w:rPr>
          <w:noProof/>
          <w:lang w:val="en-GB"/>
        </w:rPr>
        <w:t xml:space="preserve"> </w:t>
      </w:r>
    </w:p>
    <w:p w14:paraId="47BA7585" w14:textId="6CCDCE81" w:rsidR="004F2E4A" w:rsidRDefault="004F2E4A" w:rsidP="00DB74FC">
      <w:pPr>
        <w:rPr>
          <w:lang w:val="en-GB"/>
        </w:rPr>
      </w:pPr>
      <w:r>
        <w:rPr>
          <w:lang w:val="en-GB"/>
        </w:rPr>
        <w:t>Evaluating</w:t>
      </w:r>
    </w:p>
    <w:p w14:paraId="0D88DA8A" w14:textId="18C3C262" w:rsidR="001C3FCA" w:rsidRDefault="001C3FCA" w:rsidP="00DB74FC">
      <w:pPr>
        <w:rPr>
          <w:lang w:val="en-GB"/>
        </w:rPr>
      </w:pPr>
      <w:r>
        <w:rPr>
          <w:lang w:val="en-GB"/>
        </w:rPr>
        <w:t>It might be the most relevant dimension to our group, given that we are required to evaluate each other’s works constantly while working in the project.</w:t>
      </w:r>
    </w:p>
    <w:p w14:paraId="2904F668" w14:textId="3AAFEC95" w:rsidR="001C3FCA" w:rsidRDefault="00295844" w:rsidP="00DB74FC">
      <w:pPr>
        <w:rPr>
          <w:lang w:val="en-GB"/>
        </w:rPr>
      </w:pPr>
      <w:r>
        <w:rPr>
          <w:lang w:val="en-GB"/>
        </w:rPr>
        <w:t>The</w:t>
      </w:r>
      <w:r w:rsidR="001C3FCA">
        <w:rPr>
          <w:lang w:val="en-GB"/>
        </w:rPr>
        <w:t xml:space="preserve"> three countries tend to the left side of the scale (direct negative feedback)</w:t>
      </w:r>
      <w:r>
        <w:rPr>
          <w:lang w:val="en-GB"/>
        </w:rPr>
        <w:t xml:space="preserve"> while the group position tends to the right (indirect negative feedback</w:t>
      </w:r>
      <w:r w:rsidR="00BE695B">
        <w:rPr>
          <w:lang w:val="en-GB"/>
        </w:rPr>
        <w:t>)</w:t>
      </w:r>
      <w:r>
        <w:rPr>
          <w:lang w:val="en-GB"/>
        </w:rPr>
        <w:t>. While the di</w:t>
      </w:r>
      <w:r w:rsidR="001C3FCA">
        <w:rPr>
          <w:lang w:val="en-GB"/>
        </w:rPr>
        <w:t xml:space="preserve">fference </w:t>
      </w:r>
      <w:r w:rsidR="00BE695B">
        <w:rPr>
          <w:lang w:val="en-GB"/>
        </w:rPr>
        <w:t xml:space="preserve">between them </w:t>
      </w:r>
      <w:r w:rsidR="001C3FCA">
        <w:rPr>
          <w:lang w:val="en-GB"/>
        </w:rPr>
        <w:t xml:space="preserve">might not seem big at first sight, we have checked multiple times during the project </w:t>
      </w:r>
      <w:r w:rsidR="000A2330">
        <w:rPr>
          <w:lang w:val="en-GB"/>
        </w:rPr>
        <w:t>that it</w:t>
      </w:r>
      <w:r w:rsidR="001C3FCA">
        <w:rPr>
          <w:lang w:val="en-GB"/>
        </w:rPr>
        <w:t xml:space="preserve"> </w:t>
      </w:r>
      <w:r w:rsidR="00BE695B">
        <w:rPr>
          <w:lang w:val="en-GB"/>
        </w:rPr>
        <w:t>can easily</w:t>
      </w:r>
      <w:r>
        <w:rPr>
          <w:lang w:val="en-GB"/>
        </w:rPr>
        <w:t xml:space="preserve"> develop into conflicts</w:t>
      </w:r>
      <w:r w:rsidR="000A2330">
        <w:rPr>
          <w:lang w:val="en-GB"/>
        </w:rPr>
        <w:t xml:space="preserve"> if we are not careful. </w:t>
      </w:r>
      <w:proofErr w:type="gramStart"/>
      <w:r w:rsidR="00BE695B">
        <w:rPr>
          <w:lang w:val="en-GB"/>
        </w:rPr>
        <w:t>Therefore</w:t>
      </w:r>
      <w:proofErr w:type="gramEnd"/>
      <w:r w:rsidR="000A2330">
        <w:rPr>
          <w:lang w:val="en-GB"/>
        </w:rPr>
        <w:t xml:space="preserve"> we have, as a group, learned to accept that comments about our work </w:t>
      </w:r>
      <w:r w:rsidR="00BE695B">
        <w:rPr>
          <w:lang w:val="en-GB"/>
        </w:rPr>
        <w:t xml:space="preserve">are not meant to be as </w:t>
      </w:r>
      <w:r w:rsidR="000A2330">
        <w:rPr>
          <w:lang w:val="en-GB"/>
        </w:rPr>
        <w:t xml:space="preserve">harsh </w:t>
      </w:r>
      <w:r w:rsidR="00BE695B">
        <w:rPr>
          <w:lang w:val="en-GB"/>
        </w:rPr>
        <w:t xml:space="preserve">as they sound. </w:t>
      </w:r>
      <w:r w:rsidR="00BE695B">
        <w:rPr>
          <w:highlight w:val="yellow"/>
          <w:lang w:val="en-GB"/>
        </w:rPr>
        <w:t>(</w:t>
      </w:r>
      <w:r w:rsidR="00BE695B" w:rsidRPr="00BE695B">
        <w:rPr>
          <w:highlight w:val="yellow"/>
          <w:lang w:val="en-GB"/>
        </w:rPr>
        <w:t>Include evolution in project)</w:t>
      </w:r>
    </w:p>
    <w:p w14:paraId="2D8087AD" w14:textId="36E1D37C" w:rsidR="00BE695B" w:rsidRDefault="00BE695B" w:rsidP="00DB74FC">
      <w:pPr>
        <w:rPr>
          <w:lang w:val="en-GB"/>
        </w:rPr>
      </w:pPr>
    </w:p>
    <w:p w14:paraId="107B1B82" w14:textId="710AD8A3" w:rsidR="00BE695B" w:rsidRPr="00BE695B" w:rsidRDefault="00BE695B" w:rsidP="00DB74FC">
      <w:pPr>
        <w:rPr>
          <w:highlight w:val="yellow"/>
          <w:lang w:val="en-GB"/>
        </w:rPr>
      </w:pPr>
      <w:r w:rsidRPr="00BE695B">
        <w:rPr>
          <w:highlight w:val="yellow"/>
          <w:lang w:val="en-GB"/>
        </w:rPr>
        <w:t>Include citation???</w:t>
      </w:r>
    </w:p>
    <w:p w14:paraId="0571B70E" w14:textId="163DB5CB" w:rsidR="001C3FCA" w:rsidRPr="00BE695B" w:rsidRDefault="00D2044F" w:rsidP="00DB74FC">
      <w:pPr>
        <w:rPr>
          <w:rFonts w:cstheme="minorHAnsi"/>
          <w:color w:val="1E1C1D"/>
          <w:shd w:val="clear" w:color="auto" w:fill="FFFFFF"/>
          <w:lang w:val="en-GB"/>
        </w:rPr>
      </w:pPr>
      <w:r w:rsidRPr="00BE695B">
        <w:rPr>
          <w:rFonts w:cstheme="minorHAnsi"/>
          <w:sz w:val="16"/>
          <w:szCs w:val="16"/>
          <w:highlight w:val="yellow"/>
          <w:lang w:val="en-GB"/>
        </w:rPr>
        <w:t>“</w:t>
      </w:r>
      <w:r w:rsidRPr="00BE695B">
        <w:rPr>
          <w:rFonts w:cstheme="minorHAnsi"/>
          <w:color w:val="1E1C1D"/>
          <w:highlight w:val="yellow"/>
          <w:shd w:val="clear" w:color="auto" w:fill="FFFFFF"/>
          <w:lang w:val="en-GB"/>
        </w:rPr>
        <w:t>Spaniards and Mexicans are equally high-context communicators, but the Spanish are much more direct than Mexicans when it comes to giving negative feedback.</w:t>
      </w:r>
      <w:r w:rsidRPr="00BE695B">
        <w:rPr>
          <w:rFonts w:cstheme="minorHAnsi"/>
          <w:color w:val="1E1C1D"/>
          <w:highlight w:val="yellow"/>
          <w:shd w:val="clear" w:color="auto" w:fill="FFFFFF"/>
          <w:lang w:val="en-GB"/>
        </w:rPr>
        <w:t>”</w:t>
      </w:r>
      <w:sdt>
        <w:sdtPr>
          <w:rPr>
            <w:rFonts w:cstheme="minorHAnsi"/>
            <w:color w:val="1E1C1D"/>
            <w:highlight w:val="yellow"/>
            <w:shd w:val="clear" w:color="auto" w:fill="FFFFFF"/>
            <w:lang w:val="en-GB"/>
          </w:rPr>
          <w:id w:val="1758174651"/>
          <w:citation/>
        </w:sdtPr>
        <w:sdtContent>
          <w:r w:rsidR="008261D6" w:rsidRPr="00BE695B">
            <w:rPr>
              <w:rFonts w:cstheme="minorHAnsi"/>
              <w:color w:val="1E1C1D"/>
              <w:highlight w:val="yellow"/>
              <w:shd w:val="clear" w:color="auto" w:fill="FFFFFF"/>
              <w:lang w:val="en-GB"/>
            </w:rPr>
            <w:fldChar w:fldCharType="begin"/>
          </w:r>
          <w:r w:rsidR="008261D6" w:rsidRPr="00BE695B">
            <w:rPr>
              <w:rFonts w:cstheme="minorHAnsi"/>
              <w:color w:val="1E1C1D"/>
              <w:highlight w:val="yellow"/>
              <w:shd w:val="clear" w:color="auto" w:fill="FFFFFF"/>
              <w:lang w:val="en-GB"/>
            </w:rPr>
            <w:instrText xml:space="preserve"> CITATION Eri14 \l 3082 </w:instrText>
          </w:r>
          <w:r w:rsidR="008261D6" w:rsidRPr="00BE695B">
            <w:rPr>
              <w:rFonts w:cstheme="minorHAnsi"/>
              <w:color w:val="1E1C1D"/>
              <w:highlight w:val="yellow"/>
              <w:shd w:val="clear" w:color="auto" w:fill="FFFFFF"/>
              <w:lang w:val="en-GB"/>
            </w:rPr>
            <w:fldChar w:fldCharType="separate"/>
          </w:r>
          <w:r w:rsidR="008261D6" w:rsidRPr="00BE695B">
            <w:rPr>
              <w:rFonts w:cstheme="minorHAnsi"/>
              <w:noProof/>
              <w:color w:val="1E1C1D"/>
              <w:highlight w:val="yellow"/>
              <w:shd w:val="clear" w:color="auto" w:fill="FFFFFF"/>
              <w:lang w:val="en-GB"/>
            </w:rPr>
            <w:t xml:space="preserve"> (Meyer, 2014)</w:t>
          </w:r>
          <w:r w:rsidR="008261D6" w:rsidRPr="00BE695B">
            <w:rPr>
              <w:rFonts w:cstheme="minorHAnsi"/>
              <w:color w:val="1E1C1D"/>
              <w:highlight w:val="yellow"/>
              <w:shd w:val="clear" w:color="auto" w:fill="FFFFFF"/>
              <w:lang w:val="en-GB"/>
            </w:rPr>
            <w:fldChar w:fldCharType="end"/>
          </w:r>
        </w:sdtContent>
      </w:sdt>
    </w:p>
    <w:p w14:paraId="7E227091" w14:textId="461F9324" w:rsidR="008261D6" w:rsidRDefault="008261D6" w:rsidP="00DB74FC">
      <w:pPr>
        <w:rPr>
          <w:rFonts w:ascii="Candara" w:hAnsi="Candara"/>
          <w:color w:val="1E1C1D"/>
          <w:sz w:val="29"/>
          <w:szCs w:val="29"/>
          <w:shd w:val="clear" w:color="auto" w:fill="FFFFFF"/>
          <w:lang w:val="en-GB"/>
        </w:rPr>
      </w:pPr>
    </w:p>
    <w:p w14:paraId="60337817" w14:textId="40FD2039" w:rsidR="008261D6" w:rsidRDefault="00184BDB" w:rsidP="00DB74FC">
      <w:pPr>
        <w:rPr>
          <w:lang w:val="en-GB"/>
        </w:rPr>
      </w:pPr>
      <w:r w:rsidRPr="00184BDB">
        <w:rPr>
          <w:lang w:val="en-GB"/>
        </w:rPr>
        <w:drawing>
          <wp:inline distT="0" distB="0" distL="0" distR="0" wp14:anchorId="596FA41C" wp14:editId="63F4FA29">
            <wp:extent cx="5400040" cy="106934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6"/>
                    <a:stretch>
                      <a:fillRect/>
                    </a:stretch>
                  </pic:blipFill>
                  <pic:spPr>
                    <a:xfrm>
                      <a:off x="0" y="0"/>
                      <a:ext cx="5400040" cy="1069340"/>
                    </a:xfrm>
                    <a:prstGeom prst="rect">
                      <a:avLst/>
                    </a:prstGeom>
                  </pic:spPr>
                </pic:pic>
              </a:graphicData>
            </a:graphic>
          </wp:inline>
        </w:drawing>
      </w:r>
    </w:p>
    <w:p w14:paraId="6CF290B1" w14:textId="752D62CC" w:rsidR="008261D6" w:rsidRDefault="008261D6" w:rsidP="00DB74FC">
      <w:pPr>
        <w:rPr>
          <w:lang w:val="en-GB"/>
        </w:rPr>
      </w:pPr>
    </w:p>
    <w:p w14:paraId="3C528EAE" w14:textId="6EA5C695" w:rsidR="00013FA5" w:rsidRDefault="00013FA5" w:rsidP="00DB74FC">
      <w:pPr>
        <w:rPr>
          <w:lang w:val="en-GB"/>
        </w:rPr>
      </w:pPr>
      <w:r>
        <w:rPr>
          <w:lang w:val="en-GB"/>
        </w:rPr>
        <w:t>T</w:t>
      </w:r>
      <w:r w:rsidR="008261D6">
        <w:rPr>
          <w:lang w:val="en-GB"/>
        </w:rPr>
        <w:t>rusting</w:t>
      </w:r>
    </w:p>
    <w:p w14:paraId="78975291" w14:textId="02E8E1AA" w:rsidR="00151B93" w:rsidRDefault="001F315A" w:rsidP="00DB74FC">
      <w:pPr>
        <w:rPr>
          <w:lang w:val="en-GB"/>
        </w:rPr>
      </w:pPr>
      <w:r>
        <w:rPr>
          <w:lang w:val="en-GB"/>
        </w:rPr>
        <w:t xml:space="preserve">When it comes to trusting, our group is divided in two different groups, not according to our culture but to ourselves as individuals. </w:t>
      </w:r>
    </w:p>
    <w:p w14:paraId="032DB88D" w14:textId="2C1D87F1" w:rsidR="00013FA5" w:rsidRDefault="001F315A" w:rsidP="00DB74FC">
      <w:pPr>
        <w:rPr>
          <w:lang w:val="en-GB"/>
        </w:rPr>
      </w:pPr>
      <w:r>
        <w:rPr>
          <w:lang w:val="en-GB"/>
        </w:rPr>
        <w:t xml:space="preserve">On the one hand, we have half of the group which follows what the scale shows, </w:t>
      </w:r>
      <w:r w:rsidR="00151B93">
        <w:rPr>
          <w:lang w:val="en-GB"/>
        </w:rPr>
        <w:t>trusting</w:t>
      </w:r>
      <w:r>
        <w:rPr>
          <w:lang w:val="en-GB"/>
        </w:rPr>
        <w:t xml:space="preserve"> more in the people </w:t>
      </w:r>
      <w:r w:rsidR="00151B93">
        <w:rPr>
          <w:lang w:val="en-GB"/>
        </w:rPr>
        <w:t>if they have a relationship with them</w:t>
      </w:r>
      <w:r>
        <w:rPr>
          <w:lang w:val="en-GB"/>
        </w:rPr>
        <w:t>,</w:t>
      </w:r>
      <w:r w:rsidR="00151B93">
        <w:rPr>
          <w:lang w:val="en-GB"/>
        </w:rPr>
        <w:t xml:space="preserve"> which means that getting to know each other and becoming friends </w:t>
      </w:r>
      <w:proofErr w:type="gramStart"/>
      <w:r w:rsidR="00151B93">
        <w:rPr>
          <w:lang w:val="en-GB"/>
        </w:rPr>
        <w:t>actually have</w:t>
      </w:r>
      <w:proofErr w:type="gramEnd"/>
      <w:r w:rsidR="00151B93">
        <w:rPr>
          <w:lang w:val="en-GB"/>
        </w:rPr>
        <w:t xml:space="preserve"> a positive impact on the final product of the project</w:t>
      </w:r>
      <w:r>
        <w:rPr>
          <w:lang w:val="en-GB"/>
        </w:rPr>
        <w:t xml:space="preserve">. </w:t>
      </w:r>
      <w:r>
        <w:rPr>
          <w:lang w:val="en-GB"/>
        </w:rPr>
        <w:lastRenderedPageBreak/>
        <w:t xml:space="preserve">On the other hand, we have the other half of the group which doesn’t trust anyone, no matter the level of relationship they have, meaning that they face difficulties when it comes to delegating the work and </w:t>
      </w:r>
      <w:r w:rsidR="00151B93">
        <w:rPr>
          <w:lang w:val="en-GB"/>
        </w:rPr>
        <w:t>want to control everything, supervising and revising the work of everyone to make sure is well done according to them.</w:t>
      </w:r>
      <w:r w:rsidR="001343FB">
        <w:rPr>
          <w:lang w:val="en-GB"/>
        </w:rPr>
        <w:t xml:space="preserve"> </w:t>
      </w:r>
    </w:p>
    <w:p w14:paraId="4928BD32" w14:textId="522A2DBF" w:rsidR="00151B93" w:rsidRDefault="00151B93" w:rsidP="00DB74FC">
      <w:pPr>
        <w:rPr>
          <w:lang w:val="en-GB"/>
        </w:rPr>
      </w:pPr>
      <w:r>
        <w:rPr>
          <w:lang w:val="en-GB"/>
        </w:rPr>
        <w:t xml:space="preserve">This issue </w:t>
      </w:r>
      <w:proofErr w:type="gramStart"/>
      <w:r>
        <w:rPr>
          <w:lang w:val="en-GB"/>
        </w:rPr>
        <w:t>have</w:t>
      </w:r>
      <w:proofErr w:type="gramEnd"/>
      <w:r>
        <w:rPr>
          <w:lang w:val="en-GB"/>
        </w:rPr>
        <w:t xml:space="preserve"> been addressed as a group several times and </w:t>
      </w:r>
      <w:r w:rsidRPr="00151B93">
        <w:rPr>
          <w:highlight w:val="yellow"/>
          <w:lang w:val="en-GB"/>
        </w:rPr>
        <w:t>(Include evolution)</w:t>
      </w:r>
    </w:p>
    <w:p w14:paraId="09BED083" w14:textId="40D78DC7" w:rsidR="00D2044F" w:rsidRDefault="00013FA5" w:rsidP="00DB74FC">
      <w:pPr>
        <w:rPr>
          <w:lang w:val="en-GB"/>
        </w:rPr>
      </w:pPr>
      <w:r w:rsidRPr="00013FA5">
        <w:rPr>
          <w:lang w:val="en-GB"/>
        </w:rPr>
        <w:drawing>
          <wp:inline distT="0" distB="0" distL="0" distR="0" wp14:anchorId="44FAF612" wp14:editId="7E843D47">
            <wp:extent cx="5400040" cy="110553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7"/>
                    <a:stretch>
                      <a:fillRect/>
                    </a:stretch>
                  </pic:blipFill>
                  <pic:spPr>
                    <a:xfrm>
                      <a:off x="0" y="0"/>
                      <a:ext cx="5400040" cy="1105535"/>
                    </a:xfrm>
                    <a:prstGeom prst="rect">
                      <a:avLst/>
                    </a:prstGeom>
                  </pic:spPr>
                </pic:pic>
              </a:graphicData>
            </a:graphic>
          </wp:inline>
        </w:drawing>
      </w:r>
      <w:r w:rsidRPr="00013FA5">
        <w:rPr>
          <w:lang w:val="en-GB"/>
        </w:rPr>
        <w:drawing>
          <wp:anchor distT="0" distB="0" distL="114300" distR="114300" simplePos="0" relativeHeight="251662336" behindDoc="1" locked="0" layoutInCell="1" allowOverlap="1" wp14:anchorId="610EE3D7" wp14:editId="2F8A1C17">
            <wp:simplePos x="0" y="0"/>
            <wp:positionH relativeFrom="margin">
              <wp:align>center</wp:align>
            </wp:positionH>
            <wp:positionV relativeFrom="paragraph">
              <wp:posOffset>815340</wp:posOffset>
            </wp:positionV>
            <wp:extent cx="3324227" cy="31270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24227" cy="312708"/>
                    </a:xfrm>
                    <a:prstGeom prst="rect">
                      <a:avLst/>
                    </a:prstGeom>
                  </pic:spPr>
                </pic:pic>
              </a:graphicData>
            </a:graphic>
            <wp14:sizeRelH relativeFrom="page">
              <wp14:pctWidth>0</wp14:pctWidth>
            </wp14:sizeRelH>
            <wp14:sizeRelV relativeFrom="page">
              <wp14:pctHeight>0</wp14:pctHeight>
            </wp14:sizeRelV>
          </wp:anchor>
        </w:drawing>
      </w:r>
    </w:p>
    <w:p w14:paraId="0DEA6442" w14:textId="7F069057" w:rsidR="00013FA5" w:rsidRDefault="00013FA5" w:rsidP="00DB74FC">
      <w:pPr>
        <w:rPr>
          <w:lang w:val="en-GB"/>
        </w:rPr>
      </w:pPr>
    </w:p>
    <w:p w14:paraId="1D6E5FB6" w14:textId="0B2B92EE" w:rsidR="004F2E4A" w:rsidRDefault="004F2E4A" w:rsidP="00DB74FC">
      <w:pPr>
        <w:rPr>
          <w:lang w:val="en-GB"/>
        </w:rPr>
      </w:pPr>
      <w:r>
        <w:rPr>
          <w:lang w:val="en-GB"/>
        </w:rPr>
        <w:t>Persuading</w:t>
      </w:r>
    </w:p>
    <w:p w14:paraId="1A2B3314" w14:textId="36E51F34" w:rsidR="007B16E6" w:rsidRDefault="007B16E6" w:rsidP="00DB74FC">
      <w:pPr>
        <w:rPr>
          <w:lang w:val="en-GB"/>
        </w:rPr>
      </w:pPr>
      <w:r>
        <w:rPr>
          <w:lang w:val="en-GB"/>
        </w:rPr>
        <w:t>The last of the aspects we found relevant to include is persuading, because it really influence</w:t>
      </w:r>
      <w:r w:rsidR="00FE058A">
        <w:rPr>
          <w:lang w:val="en-GB"/>
        </w:rPr>
        <w:t>s</w:t>
      </w:r>
      <w:r>
        <w:rPr>
          <w:lang w:val="en-GB"/>
        </w:rPr>
        <w:t xml:space="preserve"> how we make decisions as a team. </w:t>
      </w:r>
    </w:p>
    <w:p w14:paraId="0EEADE84" w14:textId="29223B09" w:rsidR="00B30B4D" w:rsidRDefault="00DC6F88" w:rsidP="00DB74FC">
      <w:pPr>
        <w:rPr>
          <w:lang w:val="en-GB"/>
        </w:rPr>
      </w:pPr>
      <w:r>
        <w:rPr>
          <w:lang w:val="en-GB"/>
        </w:rPr>
        <w:t>All</w:t>
      </w:r>
      <w:r w:rsidR="00B30B4D">
        <w:rPr>
          <w:lang w:val="en-GB"/>
        </w:rPr>
        <w:t xml:space="preserve"> our countries have the ‘principle first’ culture (in the case of Spain and Italy is extreme) and, somehow, the group altogether can find itself in the ‘application-first’ side. In our countries, we are used to hear a lot of data when someone is trying to convince us about some matter, we would listen to all the meticulously recollected information before they even explain what their position is. This situation contrasts on how we work as a group.</w:t>
      </w:r>
      <w:r>
        <w:rPr>
          <w:lang w:val="en-GB"/>
        </w:rPr>
        <w:t xml:space="preserve"> Even though we appreciate the objective information, and it can be useful while making decisions, w</w:t>
      </w:r>
      <w:r w:rsidR="00B30B4D">
        <w:rPr>
          <w:lang w:val="en-GB"/>
        </w:rPr>
        <w:t xml:space="preserve">hen we are trying to make a point or let the others now our opinion, the first thing we do is </w:t>
      </w:r>
      <w:r>
        <w:rPr>
          <w:lang w:val="en-GB"/>
        </w:rPr>
        <w:t>say</w:t>
      </w:r>
      <w:r w:rsidR="00B30B4D">
        <w:rPr>
          <w:lang w:val="en-GB"/>
        </w:rPr>
        <w:t xml:space="preserve"> </w:t>
      </w:r>
      <w:r>
        <w:rPr>
          <w:lang w:val="en-GB"/>
        </w:rPr>
        <w:t>it</w:t>
      </w:r>
      <w:r w:rsidR="00B30B4D">
        <w:rPr>
          <w:lang w:val="en-GB"/>
        </w:rPr>
        <w:t xml:space="preserve">, and later we’ll list the arguments to support it. This approach </w:t>
      </w:r>
      <w:r>
        <w:rPr>
          <w:lang w:val="en-GB"/>
        </w:rPr>
        <w:t>has worked</w:t>
      </w:r>
      <w:r w:rsidR="00B30B4D">
        <w:rPr>
          <w:lang w:val="en-GB"/>
        </w:rPr>
        <w:t xml:space="preserve"> well for us, and we found that it </w:t>
      </w:r>
      <w:r>
        <w:rPr>
          <w:lang w:val="en-GB"/>
        </w:rPr>
        <w:t>saves</w:t>
      </w:r>
      <w:r w:rsidR="00B30B4D">
        <w:rPr>
          <w:lang w:val="en-GB"/>
        </w:rPr>
        <w:t xml:space="preserve"> </w:t>
      </w:r>
      <w:r>
        <w:rPr>
          <w:lang w:val="en-GB"/>
        </w:rPr>
        <w:t>t</w:t>
      </w:r>
      <w:r w:rsidR="00B30B4D">
        <w:rPr>
          <w:lang w:val="en-GB"/>
        </w:rPr>
        <w:t>ime</w:t>
      </w:r>
      <w:r>
        <w:rPr>
          <w:lang w:val="en-GB"/>
        </w:rPr>
        <w:t xml:space="preserve"> in most of the cases. Is interesting how we have adapted ourselves and ended up with a position </w:t>
      </w:r>
      <w:proofErr w:type="gramStart"/>
      <w:r>
        <w:rPr>
          <w:lang w:val="en-GB"/>
        </w:rPr>
        <w:t>similar to</w:t>
      </w:r>
      <w:proofErr w:type="gramEnd"/>
      <w:r>
        <w:rPr>
          <w:lang w:val="en-GB"/>
        </w:rPr>
        <w:t xml:space="preserve"> the Danish one, which is represented by the yellow triangle in the scale below </w:t>
      </w:r>
      <w:r w:rsidRPr="00DC6F88">
        <w:rPr>
          <w:highlight w:val="yellow"/>
          <w:lang w:val="en-GB"/>
        </w:rPr>
        <w:t>(figure ??)</w:t>
      </w:r>
    </w:p>
    <w:p w14:paraId="6B570C43" w14:textId="75D3E5CE" w:rsidR="00FE058A" w:rsidRDefault="00FE058A" w:rsidP="00DB74FC">
      <w:pPr>
        <w:rPr>
          <w:lang w:val="en-GB"/>
        </w:rPr>
      </w:pPr>
    </w:p>
    <w:p w14:paraId="07EB8B24" w14:textId="73497673" w:rsidR="004F2E4A" w:rsidRDefault="003435C1" w:rsidP="00DB74FC">
      <w:pPr>
        <w:rPr>
          <w:lang w:val="en-GB"/>
        </w:rPr>
      </w:pPr>
      <w:r w:rsidRPr="003435C1">
        <w:rPr>
          <w:lang w:val="en-GB"/>
        </w:rPr>
        <w:drawing>
          <wp:inline distT="0" distB="0" distL="0" distR="0" wp14:anchorId="64521196" wp14:editId="719D987D">
            <wp:extent cx="5400040" cy="117094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9"/>
                    <a:stretch>
                      <a:fillRect/>
                    </a:stretch>
                  </pic:blipFill>
                  <pic:spPr>
                    <a:xfrm>
                      <a:off x="0" y="0"/>
                      <a:ext cx="5400040" cy="1170940"/>
                    </a:xfrm>
                    <a:prstGeom prst="rect">
                      <a:avLst/>
                    </a:prstGeom>
                  </pic:spPr>
                </pic:pic>
              </a:graphicData>
            </a:graphic>
          </wp:inline>
        </w:drawing>
      </w:r>
    </w:p>
    <w:p w14:paraId="796D112E" w14:textId="2A8DCAF0" w:rsidR="00FE058A" w:rsidRPr="00DB74FC" w:rsidRDefault="003435C1" w:rsidP="00DB74FC">
      <w:pPr>
        <w:rPr>
          <w:lang w:val="en-GB"/>
        </w:rPr>
      </w:pPr>
      <w:r>
        <w:rPr>
          <w:lang w:val="en-GB"/>
        </w:rPr>
        <w:t xml:space="preserve">In general, once we correctly understood our cultural differences and how they might affect our behaviour in the group, they suppose a great advantage while working together rather than a conflict inducer. </w:t>
      </w:r>
    </w:p>
    <w:sectPr w:rsidR="00FE058A" w:rsidRPr="00DB7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F768F"/>
    <w:multiLevelType w:val="hybridMultilevel"/>
    <w:tmpl w:val="31282930"/>
    <w:lvl w:ilvl="0" w:tplc="879AC6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33473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013FA5"/>
    <w:rsid w:val="000A2330"/>
    <w:rsid w:val="001343FB"/>
    <w:rsid w:val="00151B93"/>
    <w:rsid w:val="00184BDB"/>
    <w:rsid w:val="001C3FCA"/>
    <w:rsid w:val="001F315A"/>
    <w:rsid w:val="00295844"/>
    <w:rsid w:val="003435C1"/>
    <w:rsid w:val="004F2E4A"/>
    <w:rsid w:val="004F5748"/>
    <w:rsid w:val="007B16E6"/>
    <w:rsid w:val="007F1C30"/>
    <w:rsid w:val="008261D6"/>
    <w:rsid w:val="00984E95"/>
    <w:rsid w:val="009F5617"/>
    <w:rsid w:val="00A67097"/>
    <w:rsid w:val="00B30B4D"/>
    <w:rsid w:val="00BE695B"/>
    <w:rsid w:val="00D2044F"/>
    <w:rsid w:val="00D213E1"/>
    <w:rsid w:val="00DB74FC"/>
    <w:rsid w:val="00DC6F88"/>
    <w:rsid w:val="00F91916"/>
    <w:rsid w:val="00FE0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AEB8"/>
  <w15:chartTrackingRefBased/>
  <w15:docId w15:val="{5AE71677-F7DE-4F24-B645-0AAF4BA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4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DefaultParagraphFont"/>
    <w:rsid w:val="00DB74FC"/>
  </w:style>
  <w:style w:type="character" w:customStyle="1" w:styleId="normaltextrun">
    <w:name w:val="normaltextrun"/>
    <w:basedOn w:val="DefaultParagraphFont"/>
    <w:rsid w:val="00DB74FC"/>
  </w:style>
  <w:style w:type="character" w:customStyle="1" w:styleId="Heading1Char">
    <w:name w:val="Heading 1 Char"/>
    <w:basedOn w:val="DefaultParagraphFont"/>
    <w:link w:val="Heading1"/>
    <w:uiPriority w:val="9"/>
    <w:rsid w:val="00DB74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010790">
      <w:bodyDiv w:val="1"/>
      <w:marLeft w:val="0"/>
      <w:marRight w:val="0"/>
      <w:marTop w:val="0"/>
      <w:marBottom w:val="0"/>
      <w:divBdr>
        <w:top w:val="none" w:sz="0" w:space="0" w:color="auto"/>
        <w:left w:val="none" w:sz="0" w:space="0" w:color="auto"/>
        <w:bottom w:val="none" w:sz="0" w:space="0" w:color="auto"/>
        <w:right w:val="none" w:sz="0" w:space="0" w:color="auto"/>
      </w:divBdr>
      <w:divsChild>
        <w:div w:id="2106418883">
          <w:marLeft w:val="0"/>
          <w:marRight w:val="0"/>
          <w:marTop w:val="0"/>
          <w:marBottom w:val="0"/>
          <w:divBdr>
            <w:top w:val="none" w:sz="0" w:space="0" w:color="auto"/>
            <w:left w:val="none" w:sz="0" w:space="0" w:color="auto"/>
            <w:bottom w:val="none" w:sz="0" w:space="0" w:color="auto"/>
            <w:right w:val="none" w:sz="0" w:space="0" w:color="auto"/>
          </w:divBdr>
        </w:div>
        <w:div w:id="1574269025">
          <w:marLeft w:val="0"/>
          <w:marRight w:val="0"/>
          <w:marTop w:val="0"/>
          <w:marBottom w:val="0"/>
          <w:divBdr>
            <w:top w:val="none" w:sz="0" w:space="0" w:color="auto"/>
            <w:left w:val="none" w:sz="0" w:space="0" w:color="auto"/>
            <w:bottom w:val="none" w:sz="0" w:space="0" w:color="auto"/>
            <w:right w:val="none" w:sz="0" w:space="0" w:color="auto"/>
          </w:divBdr>
        </w:div>
        <w:div w:id="1375230785">
          <w:marLeft w:val="0"/>
          <w:marRight w:val="0"/>
          <w:marTop w:val="0"/>
          <w:marBottom w:val="0"/>
          <w:divBdr>
            <w:top w:val="none" w:sz="0" w:space="0" w:color="auto"/>
            <w:left w:val="none" w:sz="0" w:space="0" w:color="auto"/>
            <w:bottom w:val="none" w:sz="0" w:space="0" w:color="auto"/>
            <w:right w:val="none" w:sz="0" w:space="0" w:color="auto"/>
          </w:divBdr>
        </w:div>
        <w:div w:id="1903101383">
          <w:marLeft w:val="0"/>
          <w:marRight w:val="0"/>
          <w:marTop w:val="0"/>
          <w:marBottom w:val="0"/>
          <w:divBdr>
            <w:top w:val="none" w:sz="0" w:space="0" w:color="auto"/>
            <w:left w:val="none" w:sz="0" w:space="0" w:color="auto"/>
            <w:bottom w:val="none" w:sz="0" w:space="0" w:color="auto"/>
            <w:right w:val="none" w:sz="0" w:space="0" w:color="auto"/>
          </w:divBdr>
        </w:div>
        <w:div w:id="789202010">
          <w:marLeft w:val="0"/>
          <w:marRight w:val="0"/>
          <w:marTop w:val="0"/>
          <w:marBottom w:val="0"/>
          <w:divBdr>
            <w:top w:val="none" w:sz="0" w:space="0" w:color="auto"/>
            <w:left w:val="none" w:sz="0" w:space="0" w:color="auto"/>
            <w:bottom w:val="none" w:sz="0" w:space="0" w:color="auto"/>
            <w:right w:val="none" w:sz="0" w:space="0" w:color="auto"/>
          </w:divBdr>
        </w:div>
        <w:div w:id="1298222039">
          <w:marLeft w:val="0"/>
          <w:marRight w:val="0"/>
          <w:marTop w:val="0"/>
          <w:marBottom w:val="0"/>
          <w:divBdr>
            <w:top w:val="none" w:sz="0" w:space="0" w:color="auto"/>
            <w:left w:val="none" w:sz="0" w:space="0" w:color="auto"/>
            <w:bottom w:val="none" w:sz="0" w:space="0" w:color="auto"/>
            <w:right w:val="none" w:sz="0" w:space="0" w:color="auto"/>
          </w:divBdr>
        </w:div>
        <w:div w:id="177472376">
          <w:marLeft w:val="0"/>
          <w:marRight w:val="0"/>
          <w:marTop w:val="0"/>
          <w:marBottom w:val="0"/>
          <w:divBdr>
            <w:top w:val="none" w:sz="0" w:space="0" w:color="auto"/>
            <w:left w:val="none" w:sz="0" w:space="0" w:color="auto"/>
            <w:bottom w:val="none" w:sz="0" w:space="0" w:color="auto"/>
            <w:right w:val="none" w:sz="0" w:space="0" w:color="auto"/>
          </w:divBdr>
        </w:div>
        <w:div w:id="401953221">
          <w:marLeft w:val="0"/>
          <w:marRight w:val="0"/>
          <w:marTop w:val="0"/>
          <w:marBottom w:val="0"/>
          <w:divBdr>
            <w:top w:val="none" w:sz="0" w:space="0" w:color="auto"/>
            <w:left w:val="none" w:sz="0" w:space="0" w:color="auto"/>
            <w:bottom w:val="none" w:sz="0" w:space="0" w:color="auto"/>
            <w:right w:val="none" w:sz="0" w:space="0" w:color="auto"/>
          </w:divBdr>
        </w:div>
        <w:div w:id="187917224">
          <w:marLeft w:val="0"/>
          <w:marRight w:val="0"/>
          <w:marTop w:val="0"/>
          <w:marBottom w:val="0"/>
          <w:divBdr>
            <w:top w:val="none" w:sz="0" w:space="0" w:color="auto"/>
            <w:left w:val="none" w:sz="0" w:space="0" w:color="auto"/>
            <w:bottom w:val="none" w:sz="0" w:space="0" w:color="auto"/>
            <w:right w:val="none" w:sz="0" w:space="0" w:color="auto"/>
          </w:divBdr>
        </w:div>
        <w:div w:id="1274366724">
          <w:marLeft w:val="0"/>
          <w:marRight w:val="0"/>
          <w:marTop w:val="0"/>
          <w:marBottom w:val="0"/>
          <w:divBdr>
            <w:top w:val="none" w:sz="0" w:space="0" w:color="auto"/>
            <w:left w:val="none" w:sz="0" w:space="0" w:color="auto"/>
            <w:bottom w:val="none" w:sz="0" w:space="0" w:color="auto"/>
            <w:right w:val="none" w:sz="0" w:space="0" w:color="auto"/>
          </w:divBdr>
        </w:div>
        <w:div w:id="1857108309">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494497976">
          <w:marLeft w:val="0"/>
          <w:marRight w:val="0"/>
          <w:marTop w:val="0"/>
          <w:marBottom w:val="0"/>
          <w:divBdr>
            <w:top w:val="none" w:sz="0" w:space="0" w:color="auto"/>
            <w:left w:val="none" w:sz="0" w:space="0" w:color="auto"/>
            <w:bottom w:val="none" w:sz="0" w:space="0" w:color="auto"/>
            <w:right w:val="none" w:sz="0" w:space="0" w:color="auto"/>
          </w:divBdr>
        </w:div>
        <w:div w:id="1869754411">
          <w:marLeft w:val="0"/>
          <w:marRight w:val="0"/>
          <w:marTop w:val="0"/>
          <w:marBottom w:val="0"/>
          <w:divBdr>
            <w:top w:val="none" w:sz="0" w:space="0" w:color="auto"/>
            <w:left w:val="none" w:sz="0" w:space="0" w:color="auto"/>
            <w:bottom w:val="none" w:sz="0" w:space="0" w:color="auto"/>
            <w:right w:val="none" w:sz="0" w:space="0" w:color="auto"/>
          </w:divBdr>
        </w:div>
        <w:div w:id="76027298">
          <w:marLeft w:val="0"/>
          <w:marRight w:val="0"/>
          <w:marTop w:val="0"/>
          <w:marBottom w:val="0"/>
          <w:divBdr>
            <w:top w:val="none" w:sz="0" w:space="0" w:color="auto"/>
            <w:left w:val="none" w:sz="0" w:space="0" w:color="auto"/>
            <w:bottom w:val="none" w:sz="0" w:space="0" w:color="auto"/>
            <w:right w:val="none" w:sz="0" w:space="0" w:color="auto"/>
          </w:divBdr>
        </w:div>
        <w:div w:id="2027294059">
          <w:marLeft w:val="0"/>
          <w:marRight w:val="0"/>
          <w:marTop w:val="0"/>
          <w:marBottom w:val="0"/>
          <w:divBdr>
            <w:top w:val="none" w:sz="0" w:space="0" w:color="auto"/>
            <w:left w:val="none" w:sz="0" w:space="0" w:color="auto"/>
            <w:bottom w:val="none" w:sz="0" w:space="0" w:color="auto"/>
            <w:right w:val="none" w:sz="0" w:space="0" w:color="auto"/>
          </w:divBdr>
        </w:div>
        <w:div w:id="1227759234">
          <w:marLeft w:val="0"/>
          <w:marRight w:val="0"/>
          <w:marTop w:val="0"/>
          <w:marBottom w:val="0"/>
          <w:divBdr>
            <w:top w:val="none" w:sz="0" w:space="0" w:color="auto"/>
            <w:left w:val="none" w:sz="0" w:space="0" w:color="auto"/>
            <w:bottom w:val="none" w:sz="0" w:space="0" w:color="auto"/>
            <w:right w:val="none" w:sz="0" w:space="0" w:color="auto"/>
          </w:divBdr>
        </w:div>
        <w:div w:id="1849952274">
          <w:marLeft w:val="0"/>
          <w:marRight w:val="0"/>
          <w:marTop w:val="0"/>
          <w:marBottom w:val="0"/>
          <w:divBdr>
            <w:top w:val="none" w:sz="0" w:space="0" w:color="auto"/>
            <w:left w:val="none" w:sz="0" w:space="0" w:color="auto"/>
            <w:bottom w:val="none" w:sz="0" w:space="0" w:color="auto"/>
            <w:right w:val="none" w:sz="0" w:space="0" w:color="auto"/>
          </w:divBdr>
        </w:div>
        <w:div w:id="477261511">
          <w:marLeft w:val="0"/>
          <w:marRight w:val="0"/>
          <w:marTop w:val="0"/>
          <w:marBottom w:val="0"/>
          <w:divBdr>
            <w:top w:val="none" w:sz="0" w:space="0" w:color="auto"/>
            <w:left w:val="none" w:sz="0" w:space="0" w:color="auto"/>
            <w:bottom w:val="none" w:sz="0" w:space="0" w:color="auto"/>
            <w:right w:val="none" w:sz="0" w:space="0" w:color="auto"/>
          </w:divBdr>
        </w:div>
        <w:div w:id="2001808935">
          <w:marLeft w:val="0"/>
          <w:marRight w:val="0"/>
          <w:marTop w:val="0"/>
          <w:marBottom w:val="0"/>
          <w:divBdr>
            <w:top w:val="none" w:sz="0" w:space="0" w:color="auto"/>
            <w:left w:val="none" w:sz="0" w:space="0" w:color="auto"/>
            <w:bottom w:val="none" w:sz="0" w:space="0" w:color="auto"/>
            <w:right w:val="none" w:sz="0" w:space="0" w:color="auto"/>
          </w:divBdr>
        </w:div>
        <w:div w:id="356388564">
          <w:marLeft w:val="0"/>
          <w:marRight w:val="0"/>
          <w:marTop w:val="0"/>
          <w:marBottom w:val="0"/>
          <w:divBdr>
            <w:top w:val="none" w:sz="0" w:space="0" w:color="auto"/>
            <w:left w:val="none" w:sz="0" w:space="0" w:color="auto"/>
            <w:bottom w:val="none" w:sz="0" w:space="0" w:color="auto"/>
            <w:right w:val="none" w:sz="0" w:space="0" w:color="auto"/>
          </w:divBdr>
        </w:div>
        <w:div w:id="1486311949">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102112921">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45382377">
          <w:marLeft w:val="0"/>
          <w:marRight w:val="0"/>
          <w:marTop w:val="0"/>
          <w:marBottom w:val="0"/>
          <w:divBdr>
            <w:top w:val="none" w:sz="0" w:space="0" w:color="auto"/>
            <w:left w:val="none" w:sz="0" w:space="0" w:color="auto"/>
            <w:bottom w:val="none" w:sz="0" w:space="0" w:color="auto"/>
            <w:right w:val="none" w:sz="0" w:space="0" w:color="auto"/>
          </w:divBdr>
        </w:div>
        <w:div w:id="865874537">
          <w:marLeft w:val="0"/>
          <w:marRight w:val="0"/>
          <w:marTop w:val="0"/>
          <w:marBottom w:val="0"/>
          <w:divBdr>
            <w:top w:val="none" w:sz="0" w:space="0" w:color="auto"/>
            <w:left w:val="none" w:sz="0" w:space="0" w:color="auto"/>
            <w:bottom w:val="none" w:sz="0" w:space="0" w:color="auto"/>
            <w:right w:val="none" w:sz="0" w:space="0" w:color="auto"/>
          </w:divBdr>
        </w:div>
        <w:div w:id="1887064885">
          <w:marLeft w:val="0"/>
          <w:marRight w:val="0"/>
          <w:marTop w:val="0"/>
          <w:marBottom w:val="0"/>
          <w:divBdr>
            <w:top w:val="none" w:sz="0" w:space="0" w:color="auto"/>
            <w:left w:val="none" w:sz="0" w:space="0" w:color="auto"/>
            <w:bottom w:val="none" w:sz="0" w:space="0" w:color="auto"/>
            <w:right w:val="none" w:sz="0" w:space="0" w:color="auto"/>
          </w:divBdr>
        </w:div>
        <w:div w:id="780801706">
          <w:marLeft w:val="0"/>
          <w:marRight w:val="0"/>
          <w:marTop w:val="0"/>
          <w:marBottom w:val="0"/>
          <w:divBdr>
            <w:top w:val="none" w:sz="0" w:space="0" w:color="auto"/>
            <w:left w:val="none" w:sz="0" w:space="0" w:color="auto"/>
            <w:bottom w:val="none" w:sz="0" w:space="0" w:color="auto"/>
            <w:right w:val="none" w:sz="0" w:space="0" w:color="auto"/>
          </w:divBdr>
        </w:div>
        <w:div w:id="168058174">
          <w:marLeft w:val="0"/>
          <w:marRight w:val="0"/>
          <w:marTop w:val="0"/>
          <w:marBottom w:val="0"/>
          <w:divBdr>
            <w:top w:val="none" w:sz="0" w:space="0" w:color="auto"/>
            <w:left w:val="none" w:sz="0" w:space="0" w:color="auto"/>
            <w:bottom w:val="none" w:sz="0" w:space="0" w:color="auto"/>
            <w:right w:val="none" w:sz="0" w:space="0" w:color="auto"/>
          </w:divBdr>
        </w:div>
        <w:div w:id="636685008">
          <w:marLeft w:val="0"/>
          <w:marRight w:val="0"/>
          <w:marTop w:val="0"/>
          <w:marBottom w:val="0"/>
          <w:divBdr>
            <w:top w:val="none" w:sz="0" w:space="0" w:color="auto"/>
            <w:left w:val="none" w:sz="0" w:space="0" w:color="auto"/>
            <w:bottom w:val="none" w:sz="0" w:space="0" w:color="auto"/>
            <w:right w:val="none" w:sz="0" w:space="0" w:color="auto"/>
          </w:divBdr>
        </w:div>
        <w:div w:id="1554854758">
          <w:marLeft w:val="0"/>
          <w:marRight w:val="0"/>
          <w:marTop w:val="0"/>
          <w:marBottom w:val="0"/>
          <w:divBdr>
            <w:top w:val="none" w:sz="0" w:space="0" w:color="auto"/>
            <w:left w:val="none" w:sz="0" w:space="0" w:color="auto"/>
            <w:bottom w:val="none" w:sz="0" w:space="0" w:color="auto"/>
            <w:right w:val="none" w:sz="0" w:space="0" w:color="auto"/>
          </w:divBdr>
        </w:div>
        <w:div w:id="1891913426">
          <w:marLeft w:val="0"/>
          <w:marRight w:val="0"/>
          <w:marTop w:val="0"/>
          <w:marBottom w:val="0"/>
          <w:divBdr>
            <w:top w:val="none" w:sz="0" w:space="0" w:color="auto"/>
            <w:left w:val="none" w:sz="0" w:space="0" w:color="auto"/>
            <w:bottom w:val="none" w:sz="0" w:space="0" w:color="auto"/>
            <w:right w:val="none" w:sz="0" w:space="0" w:color="auto"/>
          </w:divBdr>
        </w:div>
        <w:div w:id="2089307843">
          <w:marLeft w:val="0"/>
          <w:marRight w:val="0"/>
          <w:marTop w:val="0"/>
          <w:marBottom w:val="0"/>
          <w:divBdr>
            <w:top w:val="none" w:sz="0" w:space="0" w:color="auto"/>
            <w:left w:val="none" w:sz="0" w:space="0" w:color="auto"/>
            <w:bottom w:val="none" w:sz="0" w:space="0" w:color="auto"/>
            <w:right w:val="none" w:sz="0" w:space="0" w:color="auto"/>
          </w:divBdr>
        </w:div>
        <w:div w:id="467818416">
          <w:marLeft w:val="0"/>
          <w:marRight w:val="0"/>
          <w:marTop w:val="0"/>
          <w:marBottom w:val="0"/>
          <w:divBdr>
            <w:top w:val="none" w:sz="0" w:space="0" w:color="auto"/>
            <w:left w:val="none" w:sz="0" w:space="0" w:color="auto"/>
            <w:bottom w:val="none" w:sz="0" w:space="0" w:color="auto"/>
            <w:right w:val="none" w:sz="0" w:space="0" w:color="auto"/>
          </w:divBdr>
        </w:div>
        <w:div w:id="261498119">
          <w:marLeft w:val="0"/>
          <w:marRight w:val="0"/>
          <w:marTop w:val="0"/>
          <w:marBottom w:val="0"/>
          <w:divBdr>
            <w:top w:val="none" w:sz="0" w:space="0" w:color="auto"/>
            <w:left w:val="none" w:sz="0" w:space="0" w:color="auto"/>
            <w:bottom w:val="none" w:sz="0" w:space="0" w:color="auto"/>
            <w:right w:val="none" w:sz="0" w:space="0" w:color="auto"/>
          </w:divBdr>
        </w:div>
        <w:div w:id="82918525">
          <w:marLeft w:val="0"/>
          <w:marRight w:val="0"/>
          <w:marTop w:val="0"/>
          <w:marBottom w:val="0"/>
          <w:divBdr>
            <w:top w:val="none" w:sz="0" w:space="0" w:color="auto"/>
            <w:left w:val="none" w:sz="0" w:space="0" w:color="auto"/>
            <w:bottom w:val="none" w:sz="0" w:space="0" w:color="auto"/>
            <w:right w:val="none" w:sz="0" w:space="0" w:color="auto"/>
          </w:divBdr>
        </w:div>
      </w:divsChild>
    </w:div>
    <w:div w:id="164994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Eri14</b:Tag>
    <b:SourceType>InternetSite</b:SourceType>
    <b:Guid>{5C5E01A9-5C96-4005-8FBE-488FD826F262}</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RefOrder>1</b:RefOrder>
  </b:Source>
</b:Sources>
</file>

<file path=customXml/itemProps1.xml><?xml version="1.0" encoding="utf-8"?>
<ds:datastoreItem xmlns:ds="http://schemas.openxmlformats.org/officeDocument/2006/customXml" ds:itemID="{6C6E6D9D-5272-4815-9560-F864EB20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610</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3</cp:revision>
  <dcterms:created xsi:type="dcterms:W3CDTF">2022-04-27T08:34:00Z</dcterms:created>
  <dcterms:modified xsi:type="dcterms:W3CDTF">2022-04-27T10:56:00Z</dcterms:modified>
</cp:coreProperties>
</file>