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Inventário Móvel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Brenndo Lyu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Maria Clara Barroso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Mateus Lopes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Mayara Silva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Rafael Alves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88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-108.0" w:type="dxa"/>
        <w:tblLayout w:type="fixed"/>
        <w:tblLook w:val="0000"/>
      </w:tblPr>
      <w:tblGrid>
        <w:gridCol w:w="1485"/>
        <w:gridCol w:w="1230"/>
        <w:gridCol w:w="3660"/>
        <w:gridCol w:w="2415"/>
        <w:tblGridChange w:id="0">
          <w:tblGrid>
            <w:gridCol w:w="1485"/>
            <w:gridCol w:w="1230"/>
            <w:gridCol w:w="366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Brenndo Lyu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Clara Barroso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Mateus Lopes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Mayara Silva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1"/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Dificuldade na consulta de produtos: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cansativo acessar um computador para verificar informações de produtos, como preço e estoque.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mobilidade na criação do inventário: </w:t>
      </w:r>
      <w:r w:rsidDel="00000000" w:rsidR="00000000" w:rsidRPr="00000000">
        <w:rPr>
          <w:rFonts w:ascii="Arial" w:cs="Arial" w:eastAsia="Arial" w:hAnsi="Arial"/>
          <w:rtl w:val="0"/>
        </w:rPr>
        <w:t xml:space="preserve">Geralmente, o inventário é feito manualmente ou com planilhas no computador.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Atualização manual de estoques: </w:t>
      </w:r>
      <w:r w:rsidDel="00000000" w:rsidR="00000000" w:rsidRPr="00000000">
        <w:rPr>
          <w:rFonts w:ascii="Arial" w:cs="Arial" w:eastAsia="Arial" w:hAnsi="Arial"/>
          <w:rtl w:val="0"/>
        </w:rPr>
        <w:t xml:space="preserve">Ajustes de estoques podem ser demorados ou inconsistentes.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Impressão rápida de etiquetas: </w:t>
      </w:r>
      <w:r w:rsidDel="00000000" w:rsidR="00000000" w:rsidRPr="00000000">
        <w:rPr>
          <w:rFonts w:ascii="Arial" w:cs="Arial" w:eastAsia="Arial" w:hAnsi="Arial"/>
          <w:rtl w:val="0"/>
        </w:rPr>
        <w:t xml:space="preserve">Gerar etiquetas para produtos pode ser um processo separado e burocrático.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Dificuldade na exportação de dados: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Pode ser trabalhoso exportar informações para relatórios.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precisa de um aplicativo intuitivo para realizar consultas de produtos através de um Smartphone, já que ele nem sempre tem acesso rápido a um computador. Além disso, ele precisa de uma maneira de automatizar o ajuste de estoque e a criação do inventário, precisando também de uma funcionalidade que exporta informações sobre o inventário para relatórios que ajudam em questões como monitorar informações da quantidade de itens, tomadas de decisões, evitar perdas e fraudes, além de servir para auditorias. Ademais, ele também necessita de uma maneira de imprimir etiquetas dos produtos de maneira automatizada, rápida e simples.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Nesse tópico, serão abordadas as viabilidades técnicas, econômicas e legais da implantação de um sistema móvel para consulta de produtos, atualização de estoque, criação de inventários e exportação de dados com integração ao banco de dados já utilizado em um sistema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Integração com o banco existente: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pode se conectar ao SQL Server já existente, usando uma API REST para se conectar ao banco de dados.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Tecnologias para o desenvolvimento mobile: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Uso de tecnologias como Kotlin e React Native e frameworks para o backend garante suporte a funcionalidades avançadas (como leitura de código de barras e integração com impressoras).</w:t>
      </w:r>
    </w:p>
    <w:p w:rsidR="00000000" w:rsidDel="00000000" w:rsidP="00000000" w:rsidRDefault="00000000" w:rsidRPr="00000000" w14:paraId="0000006A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09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Redução de custos: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A integração com sistemas de vendas já existentes evita investimentos com nova infraestrutura, além de que a automação dos processos pode reduzir o tempo gasto com as tarefas manuais.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Retorno sobre Investimento (ROI):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melhoria com o inventário móvel tende a economizar tempo e recursos, além de permitir uma gestão mais assertiva dos produtos e estoque.</w:t>
      </w:r>
    </w:p>
    <w:p w:rsidR="00000000" w:rsidDel="00000000" w:rsidP="00000000" w:rsidRDefault="00000000" w:rsidRPr="00000000" w14:paraId="0000006E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Conformidade com Leis de Proteção de dados: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atenderá a LGPD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Licenciamento: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Os frameworks e bibliotecas possuem licenças compatíveis com o uso comercial.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Desenvolver um aplicativo mobile que permita a consulta e gestão de produtos e estoque de forma eficiente e intuitiva, integrado a um banco de dados existente, permitindo acesso rápido a informações essenciais de estoque e produtos para otimizar o controle e as tomadas de decisões.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-108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aplicativo funcionará apenas em dispositivos móveis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Foco na praticidade e mobilidade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Integração com um banco de dados pré-existente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Evitar redundância e garantir acesso às informações reais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Benefícios Gerai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-108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Redução de erros na gestão do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Acesso rápido a informações de produtos e preços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na atualização de estoque/inventário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 organização e praticidade com a impressão de etiquetas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Exportação de dados para análise e auditoria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-108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Dispositivos compatíveis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aplicativo será desenvolvido para Android/iOS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Impressoras suportadas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Apenas impressoras térmicas compatíveis serão suportadas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-108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 de um comércio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 que utilizará o aplicativo para consulta e atualização de inventário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-108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avançada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busca por nome, código de barras, categoria,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Consultas de preços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preço do produto em 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ajuste manual da quantidade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movimentações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alterações no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o cadastro de inventários para controle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Edição e remoção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ou excluir registros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Exportação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arquivos TXT no formato CSV-like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Impressão de etiquetas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Suporte a impressão de etiquetas em impressoras térmicas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5.0" w:type="dxa"/>
        <w:jc w:val="left"/>
        <w:tblInd w:w="-108.0" w:type="dxa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intuitiva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Tempo de resposta rápido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Compatibilidade com banco de dados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1"/>
        <w:keepLines w:val="0"/>
        <w:pageBreakBefore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Requisitos de Hardware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right="0" w:firstLine="64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Android 7.0 ou superior / iOS 12 ou superior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Conexão com a internet para sincronização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Impressora térmica compatível (opcional)</w:t>
      </w:r>
    </w:p>
    <w:p w:rsidR="00000000" w:rsidDel="00000000" w:rsidP="00000000" w:rsidRDefault="00000000" w:rsidRPr="00000000" w14:paraId="000000F0">
      <w:pPr>
        <w:widowControl w:val="1"/>
        <w:spacing w:line="360" w:lineRule="auto"/>
        <w:ind w:left="0" w:righ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right="0"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Android 10 ou superior / iOS 14 ou superior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Processador quad-core ou superior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3GB de RAM ou mais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Linguagem: Kotlin 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Banco de Dados: SQL Server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Licença: Software de uso interno, sem distribuição comercial</w:t>
      </w:r>
    </w:p>
    <w:p w:rsidR="00000000" w:rsidDel="00000000" w:rsidP="00000000" w:rsidRDefault="00000000" w:rsidRPr="00000000" w14:paraId="000000FA">
      <w:pPr>
        <w:spacing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144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dministrador" w:id="8" w:date="2009-09-13T17:02:00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6" w:date="2009-09-13T17:01:00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2" w:date="2009-09-13T16:58:00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5" w:date="2009-09-13T17:00:00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  <w:comment w:author="Administrador" w:id="1" w:date="2009-09-13T16:57:00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10" w:date="2009-09-13T17:04:00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4" w:date="2009-09-13T16:56:00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0" w:date="2009-09-13T16:54:00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9" w:date="2009-09-13T17:03:00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7" w:date="2009-09-13T17:01:00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3" w:date="2009-09-13T17:08:00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2.xml"/><Relationship Id="rId15" Type="http://schemas.openxmlformats.org/officeDocument/2006/relationships/footer" Target="footer3.xml"/><Relationship Id="rId14" Type="http://schemas.openxmlformats.org/officeDocument/2006/relationships/footer" Target="footer5.xml"/><Relationship Id="rId16" Type="http://schemas.openxmlformats.org/officeDocument/2006/relationships/footer" Target="footer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