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E1717" w:rsidRPr="00FE1717" w:rsidRDefault="00FE1717" w:rsidP="0076496D">
      <w:pPr>
        <w:jc w:val="center"/>
        <w:rPr>
          <w:rFonts w:ascii="Arial" w:hAnsi="Arial" w:cs="Arial"/>
          <w:b/>
          <w:bCs/>
        </w:rPr>
      </w:pPr>
      <w:r w:rsidRPr="00FE1717">
        <w:rPr>
          <w:rFonts w:ascii="Arial" w:hAnsi="Arial" w:cs="Arial"/>
          <w:b/>
          <w:bCs/>
        </w:rPr>
        <w:t>Rationale and Strategic Framework for DOST-MIMAROPA Digital Transformation Initiative</w:t>
      </w:r>
    </w:p>
    <w:p w:rsidR="00FE1717" w:rsidRPr="00FE1717" w:rsidRDefault="00FE1717" w:rsidP="00EE2AB7">
      <w:pPr>
        <w:ind w:firstLine="720"/>
        <w:jc w:val="both"/>
        <w:rPr>
          <w:rFonts w:ascii="Arial" w:hAnsi="Arial" w:cs="Arial"/>
        </w:rPr>
      </w:pPr>
      <w:r w:rsidRPr="00FE1717">
        <w:rPr>
          <w:rFonts w:ascii="Arial" w:hAnsi="Arial" w:cs="Arial"/>
        </w:rPr>
        <w:t xml:space="preserve">This framework aligns the DOST-MIMAROPA’s Digital Transformation Initiative with international, national, and regional goals, leveraging ICT to drive sustainable development, economic growth, and improved governance. </w:t>
      </w:r>
    </w:p>
    <w:p w:rsidR="00FE1717" w:rsidRPr="00FE1717" w:rsidRDefault="00FE1717" w:rsidP="00FE1717">
      <w:pPr>
        <w:jc w:val="both"/>
        <w:rPr>
          <w:rFonts w:ascii="Arial" w:hAnsi="Arial" w:cs="Arial"/>
        </w:rPr>
      </w:pPr>
      <w:r w:rsidRPr="00FE1717">
        <w:rPr>
          <w:rFonts w:ascii="Arial" w:hAnsi="Arial" w:cs="Arial"/>
          <w:b/>
          <w:bCs/>
        </w:rPr>
        <w:t>Vision:</w:t>
      </w:r>
      <w:r w:rsidRPr="00FE1717">
        <w:rPr>
          <w:rFonts w:ascii="Arial" w:hAnsi="Arial" w:cs="Arial"/>
        </w:rPr>
        <w:t xml:space="preserve"> To become a digitally-enabled organization that leverages ICT to enhance efficiency, effectiveness, and service delivery, contributing to a more sustainable and inclusive society.</w:t>
      </w:r>
    </w:p>
    <w:p w:rsidR="00FE1717" w:rsidRPr="00FE1717" w:rsidRDefault="00FE1717" w:rsidP="00FE1717">
      <w:pPr>
        <w:jc w:val="both"/>
        <w:rPr>
          <w:rFonts w:ascii="Arial" w:hAnsi="Arial" w:cs="Arial"/>
        </w:rPr>
      </w:pPr>
      <w:r w:rsidRPr="00FE1717">
        <w:rPr>
          <w:rFonts w:ascii="Arial" w:hAnsi="Arial" w:cs="Arial"/>
          <w:b/>
          <w:bCs/>
        </w:rPr>
        <w:t>Mission:</w:t>
      </w:r>
      <w:r w:rsidRPr="00FE1717">
        <w:rPr>
          <w:rFonts w:ascii="Arial" w:hAnsi="Arial" w:cs="Arial"/>
        </w:rPr>
        <w:t xml:space="preserve"> To implement a comprehensive digital transformation strategy that aligns with national and regional development plans, focusing on:</w:t>
      </w:r>
    </w:p>
    <w:p w:rsidR="00FE1717" w:rsidRPr="00FE1717" w:rsidRDefault="00FE1717" w:rsidP="00FE1717">
      <w:pPr>
        <w:pStyle w:val="ListParagraph"/>
        <w:numPr>
          <w:ilvl w:val="0"/>
          <w:numId w:val="2"/>
        </w:numPr>
        <w:jc w:val="both"/>
        <w:rPr>
          <w:rFonts w:ascii="Arial" w:hAnsi="Arial" w:cs="Arial"/>
        </w:rPr>
      </w:pPr>
      <w:r w:rsidRPr="00FE1717">
        <w:rPr>
          <w:rFonts w:ascii="Arial" w:hAnsi="Arial" w:cs="Arial"/>
          <w:b/>
          <w:bCs/>
        </w:rPr>
        <w:t>Innovation and Technology Adoption:</w:t>
      </w:r>
      <w:r w:rsidRPr="00FE1717">
        <w:rPr>
          <w:rFonts w:ascii="Arial" w:hAnsi="Arial" w:cs="Arial"/>
        </w:rPr>
        <w:t xml:space="preserve">  Embrace new technologies to improve internal processes, enhance service delivery, and foster a culture of innovation.</w:t>
      </w:r>
    </w:p>
    <w:p w:rsidR="00FE1717" w:rsidRPr="00FE1717" w:rsidRDefault="00FE1717" w:rsidP="00FE1717">
      <w:pPr>
        <w:pStyle w:val="ListParagraph"/>
        <w:jc w:val="both"/>
        <w:rPr>
          <w:rFonts w:ascii="Arial" w:hAnsi="Arial" w:cs="Arial"/>
        </w:rPr>
      </w:pPr>
    </w:p>
    <w:p w:rsidR="00FE1717" w:rsidRPr="00FE1717" w:rsidRDefault="00FE1717" w:rsidP="00FE1717">
      <w:pPr>
        <w:pStyle w:val="ListParagraph"/>
        <w:numPr>
          <w:ilvl w:val="0"/>
          <w:numId w:val="2"/>
        </w:numPr>
        <w:jc w:val="both"/>
        <w:rPr>
          <w:rFonts w:ascii="Arial" w:hAnsi="Arial" w:cs="Arial"/>
        </w:rPr>
      </w:pPr>
      <w:r w:rsidRPr="00FE1717">
        <w:rPr>
          <w:rFonts w:ascii="Arial" w:hAnsi="Arial" w:cs="Arial"/>
          <w:b/>
          <w:bCs/>
        </w:rPr>
        <w:t>Human Resource Development:</w:t>
      </w:r>
      <w:r w:rsidRPr="00FE1717">
        <w:rPr>
          <w:rFonts w:ascii="Arial" w:hAnsi="Arial" w:cs="Arial"/>
        </w:rPr>
        <w:t xml:space="preserve">  Invest in training and upskilling employees to effectively utilize digital tools and technologies.</w:t>
      </w:r>
    </w:p>
    <w:p w:rsidR="00FE1717" w:rsidRPr="00FE1717" w:rsidRDefault="00FE1717" w:rsidP="00FE1717">
      <w:pPr>
        <w:pStyle w:val="ListParagraph"/>
        <w:jc w:val="both"/>
        <w:rPr>
          <w:rFonts w:ascii="Arial" w:hAnsi="Arial" w:cs="Arial"/>
        </w:rPr>
      </w:pPr>
    </w:p>
    <w:p w:rsidR="00FE1717" w:rsidRPr="00FE1717" w:rsidRDefault="00FE1717" w:rsidP="00FE1717">
      <w:pPr>
        <w:pStyle w:val="ListParagraph"/>
        <w:numPr>
          <w:ilvl w:val="0"/>
          <w:numId w:val="2"/>
        </w:numPr>
        <w:jc w:val="both"/>
        <w:rPr>
          <w:rFonts w:ascii="Arial" w:hAnsi="Arial" w:cs="Arial"/>
        </w:rPr>
      </w:pPr>
      <w:r w:rsidRPr="00FE1717">
        <w:rPr>
          <w:rFonts w:ascii="Arial" w:hAnsi="Arial" w:cs="Arial"/>
          <w:b/>
          <w:bCs/>
        </w:rPr>
        <w:t>Data-Driven Decision Making:</w:t>
      </w:r>
      <w:r w:rsidRPr="00FE1717">
        <w:rPr>
          <w:rFonts w:ascii="Arial" w:hAnsi="Arial" w:cs="Arial"/>
        </w:rPr>
        <w:t xml:space="preserve"> Leverage data analytics to gain insights, inform strategic decisions, and improve performance.</w:t>
      </w:r>
    </w:p>
    <w:p w:rsidR="00FE1717" w:rsidRPr="00FE1717" w:rsidRDefault="00FE1717" w:rsidP="00FE1717">
      <w:pPr>
        <w:pStyle w:val="ListParagraph"/>
        <w:jc w:val="both"/>
        <w:rPr>
          <w:rFonts w:ascii="Arial" w:hAnsi="Arial" w:cs="Arial"/>
        </w:rPr>
      </w:pPr>
    </w:p>
    <w:p w:rsidR="00FE1717" w:rsidRPr="00FE1717" w:rsidRDefault="00FE1717" w:rsidP="00FE1717">
      <w:pPr>
        <w:pStyle w:val="ListParagraph"/>
        <w:numPr>
          <w:ilvl w:val="0"/>
          <w:numId w:val="2"/>
        </w:numPr>
        <w:jc w:val="both"/>
        <w:rPr>
          <w:rFonts w:ascii="Arial" w:hAnsi="Arial" w:cs="Arial"/>
        </w:rPr>
      </w:pPr>
      <w:r w:rsidRPr="00FE1717">
        <w:rPr>
          <w:rFonts w:ascii="Arial" w:hAnsi="Arial" w:cs="Arial"/>
          <w:b/>
          <w:bCs/>
        </w:rPr>
        <w:t>Improved Communication and Collaboration:</w:t>
      </w:r>
      <w:r w:rsidRPr="00FE1717">
        <w:rPr>
          <w:rFonts w:ascii="Arial" w:hAnsi="Arial" w:cs="Arial"/>
        </w:rPr>
        <w:t xml:space="preserve">  Utilize digital platforms to enhance communication, collaboration, and knowledge sharing within the organization.</w:t>
      </w:r>
    </w:p>
    <w:p w:rsidR="00FE1717" w:rsidRPr="00FE1717" w:rsidRDefault="00FE1717" w:rsidP="00FE1717">
      <w:pPr>
        <w:pStyle w:val="ListParagraph"/>
        <w:jc w:val="both"/>
        <w:rPr>
          <w:rFonts w:ascii="Arial" w:hAnsi="Arial" w:cs="Arial"/>
        </w:rPr>
      </w:pPr>
    </w:p>
    <w:p w:rsidR="00FE1717" w:rsidRPr="00FE1717" w:rsidRDefault="00FE1717" w:rsidP="00FE1717">
      <w:pPr>
        <w:pStyle w:val="ListParagraph"/>
        <w:numPr>
          <w:ilvl w:val="0"/>
          <w:numId w:val="2"/>
        </w:numPr>
        <w:jc w:val="both"/>
        <w:rPr>
          <w:rFonts w:ascii="Arial" w:hAnsi="Arial" w:cs="Arial"/>
        </w:rPr>
      </w:pPr>
      <w:r w:rsidRPr="00FE1717">
        <w:rPr>
          <w:rFonts w:ascii="Arial" w:hAnsi="Arial" w:cs="Arial"/>
          <w:b/>
          <w:bCs/>
        </w:rPr>
        <w:t>Enhanced Service Delivery:</w:t>
      </w:r>
      <w:r w:rsidRPr="00FE1717">
        <w:rPr>
          <w:rFonts w:ascii="Arial" w:hAnsi="Arial" w:cs="Arial"/>
        </w:rPr>
        <w:t xml:space="preserve">  Deliver efficient and accessible services to stakeholders through digital channels.</w:t>
      </w:r>
    </w:p>
    <w:p w:rsidR="00FE1717" w:rsidRPr="00FE1717" w:rsidRDefault="00FE1717" w:rsidP="00FE1717">
      <w:pPr>
        <w:pStyle w:val="ListParagraph"/>
        <w:jc w:val="both"/>
        <w:rPr>
          <w:rFonts w:ascii="Arial" w:hAnsi="Arial" w:cs="Arial"/>
        </w:rPr>
      </w:pPr>
    </w:p>
    <w:p w:rsidR="00FE1717" w:rsidRPr="00FE1717" w:rsidRDefault="00FE1717" w:rsidP="00FE1717">
      <w:pPr>
        <w:pStyle w:val="ListParagraph"/>
        <w:numPr>
          <w:ilvl w:val="0"/>
          <w:numId w:val="2"/>
        </w:numPr>
        <w:jc w:val="both"/>
        <w:rPr>
          <w:rFonts w:ascii="Arial" w:hAnsi="Arial" w:cs="Arial"/>
        </w:rPr>
      </w:pPr>
      <w:r w:rsidRPr="00FE1717">
        <w:rPr>
          <w:rFonts w:ascii="Arial" w:hAnsi="Arial" w:cs="Arial"/>
          <w:b/>
          <w:bCs/>
        </w:rPr>
        <w:t>Sustainable Practices:</w:t>
      </w:r>
      <w:r w:rsidRPr="00FE1717">
        <w:rPr>
          <w:rFonts w:ascii="Arial" w:hAnsi="Arial" w:cs="Arial"/>
        </w:rPr>
        <w:t xml:space="preserve">  Adopt digital solutions to promote environmental sustainability and responsible resource management.</w:t>
      </w:r>
    </w:p>
    <w:p w:rsidR="00FE1717" w:rsidRPr="00FE1717" w:rsidRDefault="00FE1717" w:rsidP="00FE1717">
      <w:pPr>
        <w:pStyle w:val="ListParagraph"/>
        <w:jc w:val="both"/>
        <w:rPr>
          <w:rFonts w:ascii="Arial" w:hAnsi="Arial" w:cs="Arial"/>
        </w:rPr>
      </w:pPr>
    </w:p>
    <w:p w:rsidR="00FE1717" w:rsidRDefault="00FE1717" w:rsidP="00FE1717">
      <w:pPr>
        <w:pStyle w:val="ListParagraph"/>
        <w:numPr>
          <w:ilvl w:val="0"/>
          <w:numId w:val="2"/>
        </w:numPr>
        <w:jc w:val="both"/>
        <w:rPr>
          <w:rFonts w:ascii="Arial" w:hAnsi="Arial" w:cs="Arial"/>
        </w:rPr>
      </w:pPr>
      <w:r w:rsidRPr="00FE1717">
        <w:rPr>
          <w:rFonts w:ascii="Arial" w:hAnsi="Arial" w:cs="Arial"/>
          <w:b/>
          <w:bCs/>
        </w:rPr>
        <w:t>Citizen Engagement:</w:t>
      </w:r>
      <w:r w:rsidRPr="00FE1717">
        <w:rPr>
          <w:rFonts w:ascii="Arial" w:hAnsi="Arial" w:cs="Arial"/>
        </w:rPr>
        <w:t xml:space="preserve">  Foster transparency and citizen participation through digital platforms.</w:t>
      </w:r>
    </w:p>
    <w:p w:rsidR="00FE1717" w:rsidRPr="00FE1717" w:rsidRDefault="00FE1717" w:rsidP="00FE1717">
      <w:pPr>
        <w:pStyle w:val="ListParagraph"/>
        <w:jc w:val="both"/>
        <w:rPr>
          <w:rFonts w:ascii="Arial" w:hAnsi="Arial" w:cs="Arial"/>
        </w:rPr>
      </w:pPr>
    </w:p>
    <w:p w:rsidR="00FE1717" w:rsidRPr="00FE1717" w:rsidRDefault="00FE1717" w:rsidP="00FE1717">
      <w:pPr>
        <w:jc w:val="both"/>
        <w:rPr>
          <w:rFonts w:ascii="Arial" w:hAnsi="Arial" w:cs="Arial"/>
          <w:b/>
          <w:bCs/>
        </w:rPr>
      </w:pPr>
      <w:r w:rsidRPr="00FE1717">
        <w:rPr>
          <w:rFonts w:ascii="Arial" w:hAnsi="Arial" w:cs="Arial"/>
          <w:b/>
          <w:bCs/>
        </w:rPr>
        <w:t>Strategic Framework:</w:t>
      </w:r>
    </w:p>
    <w:p w:rsidR="00FE1717" w:rsidRPr="00FE1717" w:rsidRDefault="00FE1717" w:rsidP="00FE1717">
      <w:pPr>
        <w:pStyle w:val="ListParagraph"/>
        <w:numPr>
          <w:ilvl w:val="0"/>
          <w:numId w:val="5"/>
        </w:numPr>
        <w:jc w:val="both"/>
        <w:rPr>
          <w:rFonts w:ascii="Arial" w:hAnsi="Arial" w:cs="Arial"/>
          <w:b/>
          <w:bCs/>
        </w:rPr>
      </w:pPr>
      <w:r w:rsidRPr="00FE1717">
        <w:rPr>
          <w:rFonts w:ascii="Arial" w:hAnsi="Arial" w:cs="Arial"/>
          <w:b/>
          <w:bCs/>
        </w:rPr>
        <w:t>Sustainable Development Goals (SDGs):</w:t>
      </w:r>
    </w:p>
    <w:p w:rsidR="00FE1717" w:rsidRPr="00FE1717" w:rsidRDefault="00FE1717" w:rsidP="00FE1717">
      <w:pPr>
        <w:pStyle w:val="ListParagraph"/>
        <w:jc w:val="both"/>
        <w:rPr>
          <w:rFonts w:ascii="Arial" w:hAnsi="Arial" w:cs="Arial"/>
        </w:rPr>
      </w:pPr>
    </w:p>
    <w:p w:rsidR="00FE1717" w:rsidRDefault="00FE1717" w:rsidP="00FE1717">
      <w:pPr>
        <w:pStyle w:val="ListParagraph"/>
        <w:numPr>
          <w:ilvl w:val="0"/>
          <w:numId w:val="7"/>
        </w:numPr>
        <w:jc w:val="both"/>
        <w:rPr>
          <w:rFonts w:ascii="Arial" w:hAnsi="Arial" w:cs="Arial"/>
        </w:rPr>
      </w:pPr>
      <w:r w:rsidRPr="00FE1717">
        <w:rPr>
          <w:rFonts w:ascii="Arial" w:hAnsi="Arial" w:cs="Arial"/>
        </w:rPr>
        <w:t>SDG 9: Industry, Innovation, and Infrastructure:  Drive innovation through digital solutions, improve infrastructure, and promote sustainable industrialization.</w:t>
      </w:r>
    </w:p>
    <w:p w:rsidR="00FE1717" w:rsidRPr="00FE1717" w:rsidRDefault="00FE1717" w:rsidP="00FE1717">
      <w:pPr>
        <w:pStyle w:val="ListParagraph"/>
        <w:ind w:left="1080"/>
        <w:jc w:val="both"/>
        <w:rPr>
          <w:rFonts w:ascii="Arial" w:hAnsi="Arial" w:cs="Arial"/>
        </w:rPr>
      </w:pPr>
    </w:p>
    <w:p w:rsidR="00FE1717" w:rsidRDefault="00FE1717" w:rsidP="00FE1717">
      <w:pPr>
        <w:pStyle w:val="ListParagraph"/>
        <w:numPr>
          <w:ilvl w:val="0"/>
          <w:numId w:val="7"/>
        </w:numPr>
        <w:jc w:val="both"/>
        <w:rPr>
          <w:rFonts w:ascii="Arial" w:hAnsi="Arial" w:cs="Arial"/>
        </w:rPr>
      </w:pPr>
      <w:r w:rsidRPr="00FE1717">
        <w:rPr>
          <w:rFonts w:ascii="Arial" w:hAnsi="Arial" w:cs="Arial"/>
        </w:rPr>
        <w:t>SDG 4: Quality Education:  Enhance access to education through digital tools and online learning platforms.</w:t>
      </w:r>
    </w:p>
    <w:p w:rsidR="00FE1717" w:rsidRP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7"/>
        </w:numPr>
        <w:jc w:val="both"/>
        <w:rPr>
          <w:rFonts w:ascii="Arial" w:hAnsi="Arial" w:cs="Arial"/>
        </w:rPr>
      </w:pPr>
      <w:r w:rsidRPr="00FE1717">
        <w:rPr>
          <w:rFonts w:ascii="Arial" w:hAnsi="Arial" w:cs="Arial"/>
        </w:rPr>
        <w:t>SDG 8: Decent Work and Economic Growth:  Promote innovation, increase productivity, and create job opportunities in the tech sector.</w:t>
      </w:r>
    </w:p>
    <w:p w:rsidR="00FE1717" w:rsidRDefault="00FE1717" w:rsidP="00FE1717">
      <w:pPr>
        <w:pStyle w:val="ListParagraph"/>
        <w:numPr>
          <w:ilvl w:val="0"/>
          <w:numId w:val="7"/>
        </w:numPr>
        <w:jc w:val="both"/>
        <w:rPr>
          <w:rFonts w:ascii="Arial" w:hAnsi="Arial" w:cs="Arial"/>
        </w:rPr>
      </w:pPr>
    </w:p>
    <w:p w:rsidR="00FE1717" w:rsidRDefault="00FE1717" w:rsidP="00FE1717">
      <w:pPr>
        <w:pStyle w:val="ListParagraph"/>
        <w:ind w:left="1080"/>
        <w:jc w:val="both"/>
        <w:rPr>
          <w:rFonts w:ascii="Arial" w:hAnsi="Arial" w:cs="Arial"/>
        </w:rPr>
      </w:pPr>
      <w:r w:rsidRPr="00FE1717">
        <w:rPr>
          <w:rFonts w:ascii="Arial" w:hAnsi="Arial" w:cs="Arial"/>
        </w:rPr>
        <w:t>SDG 11: Sustainable Cities and Communities:  Support the development of smart cities with ICT solutions to enhance urban planning and sustainability.</w:t>
      </w:r>
    </w:p>
    <w:p w:rsidR="00FE1717" w:rsidRP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5"/>
        </w:numPr>
        <w:jc w:val="both"/>
        <w:rPr>
          <w:rFonts w:ascii="Arial" w:hAnsi="Arial" w:cs="Arial"/>
          <w:b/>
          <w:bCs/>
        </w:rPr>
      </w:pPr>
      <w:r w:rsidRPr="00FE1717">
        <w:rPr>
          <w:rFonts w:ascii="Arial" w:hAnsi="Arial" w:cs="Arial"/>
          <w:b/>
          <w:bCs/>
        </w:rPr>
        <w:t>Philippine Development Plan (PDP) 2023-2028:</w:t>
      </w:r>
    </w:p>
    <w:p w:rsidR="00FE1717" w:rsidRPr="00FE1717" w:rsidRDefault="00FE1717" w:rsidP="00FE1717">
      <w:pPr>
        <w:pStyle w:val="ListParagraph"/>
        <w:jc w:val="both"/>
        <w:rPr>
          <w:rFonts w:ascii="Arial" w:hAnsi="Arial" w:cs="Arial"/>
        </w:rPr>
      </w:pPr>
    </w:p>
    <w:p w:rsidR="00FE1717" w:rsidRPr="00FE1717" w:rsidRDefault="00FE1717" w:rsidP="00FE1717">
      <w:pPr>
        <w:pStyle w:val="ListParagraph"/>
        <w:numPr>
          <w:ilvl w:val="0"/>
          <w:numId w:val="8"/>
        </w:numPr>
        <w:jc w:val="both"/>
        <w:rPr>
          <w:rFonts w:ascii="Arial" w:hAnsi="Arial" w:cs="Arial"/>
        </w:rPr>
      </w:pPr>
      <w:r w:rsidRPr="00FE1717">
        <w:rPr>
          <w:rFonts w:ascii="Arial" w:hAnsi="Arial" w:cs="Arial"/>
        </w:rPr>
        <w:lastRenderedPageBreak/>
        <w:t>Chapter 8: Advance Research &amp; Development, Technology, and Innovation:  Contribute to the national innovation ecosystem by adopting new technologies and promoting research and development.</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8"/>
        </w:numPr>
        <w:jc w:val="both"/>
        <w:rPr>
          <w:rFonts w:ascii="Arial" w:hAnsi="Arial" w:cs="Arial"/>
        </w:rPr>
      </w:pPr>
      <w:r w:rsidRPr="00FE1717">
        <w:rPr>
          <w:rFonts w:ascii="Arial" w:hAnsi="Arial" w:cs="Arial"/>
        </w:rPr>
        <w:t>Chapter 12: Expand and Upgrade Infrastructure:  Support the development of a robust ICT infrastructure, including broadband networks and digital services.</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8"/>
        </w:numPr>
        <w:jc w:val="both"/>
        <w:rPr>
          <w:rFonts w:ascii="Arial" w:hAnsi="Arial" w:cs="Arial"/>
        </w:rPr>
      </w:pPr>
      <w:r w:rsidRPr="00FE1717">
        <w:rPr>
          <w:rFonts w:ascii="Arial" w:hAnsi="Arial" w:cs="Arial"/>
        </w:rPr>
        <w:t>Chapter 14: Practice Good Governance and Improve Bureaucratic Efficiency:  Leverage ICT to improve public service delivery, promote transparency, and enhance government efficiency.</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8"/>
        </w:numPr>
        <w:jc w:val="both"/>
        <w:rPr>
          <w:rFonts w:ascii="Arial" w:hAnsi="Arial" w:cs="Arial"/>
        </w:rPr>
      </w:pPr>
      <w:r w:rsidRPr="00FE1717">
        <w:rPr>
          <w:rFonts w:ascii="Arial" w:hAnsi="Arial" w:cs="Arial"/>
        </w:rPr>
        <w:t>Other Relevant Chapters:  Contribute to the modernization of agriculture, industry, and services sectors through the adoption of digital solutions.</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8"/>
        </w:numPr>
        <w:jc w:val="both"/>
        <w:rPr>
          <w:rFonts w:ascii="Arial" w:hAnsi="Arial" w:cs="Arial"/>
        </w:rPr>
      </w:pPr>
      <w:r w:rsidRPr="00FE1717">
        <w:rPr>
          <w:rFonts w:ascii="Arial" w:hAnsi="Arial" w:cs="Arial"/>
        </w:rPr>
        <w:t>Digitalization Policies:  Align with national digitalization policies to create a robust digital ecosystem, promote the adoption of digital technologies, and address cybersecurity concerns.</w:t>
      </w:r>
    </w:p>
    <w:p w:rsidR="00FE1717" w:rsidRPr="00FE1717" w:rsidRDefault="00FE1717" w:rsidP="00FE1717">
      <w:pPr>
        <w:jc w:val="both"/>
        <w:rPr>
          <w:rFonts w:ascii="Arial" w:hAnsi="Arial" w:cs="Arial"/>
        </w:rPr>
      </w:pPr>
    </w:p>
    <w:p w:rsidR="00FE1717" w:rsidRDefault="00FE1717" w:rsidP="00FE1717">
      <w:pPr>
        <w:pStyle w:val="ListParagraph"/>
        <w:numPr>
          <w:ilvl w:val="0"/>
          <w:numId w:val="5"/>
        </w:numPr>
        <w:jc w:val="both"/>
        <w:rPr>
          <w:rFonts w:ascii="Arial" w:hAnsi="Arial" w:cs="Arial"/>
          <w:b/>
          <w:bCs/>
        </w:rPr>
      </w:pPr>
      <w:r w:rsidRPr="00FE1717">
        <w:rPr>
          <w:rFonts w:ascii="Arial" w:hAnsi="Arial" w:cs="Arial"/>
          <w:b/>
          <w:bCs/>
        </w:rPr>
        <w:t>National ICT Ecosystem Framework:</w:t>
      </w:r>
    </w:p>
    <w:p w:rsidR="00FE1717" w:rsidRDefault="00FE1717" w:rsidP="00FE1717">
      <w:pPr>
        <w:pStyle w:val="ListParagraph"/>
        <w:jc w:val="both"/>
        <w:rPr>
          <w:rFonts w:ascii="Arial" w:hAnsi="Arial" w:cs="Arial"/>
          <w:b/>
          <w:bCs/>
        </w:rPr>
      </w:pPr>
    </w:p>
    <w:p w:rsidR="00FE1717" w:rsidRDefault="00FE1717" w:rsidP="00FE1717">
      <w:pPr>
        <w:pStyle w:val="ListParagraph"/>
        <w:jc w:val="both"/>
        <w:rPr>
          <w:rFonts w:ascii="Arial" w:hAnsi="Arial" w:cs="Arial"/>
        </w:rPr>
      </w:pPr>
      <w:r w:rsidRPr="00FE1717">
        <w:rPr>
          <w:rFonts w:ascii="Arial" w:hAnsi="Arial" w:cs="Arial"/>
        </w:rPr>
        <w:t>Strategic Thrusts:  Contribute to the national ICT ecosystem by supporting:</w:t>
      </w:r>
    </w:p>
    <w:p w:rsidR="00FE1717" w:rsidRPr="00FE1717" w:rsidRDefault="00FE1717" w:rsidP="00FE1717">
      <w:pPr>
        <w:pStyle w:val="ListParagraph"/>
        <w:jc w:val="both"/>
        <w:rPr>
          <w:rFonts w:ascii="Arial" w:hAnsi="Arial" w:cs="Arial"/>
          <w:b/>
          <w:bCs/>
        </w:rPr>
      </w:pPr>
    </w:p>
    <w:p w:rsidR="00FE1717" w:rsidRDefault="00FE1717" w:rsidP="00FE1717">
      <w:pPr>
        <w:pStyle w:val="ListParagraph"/>
        <w:numPr>
          <w:ilvl w:val="0"/>
          <w:numId w:val="9"/>
        </w:numPr>
        <w:ind w:left="1080"/>
        <w:jc w:val="both"/>
        <w:rPr>
          <w:rFonts w:ascii="Arial" w:hAnsi="Arial" w:cs="Arial"/>
        </w:rPr>
      </w:pPr>
      <w:r w:rsidRPr="00FE1717">
        <w:rPr>
          <w:rFonts w:ascii="Arial" w:hAnsi="Arial" w:cs="Arial"/>
        </w:rPr>
        <w:t>Participatory e-Governance:  Promote citizen engagement and transparency through digital platforms.</w:t>
      </w:r>
    </w:p>
    <w:p w:rsidR="00FE1717" w:rsidRP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9"/>
        </w:numPr>
        <w:ind w:left="1080"/>
        <w:jc w:val="both"/>
        <w:rPr>
          <w:rFonts w:ascii="Arial" w:hAnsi="Arial" w:cs="Arial"/>
        </w:rPr>
      </w:pPr>
      <w:r w:rsidRPr="00FE1717">
        <w:rPr>
          <w:rFonts w:ascii="Arial" w:hAnsi="Arial" w:cs="Arial"/>
        </w:rPr>
        <w:t>Industry and Countryside Development:  Leverage ICT to enhance productivity and create job opportunities in various sectors.</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9"/>
        </w:numPr>
        <w:ind w:left="1080"/>
        <w:jc w:val="both"/>
        <w:rPr>
          <w:rFonts w:ascii="Arial" w:hAnsi="Arial" w:cs="Arial"/>
        </w:rPr>
      </w:pPr>
      <w:r w:rsidRPr="00FE1717">
        <w:rPr>
          <w:rFonts w:ascii="Arial" w:hAnsi="Arial" w:cs="Arial"/>
        </w:rPr>
        <w:t>Resource Sharing and Capacity Building:  Share knowledge and resources to support digital transformation initiatives.</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9"/>
        </w:numPr>
        <w:ind w:left="1080"/>
        <w:jc w:val="both"/>
        <w:rPr>
          <w:rFonts w:ascii="Arial" w:hAnsi="Arial" w:cs="Arial"/>
        </w:rPr>
      </w:pPr>
      <w:r w:rsidRPr="00FE1717">
        <w:rPr>
          <w:rFonts w:ascii="Arial" w:hAnsi="Arial" w:cs="Arial"/>
        </w:rPr>
        <w:t>Improved Public Links and Connectivity:  Promote the development of a robust and accessible ICT infrastructure.</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9"/>
        </w:numPr>
        <w:ind w:left="1080"/>
        <w:jc w:val="both"/>
        <w:rPr>
          <w:rFonts w:ascii="Arial" w:hAnsi="Arial" w:cs="Arial"/>
        </w:rPr>
      </w:pPr>
      <w:r w:rsidRPr="00FE1717">
        <w:rPr>
          <w:rFonts w:ascii="Arial" w:hAnsi="Arial" w:cs="Arial"/>
        </w:rPr>
        <w:t>ICT User Protection and Information Security:  Ensure the responsible and secure use of ICT.</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9"/>
        </w:numPr>
        <w:ind w:left="1080"/>
        <w:jc w:val="both"/>
        <w:rPr>
          <w:rFonts w:ascii="Arial" w:hAnsi="Arial" w:cs="Arial"/>
        </w:rPr>
      </w:pPr>
      <w:r w:rsidRPr="00FE1717">
        <w:rPr>
          <w:rFonts w:ascii="Arial" w:hAnsi="Arial" w:cs="Arial"/>
        </w:rPr>
        <w:t>Enabling and Sustainable ICT Environment:  Advocate for policies and regulations that support a thriving digital ecosystem.</w:t>
      </w:r>
    </w:p>
    <w:p w:rsidR="00FE1717" w:rsidRPr="00FE1717" w:rsidRDefault="00FE1717" w:rsidP="00FE1717">
      <w:pPr>
        <w:jc w:val="both"/>
        <w:rPr>
          <w:rFonts w:ascii="Arial" w:hAnsi="Arial" w:cs="Arial"/>
        </w:rPr>
      </w:pPr>
    </w:p>
    <w:p w:rsidR="00FE1717" w:rsidRDefault="00FE1717" w:rsidP="00FE1717">
      <w:pPr>
        <w:pStyle w:val="ListParagraph"/>
        <w:numPr>
          <w:ilvl w:val="0"/>
          <w:numId w:val="5"/>
        </w:numPr>
        <w:jc w:val="both"/>
        <w:rPr>
          <w:rFonts w:ascii="Arial" w:hAnsi="Arial" w:cs="Arial"/>
        </w:rPr>
      </w:pPr>
      <w:r w:rsidRPr="00FE1717">
        <w:rPr>
          <w:rFonts w:ascii="Arial" w:hAnsi="Arial" w:cs="Arial"/>
          <w:b/>
          <w:bCs/>
        </w:rPr>
        <w:t xml:space="preserve">DOST </w:t>
      </w:r>
      <w:proofErr w:type="spellStart"/>
      <w:r w:rsidRPr="00FE1717">
        <w:rPr>
          <w:rFonts w:ascii="Arial" w:hAnsi="Arial" w:cs="Arial"/>
          <w:b/>
          <w:bCs/>
        </w:rPr>
        <w:t>Pagtanaw</w:t>
      </w:r>
      <w:proofErr w:type="spellEnd"/>
      <w:r w:rsidRPr="00FE1717">
        <w:rPr>
          <w:rFonts w:ascii="Arial" w:hAnsi="Arial" w:cs="Arial"/>
          <w:b/>
          <w:bCs/>
        </w:rPr>
        <w:t xml:space="preserve"> 2050:</w:t>
      </w:r>
      <w:r w:rsidRPr="00FE1717">
        <w:rPr>
          <w:rFonts w:ascii="Arial" w:hAnsi="Arial" w:cs="Arial"/>
        </w:rPr>
        <w:t xml:space="preserve"> </w:t>
      </w:r>
    </w:p>
    <w:p w:rsidR="00FE1717" w:rsidRDefault="00FE1717" w:rsidP="00FE1717">
      <w:pPr>
        <w:pStyle w:val="ListParagraph"/>
        <w:jc w:val="both"/>
        <w:rPr>
          <w:rFonts w:ascii="Arial" w:hAnsi="Arial" w:cs="Arial"/>
        </w:rPr>
      </w:pPr>
    </w:p>
    <w:p w:rsidR="00FE1717" w:rsidRDefault="00FE1717" w:rsidP="00FE1717">
      <w:pPr>
        <w:pStyle w:val="ListParagraph"/>
        <w:jc w:val="both"/>
        <w:rPr>
          <w:rFonts w:ascii="Arial" w:hAnsi="Arial" w:cs="Arial"/>
        </w:rPr>
      </w:pPr>
      <w:r w:rsidRPr="00FE1717">
        <w:rPr>
          <w:rFonts w:ascii="Arial" w:hAnsi="Arial" w:cs="Arial"/>
        </w:rPr>
        <w:t>Contribute to the national vision for STI development by:</w:t>
      </w:r>
    </w:p>
    <w:p w:rsidR="00FE1717" w:rsidRPr="00FE1717" w:rsidRDefault="00FE1717" w:rsidP="00FE1717">
      <w:pPr>
        <w:pStyle w:val="ListParagraph"/>
        <w:jc w:val="both"/>
        <w:rPr>
          <w:rFonts w:ascii="Arial" w:hAnsi="Arial" w:cs="Arial"/>
        </w:rPr>
      </w:pPr>
    </w:p>
    <w:p w:rsidR="00FE1717" w:rsidRPr="00FE1717" w:rsidRDefault="00FE1717" w:rsidP="00FE1717">
      <w:pPr>
        <w:pStyle w:val="ListParagraph"/>
        <w:numPr>
          <w:ilvl w:val="0"/>
          <w:numId w:val="10"/>
        </w:numPr>
        <w:ind w:left="1080"/>
        <w:jc w:val="both"/>
        <w:rPr>
          <w:rFonts w:ascii="Arial" w:hAnsi="Arial" w:cs="Arial"/>
        </w:rPr>
      </w:pPr>
      <w:r w:rsidRPr="00FE1717">
        <w:rPr>
          <w:rFonts w:ascii="Arial" w:hAnsi="Arial" w:cs="Arial"/>
        </w:rPr>
        <w:t>Governance:  Utilize digital tools to enhance governance, improve efficiency, and provide quality services.</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10"/>
        </w:numPr>
        <w:ind w:left="1080"/>
        <w:jc w:val="both"/>
        <w:rPr>
          <w:rFonts w:ascii="Arial" w:hAnsi="Arial" w:cs="Arial"/>
        </w:rPr>
      </w:pPr>
      <w:r w:rsidRPr="00FE1717">
        <w:rPr>
          <w:rFonts w:ascii="Arial" w:hAnsi="Arial" w:cs="Arial"/>
        </w:rPr>
        <w:lastRenderedPageBreak/>
        <w:t>Business and Trade:  Support the development of a digitally-enabled business environment that fosters innovation and competitiveness.</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10"/>
        </w:numPr>
        <w:ind w:left="1080"/>
        <w:jc w:val="both"/>
        <w:rPr>
          <w:rFonts w:ascii="Arial" w:hAnsi="Arial" w:cs="Arial"/>
        </w:rPr>
      </w:pPr>
      <w:r w:rsidRPr="00FE1717">
        <w:rPr>
          <w:rFonts w:ascii="Arial" w:hAnsi="Arial" w:cs="Arial"/>
        </w:rPr>
        <w:t>Digital Technology/Information and Communications Technology:  Contribute to the development of a robust and accessible digital ecosystem.</w:t>
      </w:r>
    </w:p>
    <w:p w:rsidR="00FE1717" w:rsidRDefault="00FE1717" w:rsidP="00FE1717">
      <w:pPr>
        <w:pStyle w:val="ListParagraph"/>
        <w:ind w:left="1080"/>
        <w:jc w:val="both"/>
        <w:rPr>
          <w:rFonts w:ascii="Arial" w:hAnsi="Arial" w:cs="Arial"/>
        </w:rPr>
      </w:pPr>
    </w:p>
    <w:p w:rsidR="00FE1717" w:rsidRDefault="00FE1717" w:rsidP="00FE1717">
      <w:pPr>
        <w:pStyle w:val="ListParagraph"/>
        <w:numPr>
          <w:ilvl w:val="0"/>
          <w:numId w:val="10"/>
        </w:numPr>
        <w:ind w:left="1080"/>
        <w:jc w:val="both"/>
        <w:rPr>
          <w:rFonts w:ascii="Arial" w:hAnsi="Arial" w:cs="Arial"/>
        </w:rPr>
      </w:pPr>
      <w:r w:rsidRPr="00FE1717">
        <w:rPr>
          <w:rFonts w:ascii="Arial" w:hAnsi="Arial" w:cs="Arial"/>
        </w:rPr>
        <w:t>DOST Strategic Plan Framework:  Align with the DOST's strategic goals by strengthening governance, building institutional capacity, and promoting collaboration in STI.</w:t>
      </w:r>
    </w:p>
    <w:p w:rsidR="00FE1717" w:rsidRPr="00FE1717" w:rsidRDefault="00FE1717" w:rsidP="00FE1717">
      <w:pPr>
        <w:pStyle w:val="ListParagraph"/>
        <w:rPr>
          <w:rFonts w:ascii="Arial" w:hAnsi="Arial" w:cs="Arial"/>
        </w:rPr>
      </w:pPr>
    </w:p>
    <w:p w:rsidR="00FE1717" w:rsidRP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5"/>
        </w:numPr>
        <w:jc w:val="both"/>
        <w:rPr>
          <w:rFonts w:ascii="Arial" w:hAnsi="Arial" w:cs="Arial"/>
          <w:b/>
          <w:bCs/>
        </w:rPr>
      </w:pPr>
      <w:r w:rsidRPr="00FE1717">
        <w:rPr>
          <w:rFonts w:ascii="Arial" w:hAnsi="Arial" w:cs="Arial"/>
          <w:b/>
          <w:bCs/>
        </w:rPr>
        <w:t xml:space="preserve">Regional Development Plan 2023-2028:  </w:t>
      </w:r>
    </w:p>
    <w:p w:rsidR="00FE1717" w:rsidRDefault="00FE1717" w:rsidP="00FE1717">
      <w:pPr>
        <w:pStyle w:val="ListParagraph"/>
        <w:jc w:val="both"/>
        <w:rPr>
          <w:rFonts w:ascii="Arial" w:hAnsi="Arial" w:cs="Arial"/>
        </w:rPr>
      </w:pPr>
    </w:p>
    <w:p w:rsidR="00FE1717" w:rsidRDefault="00FE1717" w:rsidP="00FE1717">
      <w:pPr>
        <w:pStyle w:val="ListParagraph"/>
        <w:jc w:val="both"/>
        <w:rPr>
          <w:rFonts w:ascii="Arial" w:hAnsi="Arial" w:cs="Arial"/>
        </w:rPr>
      </w:pPr>
      <w:r w:rsidRPr="00FE1717">
        <w:rPr>
          <w:rFonts w:ascii="Arial" w:hAnsi="Arial" w:cs="Arial"/>
        </w:rPr>
        <w:t>Contribute to the region's development by:</w:t>
      </w:r>
    </w:p>
    <w:p w:rsidR="00FE1717" w:rsidRPr="00FE1717" w:rsidRDefault="00FE1717" w:rsidP="00FE1717">
      <w:pPr>
        <w:pStyle w:val="ListParagraph"/>
        <w:jc w:val="both"/>
        <w:rPr>
          <w:rFonts w:ascii="Arial" w:hAnsi="Arial" w:cs="Arial"/>
        </w:rPr>
      </w:pPr>
    </w:p>
    <w:p w:rsidR="00FE1717" w:rsidRPr="00FE1717" w:rsidRDefault="00FE1717" w:rsidP="00FE1717">
      <w:pPr>
        <w:pStyle w:val="ListParagraph"/>
        <w:numPr>
          <w:ilvl w:val="0"/>
          <w:numId w:val="11"/>
        </w:numPr>
        <w:jc w:val="both"/>
        <w:rPr>
          <w:rFonts w:ascii="Arial" w:hAnsi="Arial" w:cs="Arial"/>
        </w:rPr>
      </w:pPr>
      <w:r w:rsidRPr="00FE1717">
        <w:rPr>
          <w:rFonts w:ascii="Arial" w:hAnsi="Arial" w:cs="Arial"/>
        </w:rPr>
        <w:t>Revitalizing Industry:  Support the digitalization of MSMEs, improve logistics, and promote secure e-payment systems.</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11"/>
        </w:numPr>
        <w:jc w:val="both"/>
        <w:rPr>
          <w:rFonts w:ascii="Arial" w:hAnsi="Arial" w:cs="Arial"/>
        </w:rPr>
      </w:pPr>
      <w:r w:rsidRPr="00FE1717">
        <w:rPr>
          <w:rFonts w:ascii="Arial" w:hAnsi="Arial" w:cs="Arial"/>
        </w:rPr>
        <w:t>Reinvigorating Services:  Accelerate e-commerce, establish secure e-payment systems, and ensure online consumer/supplier protection.</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11"/>
        </w:numPr>
        <w:jc w:val="both"/>
        <w:rPr>
          <w:rFonts w:ascii="Arial" w:hAnsi="Arial" w:cs="Arial"/>
        </w:rPr>
      </w:pPr>
      <w:r w:rsidRPr="00FE1717">
        <w:rPr>
          <w:rFonts w:ascii="Arial" w:hAnsi="Arial" w:cs="Arial"/>
        </w:rPr>
        <w:t>Advancing Research and Development, Technology, and Innovation:  Promote market-driven R&amp;D, technology commercialization, and innovation hubs.</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11"/>
        </w:numPr>
        <w:jc w:val="both"/>
        <w:rPr>
          <w:rFonts w:ascii="Arial" w:hAnsi="Arial" w:cs="Arial"/>
        </w:rPr>
      </w:pPr>
      <w:r w:rsidRPr="00FE1717">
        <w:rPr>
          <w:rFonts w:ascii="Arial" w:hAnsi="Arial" w:cs="Arial"/>
        </w:rPr>
        <w:t>Ensuring Macroeconomic Stability:  Promote digital financial technologies and mobile-money services.</w:t>
      </w:r>
    </w:p>
    <w:p w:rsidR="00FE1717" w:rsidRDefault="00FE1717" w:rsidP="00FE1717">
      <w:pPr>
        <w:pStyle w:val="ListParagraph"/>
        <w:ind w:left="1080"/>
        <w:jc w:val="both"/>
        <w:rPr>
          <w:rFonts w:ascii="Arial" w:hAnsi="Arial" w:cs="Arial"/>
        </w:rPr>
      </w:pPr>
    </w:p>
    <w:p w:rsidR="00FE1717" w:rsidRPr="00FE1717" w:rsidRDefault="00FE1717" w:rsidP="00FE1717">
      <w:pPr>
        <w:pStyle w:val="ListParagraph"/>
        <w:numPr>
          <w:ilvl w:val="0"/>
          <w:numId w:val="11"/>
        </w:numPr>
        <w:jc w:val="both"/>
        <w:rPr>
          <w:rFonts w:ascii="Arial" w:hAnsi="Arial" w:cs="Arial"/>
        </w:rPr>
      </w:pPr>
      <w:r w:rsidRPr="00FE1717">
        <w:rPr>
          <w:rFonts w:ascii="Arial" w:hAnsi="Arial" w:cs="Arial"/>
        </w:rPr>
        <w:t xml:space="preserve">Expanding and Upgrading Infrastructure:  Support the development of digital infrastructure, such as the Free Wi-Fi for All Program, National Broadband Plan, and </w:t>
      </w:r>
      <w:proofErr w:type="spellStart"/>
      <w:r w:rsidRPr="00FE1717">
        <w:rPr>
          <w:rFonts w:ascii="Arial" w:hAnsi="Arial" w:cs="Arial"/>
        </w:rPr>
        <w:t>GovNet</w:t>
      </w:r>
      <w:proofErr w:type="spellEnd"/>
      <w:r w:rsidRPr="00FE1717">
        <w:rPr>
          <w:rFonts w:ascii="Arial" w:hAnsi="Arial" w:cs="Arial"/>
        </w:rPr>
        <w:t xml:space="preserve"> project.</w:t>
      </w:r>
    </w:p>
    <w:p w:rsidR="00FE1717" w:rsidRDefault="00FE1717" w:rsidP="00FE1717">
      <w:pPr>
        <w:pStyle w:val="ListParagraph"/>
        <w:numPr>
          <w:ilvl w:val="0"/>
          <w:numId w:val="11"/>
        </w:numPr>
        <w:jc w:val="both"/>
        <w:rPr>
          <w:rFonts w:ascii="Arial" w:hAnsi="Arial" w:cs="Arial"/>
        </w:rPr>
      </w:pPr>
    </w:p>
    <w:p w:rsidR="00FE1717" w:rsidRPr="00FE1717" w:rsidRDefault="00FE1717" w:rsidP="00FE1717">
      <w:pPr>
        <w:pStyle w:val="ListParagraph"/>
        <w:ind w:left="1080"/>
        <w:jc w:val="both"/>
        <w:rPr>
          <w:rFonts w:ascii="Arial" w:hAnsi="Arial" w:cs="Arial"/>
        </w:rPr>
      </w:pPr>
      <w:r w:rsidRPr="00FE1717">
        <w:rPr>
          <w:rFonts w:ascii="Arial" w:hAnsi="Arial" w:cs="Arial"/>
        </w:rPr>
        <w:t>Practicing Good Governance and Improving Bureaucratic Efficiency:  Utilize digital transformation strategies to enhance connectivity, promote Free Wi-Fi access, and implement the Philippine Identification System (</w:t>
      </w:r>
      <w:proofErr w:type="spellStart"/>
      <w:r w:rsidRPr="00FE1717">
        <w:rPr>
          <w:rFonts w:ascii="Arial" w:hAnsi="Arial" w:cs="Arial"/>
        </w:rPr>
        <w:t>PhilSys</w:t>
      </w:r>
      <w:proofErr w:type="spellEnd"/>
      <w:r w:rsidRPr="00FE1717">
        <w:rPr>
          <w:rFonts w:ascii="Arial" w:hAnsi="Arial" w:cs="Arial"/>
        </w:rPr>
        <w:t>) Act.</w:t>
      </w:r>
    </w:p>
    <w:p w:rsidR="00FE1717" w:rsidRPr="00FE1717" w:rsidRDefault="00FE1717" w:rsidP="00FE1717">
      <w:pPr>
        <w:jc w:val="both"/>
        <w:rPr>
          <w:rFonts w:ascii="Arial" w:hAnsi="Arial" w:cs="Arial"/>
        </w:rPr>
      </w:pPr>
    </w:p>
    <w:p w:rsidR="00FE1717" w:rsidRPr="00FE1717" w:rsidRDefault="00FE1717" w:rsidP="00FE1717">
      <w:pPr>
        <w:jc w:val="both"/>
        <w:rPr>
          <w:rFonts w:ascii="Arial" w:hAnsi="Arial" w:cs="Arial"/>
          <w:b/>
          <w:bCs/>
          <w:u w:val="single"/>
        </w:rPr>
      </w:pPr>
      <w:r w:rsidRPr="00FE1717">
        <w:rPr>
          <w:rFonts w:ascii="Arial" w:hAnsi="Arial" w:cs="Arial"/>
          <w:b/>
          <w:bCs/>
          <w:u w:val="single"/>
        </w:rPr>
        <w:t>Implementation:</w:t>
      </w:r>
    </w:p>
    <w:p w:rsidR="00FE1717" w:rsidRPr="00EE2AB7" w:rsidRDefault="00FE1717" w:rsidP="00EE2AB7">
      <w:pPr>
        <w:pStyle w:val="ListParagraph"/>
        <w:numPr>
          <w:ilvl w:val="0"/>
          <w:numId w:val="13"/>
        </w:numPr>
        <w:jc w:val="both"/>
        <w:rPr>
          <w:rFonts w:ascii="Arial" w:hAnsi="Arial" w:cs="Arial"/>
        </w:rPr>
      </w:pPr>
      <w:r w:rsidRPr="00EE2AB7">
        <w:rPr>
          <w:rFonts w:ascii="Arial" w:hAnsi="Arial" w:cs="Arial"/>
        </w:rPr>
        <w:t>Develop a Detailed Digital Transformation Roadmap:  Outline specific initiatives, timelines, and resources required to achieve the strategic objectives.</w:t>
      </w:r>
    </w:p>
    <w:p w:rsidR="00EE2AB7" w:rsidRDefault="00EE2AB7" w:rsidP="00EE2AB7">
      <w:pPr>
        <w:pStyle w:val="ListParagraph"/>
        <w:jc w:val="both"/>
        <w:rPr>
          <w:rFonts w:ascii="Arial" w:hAnsi="Arial" w:cs="Arial"/>
        </w:rPr>
      </w:pPr>
    </w:p>
    <w:p w:rsidR="00FE1717" w:rsidRPr="00EE2AB7" w:rsidRDefault="00FE1717" w:rsidP="00EE2AB7">
      <w:pPr>
        <w:pStyle w:val="ListParagraph"/>
        <w:numPr>
          <w:ilvl w:val="0"/>
          <w:numId w:val="13"/>
        </w:numPr>
        <w:jc w:val="both"/>
        <w:rPr>
          <w:rFonts w:ascii="Arial" w:hAnsi="Arial" w:cs="Arial"/>
        </w:rPr>
      </w:pPr>
      <w:r w:rsidRPr="00EE2AB7">
        <w:rPr>
          <w:rFonts w:ascii="Arial" w:hAnsi="Arial" w:cs="Arial"/>
        </w:rPr>
        <w:t>Establish a Digital Transformation Team:  Assemble a dedicated team to lead and manage the implementation of the digital transformation strategy.</w:t>
      </w:r>
    </w:p>
    <w:p w:rsidR="00FE1717" w:rsidRPr="00EE2AB7" w:rsidRDefault="00FE1717" w:rsidP="00EE2AB7">
      <w:pPr>
        <w:pStyle w:val="ListParagraph"/>
        <w:numPr>
          <w:ilvl w:val="0"/>
          <w:numId w:val="13"/>
        </w:numPr>
        <w:jc w:val="both"/>
        <w:rPr>
          <w:rFonts w:ascii="Arial" w:hAnsi="Arial" w:cs="Arial"/>
        </w:rPr>
      </w:pPr>
      <w:r w:rsidRPr="00EE2AB7">
        <w:rPr>
          <w:rFonts w:ascii="Arial" w:hAnsi="Arial" w:cs="Arial"/>
        </w:rPr>
        <w:t>Conduct Training and Capacity Building:  Provide training and development opportunities for employees to enhance their digital skills and knowledge.</w:t>
      </w:r>
    </w:p>
    <w:p w:rsidR="00EE2AB7" w:rsidRDefault="00EE2AB7" w:rsidP="00EE2AB7">
      <w:pPr>
        <w:pStyle w:val="ListParagraph"/>
        <w:jc w:val="both"/>
        <w:rPr>
          <w:rFonts w:ascii="Arial" w:hAnsi="Arial" w:cs="Arial"/>
        </w:rPr>
      </w:pPr>
    </w:p>
    <w:p w:rsidR="00FE1717" w:rsidRPr="00EE2AB7" w:rsidRDefault="00FE1717" w:rsidP="00EE2AB7">
      <w:pPr>
        <w:pStyle w:val="ListParagraph"/>
        <w:numPr>
          <w:ilvl w:val="0"/>
          <w:numId w:val="13"/>
        </w:numPr>
        <w:jc w:val="both"/>
        <w:rPr>
          <w:rFonts w:ascii="Arial" w:hAnsi="Arial" w:cs="Arial"/>
        </w:rPr>
      </w:pPr>
      <w:r w:rsidRPr="00EE2AB7">
        <w:rPr>
          <w:rFonts w:ascii="Arial" w:hAnsi="Arial" w:cs="Arial"/>
        </w:rPr>
        <w:t>Implement Pilot Projects:  Test and evaluate new digital solutions before widespread adoption.</w:t>
      </w:r>
    </w:p>
    <w:p w:rsidR="00EE2AB7" w:rsidRDefault="00EE2AB7" w:rsidP="00EE2AB7">
      <w:pPr>
        <w:pStyle w:val="ListParagraph"/>
        <w:jc w:val="both"/>
        <w:rPr>
          <w:rFonts w:ascii="Arial" w:hAnsi="Arial" w:cs="Arial"/>
        </w:rPr>
      </w:pPr>
    </w:p>
    <w:p w:rsidR="00C42D2A" w:rsidRDefault="00FE1717" w:rsidP="00FE1717">
      <w:pPr>
        <w:pStyle w:val="ListParagraph"/>
        <w:numPr>
          <w:ilvl w:val="0"/>
          <w:numId w:val="13"/>
        </w:numPr>
        <w:jc w:val="both"/>
        <w:rPr>
          <w:rFonts w:ascii="Arial" w:hAnsi="Arial" w:cs="Arial"/>
        </w:rPr>
      </w:pPr>
      <w:r w:rsidRPr="00EE2AB7">
        <w:rPr>
          <w:rFonts w:ascii="Arial" w:hAnsi="Arial" w:cs="Arial"/>
        </w:rPr>
        <w:t xml:space="preserve">Monitor and Evaluate Progress:  Regularly assess the impact of the digital transformation initiative and </w:t>
      </w:r>
      <w:proofErr w:type="gramStart"/>
      <w:r w:rsidRPr="00EE2AB7">
        <w:rPr>
          <w:rFonts w:ascii="Arial" w:hAnsi="Arial" w:cs="Arial"/>
        </w:rPr>
        <w:t>make adjustments</w:t>
      </w:r>
      <w:proofErr w:type="gramEnd"/>
      <w:r w:rsidRPr="00EE2AB7">
        <w:rPr>
          <w:rFonts w:ascii="Arial" w:hAnsi="Arial" w:cs="Arial"/>
        </w:rPr>
        <w:t xml:space="preserve"> as needed.</w:t>
      </w:r>
    </w:p>
    <w:p w:rsidR="00FE1717" w:rsidRPr="00C42D2A" w:rsidRDefault="00FE1717" w:rsidP="00C42D2A">
      <w:pPr>
        <w:jc w:val="both"/>
        <w:rPr>
          <w:rFonts w:ascii="Arial" w:hAnsi="Arial" w:cs="Arial"/>
        </w:rPr>
      </w:pPr>
      <w:r w:rsidRPr="00C42D2A">
        <w:rPr>
          <w:rFonts w:ascii="Arial" w:hAnsi="Arial" w:cs="Arial"/>
          <w:b/>
          <w:bCs/>
          <w:u w:val="single"/>
        </w:rPr>
        <w:lastRenderedPageBreak/>
        <w:t>Key Success Factors:</w:t>
      </w:r>
    </w:p>
    <w:p w:rsidR="00FE1717" w:rsidRPr="00FE1717" w:rsidRDefault="00FE1717" w:rsidP="00FE1717">
      <w:pPr>
        <w:jc w:val="both"/>
        <w:rPr>
          <w:rFonts w:ascii="Arial" w:hAnsi="Arial" w:cs="Arial"/>
        </w:rPr>
      </w:pPr>
    </w:p>
    <w:p w:rsidR="00FE1717" w:rsidRPr="00EE2AB7" w:rsidRDefault="00FE1717" w:rsidP="00EE2AB7">
      <w:pPr>
        <w:pStyle w:val="ListParagraph"/>
        <w:numPr>
          <w:ilvl w:val="0"/>
          <w:numId w:val="14"/>
        </w:numPr>
        <w:jc w:val="both"/>
        <w:rPr>
          <w:rFonts w:ascii="Arial" w:hAnsi="Arial" w:cs="Arial"/>
        </w:rPr>
      </w:pPr>
      <w:r w:rsidRPr="00EE2AB7">
        <w:rPr>
          <w:rFonts w:ascii="Arial" w:hAnsi="Arial" w:cs="Arial"/>
        </w:rPr>
        <w:t>Strong Leadership and Commitment:  Ensure that leadership is fully committed to the digital transformation initiative and provides the necessary support.</w:t>
      </w:r>
    </w:p>
    <w:p w:rsidR="00EE2AB7" w:rsidRDefault="00EE2AB7" w:rsidP="00EE2AB7">
      <w:pPr>
        <w:pStyle w:val="ListParagraph"/>
        <w:jc w:val="both"/>
        <w:rPr>
          <w:rFonts w:ascii="Arial" w:hAnsi="Arial" w:cs="Arial"/>
        </w:rPr>
      </w:pPr>
    </w:p>
    <w:p w:rsidR="00FE1717" w:rsidRPr="00EE2AB7" w:rsidRDefault="00FE1717" w:rsidP="00EE2AB7">
      <w:pPr>
        <w:pStyle w:val="ListParagraph"/>
        <w:numPr>
          <w:ilvl w:val="0"/>
          <w:numId w:val="14"/>
        </w:numPr>
        <w:jc w:val="both"/>
        <w:rPr>
          <w:rFonts w:ascii="Arial" w:hAnsi="Arial" w:cs="Arial"/>
        </w:rPr>
      </w:pPr>
      <w:r w:rsidRPr="00EE2AB7">
        <w:rPr>
          <w:rFonts w:ascii="Arial" w:hAnsi="Arial" w:cs="Arial"/>
        </w:rPr>
        <w:t>Collaboration and Communication:  Foster collaboration and communication among all stakeholders, including employees, management, and external partners.</w:t>
      </w:r>
    </w:p>
    <w:p w:rsidR="00EE2AB7" w:rsidRDefault="00EE2AB7" w:rsidP="00EE2AB7">
      <w:pPr>
        <w:pStyle w:val="ListParagraph"/>
        <w:jc w:val="both"/>
        <w:rPr>
          <w:rFonts w:ascii="Arial" w:hAnsi="Arial" w:cs="Arial"/>
        </w:rPr>
      </w:pPr>
    </w:p>
    <w:p w:rsidR="00FE1717" w:rsidRPr="00EE2AB7" w:rsidRDefault="00FE1717" w:rsidP="00EE2AB7">
      <w:pPr>
        <w:pStyle w:val="ListParagraph"/>
        <w:numPr>
          <w:ilvl w:val="0"/>
          <w:numId w:val="14"/>
        </w:numPr>
        <w:jc w:val="both"/>
        <w:rPr>
          <w:rFonts w:ascii="Arial" w:hAnsi="Arial" w:cs="Arial"/>
        </w:rPr>
      </w:pPr>
      <w:r w:rsidRPr="00EE2AB7">
        <w:rPr>
          <w:rFonts w:ascii="Arial" w:hAnsi="Arial" w:cs="Arial"/>
        </w:rPr>
        <w:t>Data Security and Privacy:  Implement robust data security and privacy measures to protect sensitive information.</w:t>
      </w:r>
    </w:p>
    <w:p w:rsidR="00EE2AB7" w:rsidRDefault="00EE2AB7" w:rsidP="00EE2AB7">
      <w:pPr>
        <w:pStyle w:val="ListParagraph"/>
        <w:jc w:val="both"/>
        <w:rPr>
          <w:rFonts w:ascii="Arial" w:hAnsi="Arial" w:cs="Arial"/>
        </w:rPr>
      </w:pPr>
    </w:p>
    <w:p w:rsidR="00A74BA2" w:rsidRDefault="00FE1717" w:rsidP="00EE2AB7">
      <w:pPr>
        <w:pStyle w:val="ListParagraph"/>
        <w:numPr>
          <w:ilvl w:val="0"/>
          <w:numId w:val="14"/>
        </w:numPr>
        <w:jc w:val="both"/>
        <w:rPr>
          <w:rFonts w:ascii="Arial" w:hAnsi="Arial" w:cs="Arial"/>
        </w:rPr>
      </w:pPr>
      <w:r w:rsidRPr="00EE2AB7">
        <w:rPr>
          <w:rFonts w:ascii="Arial" w:hAnsi="Arial" w:cs="Arial"/>
        </w:rPr>
        <w:t>Continuous Innovation:  Embrace a culture of continuous improvement and innovation to stay ahead of technological advancements.</w:t>
      </w:r>
    </w:p>
    <w:p w:rsidR="00EE2AB7" w:rsidRPr="00EE2AB7" w:rsidRDefault="00EE2AB7" w:rsidP="00EE2AB7">
      <w:pPr>
        <w:pStyle w:val="ListParagraph"/>
        <w:rPr>
          <w:rFonts w:ascii="Arial" w:hAnsi="Arial" w:cs="Arial"/>
        </w:rPr>
      </w:pPr>
    </w:p>
    <w:p w:rsidR="005B717D" w:rsidRPr="00791D4A" w:rsidRDefault="005B717D" w:rsidP="00791D4A">
      <w:pPr>
        <w:pStyle w:val="ListParagraph"/>
        <w:numPr>
          <w:ilvl w:val="0"/>
          <w:numId w:val="40"/>
        </w:numPr>
        <w:rPr>
          <w:rFonts w:ascii="Arial" w:hAnsi="Arial" w:cs="Arial"/>
        </w:rPr>
      </w:pPr>
      <w:r w:rsidRPr="00791D4A">
        <w:rPr>
          <w:rFonts w:ascii="Arial" w:hAnsi="Arial" w:cs="Arial"/>
        </w:rPr>
        <w:br w:type="page"/>
      </w:r>
      <w:r w:rsidRPr="00791D4A">
        <w:rPr>
          <w:rFonts w:ascii="Arial" w:hAnsi="Arial" w:cs="Arial"/>
          <w:b/>
          <w:bCs/>
        </w:rPr>
        <w:lastRenderedPageBreak/>
        <w:t>Proposed Project Title:</w:t>
      </w:r>
      <w:r w:rsidRPr="00791D4A">
        <w:rPr>
          <w:rFonts w:ascii="Arial" w:hAnsi="Arial" w:cs="Arial"/>
        </w:rPr>
        <w:t xml:space="preserve"> </w:t>
      </w:r>
    </w:p>
    <w:p w:rsidR="005B717D" w:rsidRPr="005B717D" w:rsidRDefault="005B717D" w:rsidP="005B717D">
      <w:pPr>
        <w:ind w:left="720"/>
        <w:jc w:val="center"/>
        <w:rPr>
          <w:rFonts w:ascii="Arial" w:hAnsi="Arial" w:cs="Arial"/>
        </w:rPr>
      </w:pPr>
      <w:r w:rsidRPr="005B717D">
        <w:rPr>
          <w:rFonts w:ascii="Arial" w:hAnsi="Arial" w:cs="Arial"/>
        </w:rPr>
        <w:t>"MIMAROPA Digital Transformation Program: Enabling Innovation for Sustainable Development"</w:t>
      </w:r>
    </w:p>
    <w:p w:rsidR="005B717D" w:rsidRPr="00791D4A" w:rsidRDefault="005B717D" w:rsidP="00791D4A">
      <w:pPr>
        <w:pStyle w:val="ListParagraph"/>
        <w:numPr>
          <w:ilvl w:val="0"/>
          <w:numId w:val="40"/>
        </w:numPr>
        <w:jc w:val="both"/>
        <w:rPr>
          <w:rFonts w:ascii="Arial" w:hAnsi="Arial" w:cs="Arial"/>
          <w:b/>
          <w:bCs/>
        </w:rPr>
      </w:pPr>
      <w:r w:rsidRPr="00791D4A">
        <w:rPr>
          <w:rFonts w:ascii="Arial" w:hAnsi="Arial" w:cs="Arial"/>
          <w:b/>
          <w:bCs/>
        </w:rPr>
        <w:t xml:space="preserve">Duration of the Project: </w:t>
      </w:r>
      <w:r w:rsidRPr="00791D4A">
        <w:rPr>
          <w:rFonts w:ascii="Arial" w:hAnsi="Arial" w:cs="Arial"/>
        </w:rPr>
        <w:t xml:space="preserve">3 Years (2025–2027)  </w:t>
      </w:r>
    </w:p>
    <w:p w:rsidR="005B717D" w:rsidRPr="005B717D" w:rsidRDefault="005B717D" w:rsidP="00791D4A">
      <w:pPr>
        <w:pStyle w:val="ListParagraph"/>
        <w:numPr>
          <w:ilvl w:val="1"/>
          <w:numId w:val="41"/>
        </w:numPr>
        <w:jc w:val="both"/>
        <w:rPr>
          <w:rFonts w:ascii="Arial" w:hAnsi="Arial" w:cs="Arial"/>
        </w:rPr>
      </w:pPr>
      <w:r w:rsidRPr="005B717D">
        <w:rPr>
          <w:rFonts w:ascii="Arial" w:hAnsi="Arial" w:cs="Arial"/>
        </w:rPr>
        <w:t xml:space="preserve">Phase 1 (Year 1): Capacity Building, Infrastructure Setup, Pilot Testing  </w:t>
      </w:r>
    </w:p>
    <w:p w:rsidR="005B717D" w:rsidRPr="005B717D" w:rsidRDefault="005B717D" w:rsidP="00791D4A">
      <w:pPr>
        <w:pStyle w:val="ListParagraph"/>
        <w:numPr>
          <w:ilvl w:val="1"/>
          <w:numId w:val="41"/>
        </w:numPr>
        <w:jc w:val="both"/>
        <w:rPr>
          <w:rFonts w:ascii="Arial" w:hAnsi="Arial" w:cs="Arial"/>
        </w:rPr>
      </w:pPr>
      <w:r w:rsidRPr="005B717D">
        <w:rPr>
          <w:rFonts w:ascii="Arial" w:hAnsi="Arial" w:cs="Arial"/>
        </w:rPr>
        <w:t xml:space="preserve">Phase 2 (Year 2): Full-Scale Implementation and Monitoring  </w:t>
      </w:r>
    </w:p>
    <w:p w:rsidR="005B717D" w:rsidRPr="005B717D" w:rsidRDefault="005B717D" w:rsidP="00791D4A">
      <w:pPr>
        <w:pStyle w:val="ListParagraph"/>
        <w:numPr>
          <w:ilvl w:val="1"/>
          <w:numId w:val="41"/>
        </w:numPr>
        <w:jc w:val="both"/>
        <w:rPr>
          <w:rFonts w:ascii="Arial" w:hAnsi="Arial" w:cs="Arial"/>
        </w:rPr>
      </w:pPr>
      <w:r w:rsidRPr="005B717D">
        <w:rPr>
          <w:rFonts w:ascii="Arial" w:hAnsi="Arial" w:cs="Arial"/>
        </w:rPr>
        <w:t>Phase 3 (Year 3): Evaluation, Scalability, and Sustainability</w:t>
      </w:r>
    </w:p>
    <w:p w:rsidR="005B717D" w:rsidRPr="005B717D" w:rsidRDefault="005B717D" w:rsidP="005B717D">
      <w:pPr>
        <w:jc w:val="both"/>
        <w:rPr>
          <w:rFonts w:ascii="Arial" w:hAnsi="Arial" w:cs="Arial"/>
        </w:rPr>
      </w:pPr>
    </w:p>
    <w:p w:rsidR="005B717D" w:rsidRPr="00791D4A" w:rsidRDefault="005B717D" w:rsidP="00791D4A">
      <w:pPr>
        <w:pStyle w:val="ListParagraph"/>
        <w:numPr>
          <w:ilvl w:val="0"/>
          <w:numId w:val="40"/>
        </w:numPr>
        <w:jc w:val="both"/>
        <w:rPr>
          <w:rFonts w:ascii="Arial" w:hAnsi="Arial" w:cs="Arial"/>
          <w:b/>
          <w:bCs/>
        </w:rPr>
      </w:pPr>
      <w:r w:rsidRPr="00791D4A">
        <w:rPr>
          <w:rFonts w:ascii="Arial" w:hAnsi="Arial" w:cs="Arial"/>
          <w:b/>
          <w:bCs/>
        </w:rPr>
        <w:t xml:space="preserve">Executive Summary of the Project  </w:t>
      </w:r>
    </w:p>
    <w:p w:rsidR="005B717D" w:rsidRPr="005B717D" w:rsidRDefault="005B717D" w:rsidP="005B717D">
      <w:pPr>
        <w:ind w:firstLine="720"/>
        <w:jc w:val="both"/>
        <w:rPr>
          <w:rFonts w:ascii="Arial" w:hAnsi="Arial" w:cs="Arial"/>
        </w:rPr>
      </w:pPr>
      <w:r w:rsidRPr="005B717D">
        <w:rPr>
          <w:rFonts w:ascii="Arial" w:hAnsi="Arial" w:cs="Arial"/>
        </w:rPr>
        <w:t>The MIMAROPA Digital Transformation Program seeks to drive regional growth by leveraging Information and Communications Technology (ICT). This program aligns with the national and regional development plans and aims to enhance public service delivery, promote innovation, and foster economic opportunities across the MIMAROPA region. Through the adoption of digital tools, the project focuses on empowering local governments, improving MSME productivity, advancing e-governance, and expanding access to education, health, and other essential services. This initiative will strengthen the region’s infrastructure, enhance human resource capacity, and promote inclusive growth, thereby contributing to a more sustainable future.</w:t>
      </w:r>
    </w:p>
    <w:p w:rsidR="005B717D" w:rsidRPr="00791D4A" w:rsidRDefault="005B717D" w:rsidP="00791D4A">
      <w:pPr>
        <w:pStyle w:val="ListParagraph"/>
        <w:numPr>
          <w:ilvl w:val="0"/>
          <w:numId w:val="40"/>
        </w:numPr>
        <w:jc w:val="both"/>
        <w:rPr>
          <w:rFonts w:ascii="Arial" w:hAnsi="Arial" w:cs="Arial"/>
          <w:b/>
          <w:bCs/>
        </w:rPr>
      </w:pPr>
      <w:r w:rsidRPr="00791D4A">
        <w:rPr>
          <w:rFonts w:ascii="Arial" w:hAnsi="Arial" w:cs="Arial"/>
          <w:b/>
          <w:bCs/>
        </w:rPr>
        <w:t xml:space="preserve">General Objective  </w:t>
      </w:r>
    </w:p>
    <w:p w:rsidR="005B717D" w:rsidRPr="005B717D" w:rsidRDefault="005B717D" w:rsidP="005B717D">
      <w:pPr>
        <w:ind w:firstLine="720"/>
        <w:jc w:val="both"/>
        <w:rPr>
          <w:rFonts w:ascii="Arial" w:hAnsi="Arial" w:cs="Arial"/>
        </w:rPr>
      </w:pPr>
      <w:r w:rsidRPr="005B717D">
        <w:rPr>
          <w:rFonts w:ascii="Arial" w:hAnsi="Arial" w:cs="Arial"/>
        </w:rPr>
        <w:t>To implement an ICT-based digital transformation program that enhances the economic, social, and governance capacities of the MIMAROPA region, enabling sustainable development through technological innovation.</w:t>
      </w:r>
    </w:p>
    <w:p w:rsidR="005B717D" w:rsidRPr="00791D4A" w:rsidRDefault="005B717D" w:rsidP="00791D4A">
      <w:pPr>
        <w:pStyle w:val="ListParagraph"/>
        <w:numPr>
          <w:ilvl w:val="0"/>
          <w:numId w:val="40"/>
        </w:numPr>
        <w:jc w:val="both"/>
        <w:rPr>
          <w:rFonts w:ascii="Arial" w:hAnsi="Arial" w:cs="Arial"/>
          <w:b/>
          <w:bCs/>
        </w:rPr>
      </w:pPr>
      <w:r w:rsidRPr="00791D4A">
        <w:rPr>
          <w:rFonts w:ascii="Arial" w:hAnsi="Arial" w:cs="Arial"/>
          <w:b/>
          <w:bCs/>
        </w:rPr>
        <w:t xml:space="preserve">Specific Objectives  </w:t>
      </w:r>
    </w:p>
    <w:p w:rsidR="005B717D" w:rsidRPr="005B717D" w:rsidRDefault="005B717D" w:rsidP="005B717D">
      <w:pPr>
        <w:pStyle w:val="ListParagraph"/>
        <w:numPr>
          <w:ilvl w:val="0"/>
          <w:numId w:val="16"/>
        </w:numPr>
        <w:jc w:val="both"/>
        <w:rPr>
          <w:rFonts w:ascii="Arial" w:hAnsi="Arial" w:cs="Arial"/>
        </w:rPr>
      </w:pPr>
      <w:r w:rsidRPr="005B717D">
        <w:rPr>
          <w:rFonts w:ascii="Arial" w:hAnsi="Arial" w:cs="Arial"/>
        </w:rPr>
        <w:t>Improve digital literacy and ICT capabilities within local governments and stakeholders.</w:t>
      </w:r>
    </w:p>
    <w:p w:rsidR="005B717D" w:rsidRPr="005B717D" w:rsidRDefault="005B717D" w:rsidP="005B717D">
      <w:pPr>
        <w:pStyle w:val="ListParagraph"/>
        <w:numPr>
          <w:ilvl w:val="0"/>
          <w:numId w:val="16"/>
        </w:numPr>
        <w:jc w:val="both"/>
        <w:rPr>
          <w:rFonts w:ascii="Arial" w:hAnsi="Arial" w:cs="Arial"/>
        </w:rPr>
      </w:pPr>
      <w:r w:rsidRPr="005B717D">
        <w:rPr>
          <w:rFonts w:ascii="Arial" w:hAnsi="Arial" w:cs="Arial"/>
        </w:rPr>
        <w:t>Enhance MSMEs' competitiveness by adopting digital solutions.</w:t>
      </w:r>
    </w:p>
    <w:p w:rsidR="005B717D" w:rsidRPr="005B717D" w:rsidRDefault="005B717D" w:rsidP="005B717D">
      <w:pPr>
        <w:pStyle w:val="ListParagraph"/>
        <w:numPr>
          <w:ilvl w:val="0"/>
          <w:numId w:val="16"/>
        </w:numPr>
        <w:jc w:val="both"/>
        <w:rPr>
          <w:rFonts w:ascii="Arial" w:hAnsi="Arial" w:cs="Arial"/>
        </w:rPr>
      </w:pPr>
      <w:r w:rsidRPr="005B717D">
        <w:rPr>
          <w:rFonts w:ascii="Arial" w:hAnsi="Arial" w:cs="Arial"/>
        </w:rPr>
        <w:t>Promote e-governance through the digitization of public services.</w:t>
      </w:r>
    </w:p>
    <w:p w:rsidR="005B717D" w:rsidRPr="005B717D" w:rsidRDefault="005B717D" w:rsidP="005B717D">
      <w:pPr>
        <w:pStyle w:val="ListParagraph"/>
        <w:numPr>
          <w:ilvl w:val="0"/>
          <w:numId w:val="16"/>
        </w:numPr>
        <w:jc w:val="both"/>
        <w:rPr>
          <w:rFonts w:ascii="Arial" w:hAnsi="Arial" w:cs="Arial"/>
        </w:rPr>
      </w:pPr>
      <w:r w:rsidRPr="005B717D">
        <w:rPr>
          <w:rFonts w:ascii="Arial" w:hAnsi="Arial" w:cs="Arial"/>
        </w:rPr>
        <w:t>Strengthen regional ICT infrastructure for improved connectivity and service delivery.</w:t>
      </w:r>
    </w:p>
    <w:p w:rsidR="005B717D" w:rsidRDefault="005B717D" w:rsidP="005B717D">
      <w:pPr>
        <w:pStyle w:val="ListParagraph"/>
        <w:numPr>
          <w:ilvl w:val="0"/>
          <w:numId w:val="16"/>
        </w:numPr>
        <w:jc w:val="both"/>
        <w:rPr>
          <w:rFonts w:ascii="Arial" w:hAnsi="Arial" w:cs="Arial"/>
        </w:rPr>
      </w:pPr>
      <w:r w:rsidRPr="005B717D">
        <w:rPr>
          <w:rFonts w:ascii="Arial" w:hAnsi="Arial" w:cs="Arial"/>
        </w:rPr>
        <w:t>Foster innovation and entrepreneurship through tech-driven projects and initiatives.</w:t>
      </w:r>
    </w:p>
    <w:p w:rsidR="005B717D" w:rsidRDefault="005B717D" w:rsidP="005B717D">
      <w:pPr>
        <w:jc w:val="both"/>
        <w:rPr>
          <w:rFonts w:ascii="Arial" w:hAnsi="Arial" w:cs="Arial"/>
        </w:rPr>
      </w:pPr>
    </w:p>
    <w:p w:rsidR="005B717D" w:rsidRDefault="005B717D" w:rsidP="00791D4A">
      <w:pPr>
        <w:pStyle w:val="ListParagraph"/>
        <w:numPr>
          <w:ilvl w:val="0"/>
          <w:numId w:val="40"/>
        </w:numPr>
        <w:jc w:val="both"/>
        <w:rPr>
          <w:rFonts w:ascii="Arial" w:hAnsi="Arial" w:cs="Arial"/>
          <w:b/>
          <w:bCs/>
        </w:rPr>
      </w:pPr>
      <w:r w:rsidRPr="00791D4A">
        <w:rPr>
          <w:rFonts w:ascii="Arial" w:hAnsi="Arial" w:cs="Arial"/>
          <w:b/>
          <w:bCs/>
        </w:rPr>
        <w:t>Activities per Objective</w:t>
      </w:r>
    </w:p>
    <w:p w:rsidR="00791D4A" w:rsidRPr="00791D4A" w:rsidRDefault="00791D4A" w:rsidP="00791D4A">
      <w:pPr>
        <w:pStyle w:val="ListParagraph"/>
        <w:jc w:val="both"/>
        <w:rPr>
          <w:rFonts w:ascii="Arial" w:hAnsi="Arial" w:cs="Arial"/>
          <w:b/>
          <w:bCs/>
        </w:rPr>
      </w:pPr>
    </w:p>
    <w:p w:rsidR="005B717D" w:rsidRPr="00791D4A" w:rsidRDefault="005B717D" w:rsidP="005B717D">
      <w:pPr>
        <w:pStyle w:val="ListParagraph"/>
        <w:numPr>
          <w:ilvl w:val="0"/>
          <w:numId w:val="17"/>
        </w:numPr>
        <w:jc w:val="both"/>
        <w:rPr>
          <w:rFonts w:ascii="Arial" w:hAnsi="Arial" w:cs="Arial"/>
          <w:b/>
          <w:bCs/>
        </w:rPr>
      </w:pPr>
      <w:r w:rsidRPr="00791D4A">
        <w:rPr>
          <w:rFonts w:ascii="Arial" w:hAnsi="Arial" w:cs="Arial"/>
          <w:b/>
          <w:bCs/>
        </w:rPr>
        <w:t>Improve digital literacy and ICT capabilities within local governments and stakeholders</w:t>
      </w:r>
    </w:p>
    <w:p w:rsidR="005B717D" w:rsidRPr="005B717D" w:rsidRDefault="005B717D" w:rsidP="005B717D">
      <w:pPr>
        <w:pStyle w:val="ListParagraph"/>
        <w:jc w:val="both"/>
        <w:rPr>
          <w:rFonts w:ascii="Arial" w:hAnsi="Arial" w:cs="Arial"/>
        </w:rPr>
      </w:pPr>
    </w:p>
    <w:p w:rsidR="005B717D" w:rsidRPr="005B717D" w:rsidRDefault="005B717D" w:rsidP="005B717D">
      <w:pPr>
        <w:pStyle w:val="ListParagraph"/>
        <w:numPr>
          <w:ilvl w:val="0"/>
          <w:numId w:val="20"/>
        </w:numPr>
        <w:jc w:val="both"/>
        <w:rPr>
          <w:rFonts w:ascii="Arial" w:hAnsi="Arial" w:cs="Arial"/>
        </w:rPr>
      </w:pPr>
      <w:r w:rsidRPr="005B717D">
        <w:rPr>
          <w:rFonts w:ascii="Arial" w:hAnsi="Arial" w:cs="Arial"/>
        </w:rPr>
        <w:t>Training Workshops: Conduct digital literacy and ICT training sessions for local government employees</w:t>
      </w:r>
      <w:r w:rsidR="005E2917">
        <w:rPr>
          <w:rFonts w:ascii="Arial" w:hAnsi="Arial" w:cs="Arial"/>
        </w:rPr>
        <w:t xml:space="preserve"> </w:t>
      </w:r>
      <w:r w:rsidR="004F64BE">
        <w:rPr>
          <w:rFonts w:ascii="Arial" w:hAnsi="Arial" w:cs="Arial"/>
        </w:rPr>
        <w:t>and other stakeholders</w:t>
      </w:r>
      <w:r w:rsidRPr="005B717D">
        <w:rPr>
          <w:rFonts w:ascii="Arial" w:hAnsi="Arial" w:cs="Arial"/>
        </w:rPr>
        <w:t xml:space="preserve"> covering topics like e-governance, digital tools, data management, and cybersecurity.</w:t>
      </w:r>
    </w:p>
    <w:p w:rsidR="005B717D" w:rsidRPr="005B717D" w:rsidRDefault="005B717D" w:rsidP="005B717D">
      <w:pPr>
        <w:pStyle w:val="ListParagraph"/>
        <w:numPr>
          <w:ilvl w:val="0"/>
          <w:numId w:val="20"/>
        </w:numPr>
        <w:jc w:val="both"/>
        <w:rPr>
          <w:rFonts w:ascii="Arial" w:hAnsi="Arial" w:cs="Arial"/>
        </w:rPr>
      </w:pPr>
      <w:r w:rsidRPr="005B717D">
        <w:rPr>
          <w:rFonts w:ascii="Arial" w:hAnsi="Arial" w:cs="Arial"/>
        </w:rPr>
        <w:t xml:space="preserve">ICT Certifications: Offer certification programs for </w:t>
      </w:r>
      <w:r w:rsidR="004F64BE">
        <w:rPr>
          <w:rFonts w:ascii="Arial" w:hAnsi="Arial" w:cs="Arial"/>
        </w:rPr>
        <w:t>DOST-MIMAROPA</w:t>
      </w:r>
      <w:r w:rsidRPr="005B717D">
        <w:rPr>
          <w:rFonts w:ascii="Arial" w:hAnsi="Arial" w:cs="Arial"/>
        </w:rPr>
        <w:t xml:space="preserve"> staff to enhance their technical knowledge.</w:t>
      </w:r>
    </w:p>
    <w:p w:rsidR="005B717D" w:rsidRPr="005B717D" w:rsidRDefault="005B717D" w:rsidP="005B717D">
      <w:pPr>
        <w:pStyle w:val="ListParagraph"/>
        <w:numPr>
          <w:ilvl w:val="0"/>
          <w:numId w:val="20"/>
        </w:numPr>
        <w:jc w:val="both"/>
        <w:rPr>
          <w:rFonts w:ascii="Arial" w:hAnsi="Arial" w:cs="Arial"/>
        </w:rPr>
      </w:pPr>
      <w:r w:rsidRPr="005B717D">
        <w:rPr>
          <w:rFonts w:ascii="Arial" w:hAnsi="Arial" w:cs="Arial"/>
        </w:rPr>
        <w:t>Knowledge Sharing Sessions: Organize knowledge-sharing forums where local governments that have successfully adopted digital solutions can share best practices.</w:t>
      </w:r>
    </w:p>
    <w:p w:rsidR="005B717D" w:rsidRPr="005B717D" w:rsidRDefault="005B717D" w:rsidP="005B717D">
      <w:pPr>
        <w:pStyle w:val="ListParagraph"/>
        <w:numPr>
          <w:ilvl w:val="0"/>
          <w:numId w:val="20"/>
        </w:numPr>
        <w:jc w:val="both"/>
        <w:rPr>
          <w:rFonts w:ascii="Arial" w:hAnsi="Arial" w:cs="Arial"/>
        </w:rPr>
      </w:pPr>
      <w:r w:rsidRPr="005B717D">
        <w:rPr>
          <w:rFonts w:ascii="Arial" w:hAnsi="Arial" w:cs="Arial"/>
        </w:rPr>
        <w:t xml:space="preserve">Capacity Building for ICT Officers: Equip ICT officers in </w:t>
      </w:r>
      <w:r w:rsidR="004F64BE">
        <w:rPr>
          <w:rFonts w:ascii="Arial" w:hAnsi="Arial" w:cs="Arial"/>
        </w:rPr>
        <w:t xml:space="preserve">the DOST-MIMAROPA, </w:t>
      </w:r>
      <w:r w:rsidRPr="005B717D">
        <w:rPr>
          <w:rFonts w:ascii="Arial" w:hAnsi="Arial" w:cs="Arial"/>
        </w:rPr>
        <w:t xml:space="preserve">local </w:t>
      </w:r>
      <w:r w:rsidR="005E2917" w:rsidRPr="005B717D">
        <w:rPr>
          <w:rFonts w:ascii="Arial" w:hAnsi="Arial" w:cs="Arial"/>
        </w:rPr>
        <w:t>governments,</w:t>
      </w:r>
      <w:r w:rsidR="004F64BE">
        <w:rPr>
          <w:rFonts w:ascii="Arial" w:hAnsi="Arial" w:cs="Arial"/>
        </w:rPr>
        <w:t xml:space="preserve"> and academes </w:t>
      </w:r>
      <w:r w:rsidRPr="005B717D">
        <w:rPr>
          <w:rFonts w:ascii="Arial" w:hAnsi="Arial" w:cs="Arial"/>
        </w:rPr>
        <w:t>with advanced technical skills through specialized courses.</w:t>
      </w:r>
    </w:p>
    <w:p w:rsidR="005B717D" w:rsidRPr="005B717D" w:rsidRDefault="005B717D" w:rsidP="005B717D">
      <w:pPr>
        <w:pStyle w:val="ListParagraph"/>
        <w:numPr>
          <w:ilvl w:val="0"/>
          <w:numId w:val="20"/>
        </w:numPr>
        <w:jc w:val="both"/>
        <w:rPr>
          <w:rFonts w:ascii="Arial" w:hAnsi="Arial" w:cs="Arial"/>
        </w:rPr>
      </w:pPr>
      <w:r w:rsidRPr="005B717D">
        <w:rPr>
          <w:rFonts w:ascii="Arial" w:hAnsi="Arial" w:cs="Arial"/>
        </w:rPr>
        <w:lastRenderedPageBreak/>
        <w:t>Public Awareness Campaigns: Run campaigns to raise awareness among citizens and local stakeholders about the benefits of digital services.</w:t>
      </w:r>
    </w:p>
    <w:p w:rsidR="005B717D" w:rsidRDefault="005B717D" w:rsidP="005B717D">
      <w:pPr>
        <w:pStyle w:val="ListParagraph"/>
        <w:jc w:val="both"/>
        <w:rPr>
          <w:rFonts w:ascii="Arial" w:hAnsi="Arial" w:cs="Arial"/>
        </w:rPr>
      </w:pPr>
    </w:p>
    <w:p w:rsidR="005B717D" w:rsidRPr="00791D4A" w:rsidRDefault="005B717D" w:rsidP="005B717D">
      <w:pPr>
        <w:pStyle w:val="ListParagraph"/>
        <w:numPr>
          <w:ilvl w:val="0"/>
          <w:numId w:val="17"/>
        </w:numPr>
        <w:jc w:val="both"/>
        <w:rPr>
          <w:rFonts w:ascii="Arial" w:hAnsi="Arial" w:cs="Arial"/>
          <w:b/>
          <w:bCs/>
        </w:rPr>
      </w:pPr>
      <w:r w:rsidRPr="00791D4A">
        <w:rPr>
          <w:rFonts w:ascii="Arial" w:hAnsi="Arial" w:cs="Arial"/>
          <w:b/>
          <w:bCs/>
        </w:rPr>
        <w:t>Enhance MSMEs' competitiveness by adopting digital solutions</w:t>
      </w:r>
    </w:p>
    <w:p w:rsidR="005B717D" w:rsidRDefault="005B717D" w:rsidP="005B717D">
      <w:pPr>
        <w:pStyle w:val="ListParagraph"/>
        <w:ind w:left="1080"/>
        <w:jc w:val="both"/>
        <w:rPr>
          <w:rFonts w:ascii="Arial" w:hAnsi="Arial" w:cs="Arial"/>
        </w:rPr>
      </w:pPr>
    </w:p>
    <w:p w:rsidR="005B717D" w:rsidRPr="005B717D" w:rsidRDefault="005B717D" w:rsidP="005B717D">
      <w:pPr>
        <w:pStyle w:val="ListParagraph"/>
        <w:numPr>
          <w:ilvl w:val="0"/>
          <w:numId w:val="23"/>
        </w:numPr>
        <w:jc w:val="both"/>
        <w:rPr>
          <w:rFonts w:ascii="Arial" w:hAnsi="Arial" w:cs="Arial"/>
        </w:rPr>
      </w:pPr>
      <w:r w:rsidRPr="005B717D">
        <w:rPr>
          <w:rFonts w:ascii="Arial" w:hAnsi="Arial" w:cs="Arial"/>
        </w:rPr>
        <w:t>Digital Skills Training for MSMEs: Conduct training sessions focused on digital marketing, e-commerce, online payment systems, and social media management.</w:t>
      </w:r>
    </w:p>
    <w:p w:rsidR="005B717D" w:rsidRPr="005B717D" w:rsidRDefault="005B717D" w:rsidP="005B717D">
      <w:pPr>
        <w:pStyle w:val="ListParagraph"/>
        <w:numPr>
          <w:ilvl w:val="0"/>
          <w:numId w:val="23"/>
        </w:numPr>
        <w:jc w:val="both"/>
        <w:rPr>
          <w:rFonts w:ascii="Arial" w:hAnsi="Arial" w:cs="Arial"/>
        </w:rPr>
      </w:pPr>
      <w:r w:rsidRPr="005B717D">
        <w:rPr>
          <w:rFonts w:ascii="Arial" w:hAnsi="Arial" w:cs="Arial"/>
        </w:rPr>
        <w:t>E-Commerce Platform Development: Develop or facilitate access to online platforms where local MSMEs can sell their products and services.</w:t>
      </w:r>
    </w:p>
    <w:p w:rsidR="005B717D" w:rsidRPr="005B717D" w:rsidRDefault="005B717D" w:rsidP="005B717D">
      <w:pPr>
        <w:pStyle w:val="ListParagraph"/>
        <w:numPr>
          <w:ilvl w:val="0"/>
          <w:numId w:val="23"/>
        </w:numPr>
        <w:jc w:val="both"/>
        <w:rPr>
          <w:rFonts w:ascii="Arial" w:hAnsi="Arial" w:cs="Arial"/>
        </w:rPr>
      </w:pPr>
      <w:r w:rsidRPr="005B717D">
        <w:rPr>
          <w:rFonts w:ascii="Arial" w:hAnsi="Arial" w:cs="Arial"/>
        </w:rPr>
        <w:t>Financial and Technical Assistance: Provide grants</w:t>
      </w:r>
      <w:r>
        <w:rPr>
          <w:rFonts w:ascii="Arial" w:hAnsi="Arial" w:cs="Arial"/>
        </w:rPr>
        <w:t xml:space="preserve"> / loans (GIA / SETUP) </w:t>
      </w:r>
      <w:r w:rsidRPr="005B717D">
        <w:rPr>
          <w:rFonts w:ascii="Arial" w:hAnsi="Arial" w:cs="Arial"/>
        </w:rPr>
        <w:t>for MSMEs to purchase software, hardware, or consultancy services to support their digitalization.</w:t>
      </w:r>
    </w:p>
    <w:p w:rsidR="005B717D" w:rsidRPr="005B717D" w:rsidRDefault="005B717D" w:rsidP="005B717D">
      <w:pPr>
        <w:pStyle w:val="ListParagraph"/>
        <w:numPr>
          <w:ilvl w:val="0"/>
          <w:numId w:val="23"/>
        </w:numPr>
        <w:jc w:val="both"/>
        <w:rPr>
          <w:rFonts w:ascii="Arial" w:hAnsi="Arial" w:cs="Arial"/>
        </w:rPr>
      </w:pPr>
      <w:r w:rsidRPr="005B717D">
        <w:rPr>
          <w:rFonts w:ascii="Arial" w:hAnsi="Arial" w:cs="Arial"/>
        </w:rPr>
        <w:t>Digital Mentorship Programs: Partner with industry experts</w:t>
      </w:r>
      <w:r w:rsidR="005E2917">
        <w:rPr>
          <w:rFonts w:ascii="Arial" w:hAnsi="Arial" w:cs="Arial"/>
        </w:rPr>
        <w:t xml:space="preserve">, startups or </w:t>
      </w:r>
      <w:r w:rsidR="00631C71">
        <w:rPr>
          <w:rFonts w:ascii="Arial" w:hAnsi="Arial" w:cs="Arial"/>
        </w:rPr>
        <w:t xml:space="preserve">SUCs </w:t>
      </w:r>
      <w:r w:rsidR="00631C71" w:rsidRPr="005B717D">
        <w:rPr>
          <w:rFonts w:ascii="Arial" w:hAnsi="Arial" w:cs="Arial"/>
        </w:rPr>
        <w:t>to</w:t>
      </w:r>
      <w:r w:rsidRPr="005B717D">
        <w:rPr>
          <w:rFonts w:ascii="Arial" w:hAnsi="Arial" w:cs="Arial"/>
        </w:rPr>
        <w:t xml:space="preserve"> mentor MSMEs on how to use digital tools effectively.</w:t>
      </w:r>
    </w:p>
    <w:p w:rsidR="005B717D" w:rsidRPr="005B717D" w:rsidRDefault="005B717D" w:rsidP="005B717D">
      <w:pPr>
        <w:pStyle w:val="ListParagraph"/>
        <w:numPr>
          <w:ilvl w:val="0"/>
          <w:numId w:val="23"/>
        </w:numPr>
        <w:jc w:val="both"/>
        <w:rPr>
          <w:rFonts w:ascii="Arial" w:hAnsi="Arial" w:cs="Arial"/>
        </w:rPr>
      </w:pPr>
      <w:r w:rsidRPr="005B717D">
        <w:rPr>
          <w:rFonts w:ascii="Arial" w:hAnsi="Arial" w:cs="Arial"/>
        </w:rPr>
        <w:t>Business Process Automation: Assist MSMEs in adopting software for inventory management, accounting, customer relationship management (CRM), etc.</w:t>
      </w:r>
    </w:p>
    <w:p w:rsidR="005B717D" w:rsidRPr="005B717D" w:rsidRDefault="005B717D" w:rsidP="005B717D">
      <w:pPr>
        <w:jc w:val="both"/>
        <w:rPr>
          <w:rFonts w:ascii="Arial" w:hAnsi="Arial" w:cs="Arial"/>
        </w:rPr>
      </w:pPr>
    </w:p>
    <w:p w:rsidR="005B717D" w:rsidRPr="00791D4A" w:rsidRDefault="005B717D" w:rsidP="005B717D">
      <w:pPr>
        <w:pStyle w:val="ListParagraph"/>
        <w:numPr>
          <w:ilvl w:val="0"/>
          <w:numId w:val="17"/>
        </w:numPr>
        <w:jc w:val="both"/>
        <w:rPr>
          <w:rFonts w:ascii="Arial" w:hAnsi="Arial" w:cs="Arial"/>
          <w:b/>
          <w:bCs/>
        </w:rPr>
      </w:pPr>
      <w:r w:rsidRPr="00791D4A">
        <w:rPr>
          <w:rFonts w:ascii="Arial" w:hAnsi="Arial" w:cs="Arial"/>
          <w:b/>
          <w:bCs/>
        </w:rPr>
        <w:t>Promote e-governance through the digitization of public services</w:t>
      </w:r>
    </w:p>
    <w:p w:rsidR="005B717D" w:rsidRDefault="005B717D" w:rsidP="005B717D">
      <w:pPr>
        <w:pStyle w:val="ListParagraph"/>
        <w:ind w:left="1080"/>
        <w:jc w:val="both"/>
        <w:rPr>
          <w:rFonts w:ascii="Arial" w:hAnsi="Arial" w:cs="Arial"/>
        </w:rPr>
      </w:pPr>
    </w:p>
    <w:p w:rsidR="005B717D" w:rsidRPr="005B717D" w:rsidRDefault="005B717D" w:rsidP="005B717D">
      <w:pPr>
        <w:pStyle w:val="ListParagraph"/>
        <w:numPr>
          <w:ilvl w:val="0"/>
          <w:numId w:val="26"/>
        </w:numPr>
        <w:jc w:val="both"/>
        <w:rPr>
          <w:rFonts w:ascii="Arial" w:hAnsi="Arial" w:cs="Arial"/>
        </w:rPr>
      </w:pPr>
      <w:r w:rsidRPr="005B717D">
        <w:rPr>
          <w:rFonts w:ascii="Arial" w:hAnsi="Arial" w:cs="Arial"/>
        </w:rPr>
        <w:t>Digital Government Platforms: Develop or enhance e-governance platforms for online services such as permits, licensing, tax payments, and citizen feedback.</w:t>
      </w:r>
    </w:p>
    <w:p w:rsidR="005B717D" w:rsidRPr="005B717D" w:rsidRDefault="005B717D" w:rsidP="005B717D">
      <w:pPr>
        <w:pStyle w:val="ListParagraph"/>
        <w:numPr>
          <w:ilvl w:val="0"/>
          <w:numId w:val="26"/>
        </w:numPr>
        <w:jc w:val="both"/>
        <w:rPr>
          <w:rFonts w:ascii="Arial" w:hAnsi="Arial" w:cs="Arial"/>
        </w:rPr>
      </w:pPr>
      <w:r w:rsidRPr="005B717D">
        <w:rPr>
          <w:rFonts w:ascii="Arial" w:hAnsi="Arial" w:cs="Arial"/>
        </w:rPr>
        <w:t>Integration with National Systems: Ensure local e-governance systems are integrated with national platforms like the Philippine Identification System (</w:t>
      </w:r>
      <w:proofErr w:type="spellStart"/>
      <w:r w:rsidRPr="005B717D">
        <w:rPr>
          <w:rFonts w:ascii="Arial" w:hAnsi="Arial" w:cs="Arial"/>
        </w:rPr>
        <w:t>PhilSys</w:t>
      </w:r>
      <w:proofErr w:type="spellEnd"/>
      <w:r w:rsidRPr="005B717D">
        <w:rPr>
          <w:rFonts w:ascii="Arial" w:hAnsi="Arial" w:cs="Arial"/>
        </w:rPr>
        <w:t xml:space="preserve">) and </w:t>
      </w:r>
      <w:proofErr w:type="spellStart"/>
      <w:r w:rsidRPr="005B717D">
        <w:rPr>
          <w:rFonts w:ascii="Arial" w:hAnsi="Arial" w:cs="Arial"/>
        </w:rPr>
        <w:t>GovNet</w:t>
      </w:r>
      <w:proofErr w:type="spellEnd"/>
      <w:r w:rsidRPr="005B717D">
        <w:rPr>
          <w:rFonts w:ascii="Arial" w:hAnsi="Arial" w:cs="Arial"/>
        </w:rPr>
        <w:t>.</w:t>
      </w:r>
    </w:p>
    <w:p w:rsidR="005B717D" w:rsidRPr="005B717D" w:rsidRDefault="005B717D" w:rsidP="005B717D">
      <w:pPr>
        <w:pStyle w:val="ListParagraph"/>
        <w:numPr>
          <w:ilvl w:val="0"/>
          <w:numId w:val="26"/>
        </w:numPr>
        <w:jc w:val="both"/>
        <w:rPr>
          <w:rFonts w:ascii="Arial" w:hAnsi="Arial" w:cs="Arial"/>
        </w:rPr>
      </w:pPr>
      <w:r w:rsidRPr="005B717D">
        <w:rPr>
          <w:rFonts w:ascii="Arial" w:hAnsi="Arial" w:cs="Arial"/>
        </w:rPr>
        <w:t xml:space="preserve">Training for Local Government Units (LGUs): </w:t>
      </w:r>
      <w:r w:rsidR="005E2917">
        <w:rPr>
          <w:rFonts w:ascii="Arial" w:hAnsi="Arial" w:cs="Arial"/>
        </w:rPr>
        <w:t>In collaboration with the DICT, p</w:t>
      </w:r>
      <w:r w:rsidRPr="005B717D">
        <w:rPr>
          <w:rFonts w:ascii="Arial" w:hAnsi="Arial" w:cs="Arial"/>
        </w:rPr>
        <w:t>rovide LGUs with training to manage and maintain digital public services.</w:t>
      </w:r>
    </w:p>
    <w:p w:rsidR="005B717D" w:rsidRPr="005B717D" w:rsidRDefault="005B717D" w:rsidP="005B717D">
      <w:pPr>
        <w:pStyle w:val="ListParagraph"/>
        <w:numPr>
          <w:ilvl w:val="0"/>
          <w:numId w:val="26"/>
        </w:numPr>
        <w:jc w:val="both"/>
        <w:rPr>
          <w:rFonts w:ascii="Arial" w:hAnsi="Arial" w:cs="Arial"/>
        </w:rPr>
      </w:pPr>
      <w:r w:rsidRPr="005B717D">
        <w:rPr>
          <w:rFonts w:ascii="Arial" w:hAnsi="Arial" w:cs="Arial"/>
        </w:rPr>
        <w:t>Data-Driven Governance: Implement data analytics tools to help government offices make informed decisions based on real-time data.</w:t>
      </w:r>
    </w:p>
    <w:p w:rsidR="005B717D" w:rsidRPr="00791D4A" w:rsidRDefault="005B717D" w:rsidP="005B717D">
      <w:pPr>
        <w:pStyle w:val="ListParagraph"/>
        <w:numPr>
          <w:ilvl w:val="0"/>
          <w:numId w:val="26"/>
        </w:numPr>
        <w:jc w:val="both"/>
        <w:rPr>
          <w:rFonts w:ascii="Arial" w:hAnsi="Arial" w:cs="Arial"/>
        </w:rPr>
      </w:pPr>
      <w:r w:rsidRPr="005B717D">
        <w:rPr>
          <w:rFonts w:ascii="Arial" w:hAnsi="Arial" w:cs="Arial"/>
        </w:rPr>
        <w:t>Public Consultation via Digital Channels: Organize online consultations and forums to get feedback from citizens on governance issues.</w:t>
      </w:r>
    </w:p>
    <w:p w:rsidR="00791D4A" w:rsidRDefault="00791D4A" w:rsidP="00791D4A">
      <w:pPr>
        <w:pStyle w:val="ListParagraph"/>
        <w:jc w:val="both"/>
        <w:rPr>
          <w:rFonts w:ascii="Arial" w:hAnsi="Arial" w:cs="Arial"/>
        </w:rPr>
      </w:pPr>
    </w:p>
    <w:p w:rsidR="005B717D" w:rsidRPr="00791D4A" w:rsidRDefault="005B717D" w:rsidP="005B717D">
      <w:pPr>
        <w:pStyle w:val="ListParagraph"/>
        <w:numPr>
          <w:ilvl w:val="0"/>
          <w:numId w:val="17"/>
        </w:numPr>
        <w:jc w:val="both"/>
        <w:rPr>
          <w:rFonts w:ascii="Arial" w:hAnsi="Arial" w:cs="Arial"/>
          <w:b/>
          <w:bCs/>
        </w:rPr>
      </w:pPr>
      <w:r w:rsidRPr="00791D4A">
        <w:rPr>
          <w:rFonts w:ascii="Arial" w:hAnsi="Arial" w:cs="Arial"/>
          <w:b/>
          <w:bCs/>
        </w:rPr>
        <w:t>Strengthen regional ICT infrastructure for improved connectivity and service delivery</w:t>
      </w:r>
    </w:p>
    <w:p w:rsidR="00791D4A" w:rsidRDefault="00791D4A" w:rsidP="00791D4A">
      <w:pPr>
        <w:pStyle w:val="ListParagraph"/>
        <w:ind w:left="1080"/>
        <w:jc w:val="both"/>
        <w:rPr>
          <w:rFonts w:ascii="Arial" w:hAnsi="Arial" w:cs="Arial"/>
        </w:rPr>
      </w:pPr>
    </w:p>
    <w:p w:rsidR="005B717D" w:rsidRPr="00791D4A" w:rsidRDefault="005B717D" w:rsidP="00791D4A">
      <w:pPr>
        <w:pStyle w:val="ListParagraph"/>
        <w:numPr>
          <w:ilvl w:val="0"/>
          <w:numId w:val="27"/>
        </w:numPr>
        <w:jc w:val="both"/>
        <w:rPr>
          <w:rFonts w:ascii="Arial" w:hAnsi="Arial" w:cs="Arial"/>
        </w:rPr>
      </w:pPr>
      <w:r w:rsidRPr="00791D4A">
        <w:rPr>
          <w:rFonts w:ascii="Arial" w:hAnsi="Arial" w:cs="Arial"/>
        </w:rPr>
        <w:t xml:space="preserve">Broadband Expansion: Collaborate with </w:t>
      </w:r>
      <w:r w:rsidR="005E2917">
        <w:rPr>
          <w:rFonts w:ascii="Arial" w:hAnsi="Arial" w:cs="Arial"/>
        </w:rPr>
        <w:t xml:space="preserve">DICT </w:t>
      </w:r>
      <w:r w:rsidRPr="00791D4A">
        <w:rPr>
          <w:rFonts w:ascii="Arial" w:hAnsi="Arial" w:cs="Arial"/>
        </w:rPr>
        <w:t>to expand broadband services, especially in underserved and rural areas.</w:t>
      </w:r>
    </w:p>
    <w:p w:rsidR="005B717D" w:rsidRPr="00791D4A" w:rsidRDefault="005B717D" w:rsidP="00791D4A">
      <w:pPr>
        <w:pStyle w:val="ListParagraph"/>
        <w:numPr>
          <w:ilvl w:val="0"/>
          <w:numId w:val="27"/>
        </w:numPr>
        <w:jc w:val="both"/>
        <w:rPr>
          <w:rFonts w:ascii="Arial" w:hAnsi="Arial" w:cs="Arial"/>
        </w:rPr>
      </w:pPr>
      <w:r w:rsidRPr="00791D4A">
        <w:rPr>
          <w:rFonts w:ascii="Arial" w:hAnsi="Arial" w:cs="Arial"/>
        </w:rPr>
        <w:t>Free Wi-Fi Zones: Install free Wi-Fi hotspots in public areas such as schools, government offices, and community centers.</w:t>
      </w:r>
    </w:p>
    <w:p w:rsidR="005B717D" w:rsidRPr="00791D4A" w:rsidRDefault="005B717D" w:rsidP="00791D4A">
      <w:pPr>
        <w:pStyle w:val="ListParagraph"/>
        <w:numPr>
          <w:ilvl w:val="0"/>
          <w:numId w:val="27"/>
        </w:numPr>
        <w:jc w:val="both"/>
        <w:rPr>
          <w:rFonts w:ascii="Arial" w:hAnsi="Arial" w:cs="Arial"/>
        </w:rPr>
      </w:pPr>
      <w:r w:rsidRPr="00791D4A">
        <w:rPr>
          <w:rFonts w:ascii="Arial" w:hAnsi="Arial" w:cs="Arial"/>
        </w:rPr>
        <w:t>Mobile Connectivity Solutions: Provide mobile internet devices in remote areas to ensure continuous access to digital services.</w:t>
      </w:r>
    </w:p>
    <w:p w:rsidR="005B717D" w:rsidRPr="00791D4A" w:rsidRDefault="005B717D" w:rsidP="00791D4A">
      <w:pPr>
        <w:pStyle w:val="ListParagraph"/>
        <w:numPr>
          <w:ilvl w:val="0"/>
          <w:numId w:val="27"/>
        </w:numPr>
        <w:jc w:val="both"/>
        <w:rPr>
          <w:rFonts w:ascii="Arial" w:hAnsi="Arial" w:cs="Arial"/>
        </w:rPr>
      </w:pPr>
      <w:r w:rsidRPr="00791D4A">
        <w:rPr>
          <w:rFonts w:ascii="Arial" w:hAnsi="Arial" w:cs="Arial"/>
        </w:rPr>
        <w:t>Smart City Technologies: Introduce smart city infrastructure in urban centers, such as intelligent traffic management and public safety systems.</w:t>
      </w:r>
    </w:p>
    <w:p w:rsidR="005B717D" w:rsidRDefault="005B717D" w:rsidP="005B717D">
      <w:pPr>
        <w:pStyle w:val="ListParagraph"/>
        <w:numPr>
          <w:ilvl w:val="0"/>
          <w:numId w:val="27"/>
        </w:numPr>
        <w:jc w:val="both"/>
        <w:rPr>
          <w:rFonts w:ascii="Arial" w:hAnsi="Arial" w:cs="Arial"/>
        </w:rPr>
      </w:pPr>
      <w:proofErr w:type="spellStart"/>
      <w:r w:rsidRPr="00791D4A">
        <w:rPr>
          <w:rFonts w:ascii="Arial" w:hAnsi="Arial" w:cs="Arial"/>
        </w:rPr>
        <w:t>GovNet</w:t>
      </w:r>
      <w:proofErr w:type="spellEnd"/>
      <w:r w:rsidRPr="00791D4A">
        <w:rPr>
          <w:rFonts w:ascii="Arial" w:hAnsi="Arial" w:cs="Arial"/>
        </w:rPr>
        <w:t xml:space="preserve"> Expansion: Integrate more government offices into the </w:t>
      </w:r>
      <w:proofErr w:type="spellStart"/>
      <w:r w:rsidRPr="00791D4A">
        <w:rPr>
          <w:rFonts w:ascii="Arial" w:hAnsi="Arial" w:cs="Arial"/>
        </w:rPr>
        <w:t>GovNet</w:t>
      </w:r>
      <w:proofErr w:type="spellEnd"/>
      <w:r w:rsidRPr="00791D4A">
        <w:rPr>
          <w:rFonts w:ascii="Arial" w:hAnsi="Arial" w:cs="Arial"/>
        </w:rPr>
        <w:t xml:space="preserve"> program for streamlined digital communication and services.</w:t>
      </w:r>
    </w:p>
    <w:p w:rsidR="00791D4A" w:rsidRPr="00791D4A" w:rsidRDefault="00791D4A" w:rsidP="00791D4A">
      <w:pPr>
        <w:pStyle w:val="ListParagraph"/>
        <w:ind w:left="1080"/>
        <w:jc w:val="both"/>
        <w:rPr>
          <w:rFonts w:ascii="Arial" w:hAnsi="Arial" w:cs="Arial"/>
        </w:rPr>
      </w:pPr>
    </w:p>
    <w:p w:rsidR="00791D4A" w:rsidRPr="00791D4A" w:rsidRDefault="00791D4A" w:rsidP="00791D4A">
      <w:pPr>
        <w:jc w:val="both"/>
        <w:rPr>
          <w:rFonts w:ascii="Arial" w:hAnsi="Arial" w:cs="Arial"/>
          <w:b/>
          <w:bCs/>
        </w:rPr>
      </w:pPr>
    </w:p>
    <w:p w:rsidR="00791D4A" w:rsidRDefault="00791D4A" w:rsidP="00791D4A">
      <w:pPr>
        <w:pStyle w:val="ListParagraph"/>
        <w:jc w:val="both"/>
        <w:rPr>
          <w:rFonts w:ascii="Arial" w:hAnsi="Arial" w:cs="Arial"/>
          <w:b/>
          <w:bCs/>
        </w:rPr>
      </w:pPr>
    </w:p>
    <w:p w:rsidR="00791D4A" w:rsidRDefault="00791D4A" w:rsidP="00791D4A">
      <w:pPr>
        <w:pStyle w:val="ListParagraph"/>
        <w:jc w:val="both"/>
        <w:rPr>
          <w:rFonts w:ascii="Arial" w:hAnsi="Arial" w:cs="Arial"/>
          <w:b/>
          <w:bCs/>
        </w:rPr>
      </w:pPr>
    </w:p>
    <w:p w:rsidR="00791D4A" w:rsidRDefault="00791D4A" w:rsidP="00791D4A">
      <w:pPr>
        <w:pStyle w:val="ListParagraph"/>
        <w:jc w:val="both"/>
        <w:rPr>
          <w:rFonts w:ascii="Arial" w:hAnsi="Arial" w:cs="Arial"/>
          <w:b/>
          <w:bCs/>
        </w:rPr>
      </w:pPr>
    </w:p>
    <w:p w:rsidR="005B717D" w:rsidRPr="00791D4A" w:rsidRDefault="005B717D" w:rsidP="00791D4A">
      <w:pPr>
        <w:pStyle w:val="ListParagraph"/>
        <w:numPr>
          <w:ilvl w:val="0"/>
          <w:numId w:val="17"/>
        </w:numPr>
        <w:jc w:val="both"/>
        <w:rPr>
          <w:rFonts w:ascii="Arial" w:hAnsi="Arial" w:cs="Arial"/>
          <w:b/>
          <w:bCs/>
        </w:rPr>
      </w:pPr>
      <w:r w:rsidRPr="00791D4A">
        <w:rPr>
          <w:rFonts w:ascii="Arial" w:hAnsi="Arial" w:cs="Arial"/>
          <w:b/>
          <w:bCs/>
        </w:rPr>
        <w:t>Foster innovation and entrepreneurship through tech-driven projects and initiatives</w:t>
      </w:r>
    </w:p>
    <w:p w:rsidR="00791D4A" w:rsidRDefault="00791D4A" w:rsidP="00791D4A">
      <w:pPr>
        <w:pStyle w:val="ListParagraph"/>
        <w:ind w:left="1080"/>
        <w:jc w:val="both"/>
        <w:rPr>
          <w:rFonts w:ascii="Arial" w:hAnsi="Arial" w:cs="Arial"/>
        </w:rPr>
      </w:pPr>
    </w:p>
    <w:p w:rsidR="005B717D" w:rsidRPr="00791D4A" w:rsidRDefault="005B717D" w:rsidP="00791D4A">
      <w:pPr>
        <w:pStyle w:val="ListParagraph"/>
        <w:numPr>
          <w:ilvl w:val="0"/>
          <w:numId w:val="31"/>
        </w:numPr>
        <w:jc w:val="both"/>
        <w:rPr>
          <w:rFonts w:ascii="Arial" w:hAnsi="Arial" w:cs="Arial"/>
        </w:rPr>
      </w:pPr>
      <w:r w:rsidRPr="00791D4A">
        <w:rPr>
          <w:rFonts w:ascii="Arial" w:hAnsi="Arial" w:cs="Arial"/>
        </w:rPr>
        <w:t>Innovation Hubs and Incubators: Establish regional innovation hubs where startups and entrepreneurs can access resources, mentorship, and funding for tech-based ventures.</w:t>
      </w:r>
    </w:p>
    <w:p w:rsidR="005B717D" w:rsidRPr="00791D4A" w:rsidRDefault="005B717D" w:rsidP="00791D4A">
      <w:pPr>
        <w:pStyle w:val="ListParagraph"/>
        <w:numPr>
          <w:ilvl w:val="0"/>
          <w:numId w:val="31"/>
        </w:numPr>
        <w:jc w:val="both"/>
        <w:rPr>
          <w:rFonts w:ascii="Arial" w:hAnsi="Arial" w:cs="Arial"/>
        </w:rPr>
      </w:pPr>
      <w:r w:rsidRPr="00791D4A">
        <w:rPr>
          <w:rFonts w:ascii="Arial" w:hAnsi="Arial" w:cs="Arial"/>
        </w:rPr>
        <w:t>Hackathons and Competitions: Organize hackathons and innovation challenges to encourage the development of new tech solutions for local problems.</w:t>
      </w:r>
    </w:p>
    <w:p w:rsidR="005B717D" w:rsidRPr="00791D4A" w:rsidRDefault="005B717D" w:rsidP="00791D4A">
      <w:pPr>
        <w:pStyle w:val="ListParagraph"/>
        <w:numPr>
          <w:ilvl w:val="0"/>
          <w:numId w:val="31"/>
        </w:numPr>
        <w:jc w:val="both"/>
        <w:rPr>
          <w:rFonts w:ascii="Arial" w:hAnsi="Arial" w:cs="Arial"/>
        </w:rPr>
      </w:pPr>
      <w:r w:rsidRPr="00791D4A">
        <w:rPr>
          <w:rFonts w:ascii="Arial" w:hAnsi="Arial" w:cs="Arial"/>
        </w:rPr>
        <w:t xml:space="preserve">Partnerships with </w:t>
      </w:r>
      <w:r w:rsidR="005E2917">
        <w:rPr>
          <w:rFonts w:ascii="Arial" w:hAnsi="Arial" w:cs="Arial"/>
        </w:rPr>
        <w:t>SUCs</w:t>
      </w:r>
      <w:r w:rsidRPr="00791D4A">
        <w:rPr>
          <w:rFonts w:ascii="Arial" w:hAnsi="Arial" w:cs="Arial"/>
        </w:rPr>
        <w:t>: Collaborate with universities to develop R&amp;D projects focused on ICT and digital transformation.</w:t>
      </w:r>
    </w:p>
    <w:p w:rsidR="005B717D" w:rsidRPr="00791D4A" w:rsidRDefault="005B717D" w:rsidP="00791D4A">
      <w:pPr>
        <w:pStyle w:val="ListParagraph"/>
        <w:numPr>
          <w:ilvl w:val="0"/>
          <w:numId w:val="31"/>
        </w:numPr>
        <w:jc w:val="both"/>
        <w:rPr>
          <w:rFonts w:ascii="Arial" w:hAnsi="Arial" w:cs="Arial"/>
        </w:rPr>
      </w:pPr>
      <w:r w:rsidRPr="00791D4A">
        <w:rPr>
          <w:rFonts w:ascii="Arial" w:hAnsi="Arial" w:cs="Arial"/>
        </w:rPr>
        <w:t>Access to Funding: Facilitate access to funding for startups and innovators through venture capital, government grants, and industry partnerships.</w:t>
      </w:r>
    </w:p>
    <w:p w:rsidR="005B717D" w:rsidRPr="00791D4A" w:rsidRDefault="005B717D" w:rsidP="00791D4A">
      <w:pPr>
        <w:pStyle w:val="ListParagraph"/>
        <w:numPr>
          <w:ilvl w:val="0"/>
          <w:numId w:val="31"/>
        </w:numPr>
        <w:jc w:val="both"/>
        <w:rPr>
          <w:rFonts w:ascii="Arial" w:hAnsi="Arial" w:cs="Arial"/>
        </w:rPr>
      </w:pPr>
      <w:r w:rsidRPr="00791D4A">
        <w:rPr>
          <w:rFonts w:ascii="Arial" w:hAnsi="Arial" w:cs="Arial"/>
        </w:rPr>
        <w:t>Tech Bootcamps and Workshops: Offer workshops on emerging technologies such as artificial intelligence (AI), blockchain, Internet of Things (IoT), and big data analytics.</w:t>
      </w:r>
    </w:p>
    <w:p w:rsidR="00791D4A" w:rsidRDefault="00791D4A" w:rsidP="005B717D">
      <w:pPr>
        <w:jc w:val="both"/>
        <w:rPr>
          <w:rFonts w:ascii="Arial" w:hAnsi="Arial" w:cs="Arial"/>
        </w:rPr>
      </w:pPr>
    </w:p>
    <w:p w:rsidR="005B717D" w:rsidRDefault="005B717D" w:rsidP="00791D4A">
      <w:pPr>
        <w:pStyle w:val="ListParagraph"/>
        <w:numPr>
          <w:ilvl w:val="0"/>
          <w:numId w:val="40"/>
        </w:numPr>
        <w:jc w:val="both"/>
        <w:rPr>
          <w:rFonts w:ascii="Arial" w:hAnsi="Arial" w:cs="Arial"/>
          <w:b/>
          <w:bCs/>
        </w:rPr>
      </w:pPr>
      <w:r w:rsidRPr="00791D4A">
        <w:rPr>
          <w:rFonts w:ascii="Arial" w:hAnsi="Arial" w:cs="Arial"/>
          <w:b/>
          <w:bCs/>
        </w:rPr>
        <w:t xml:space="preserve">Methodologies/Implementation Plan </w:t>
      </w:r>
    </w:p>
    <w:p w:rsidR="00791D4A" w:rsidRPr="00791D4A" w:rsidRDefault="00791D4A" w:rsidP="00791D4A">
      <w:pPr>
        <w:ind w:left="720"/>
        <w:jc w:val="both"/>
        <w:rPr>
          <w:rFonts w:ascii="Arial" w:hAnsi="Arial" w:cs="Arial"/>
          <w:b/>
          <w:bCs/>
        </w:rPr>
      </w:pPr>
      <w:r w:rsidRPr="00791D4A">
        <w:rPr>
          <w:rFonts w:ascii="Arial" w:hAnsi="Arial" w:cs="Arial"/>
          <w:b/>
          <w:bCs/>
        </w:rPr>
        <w:t>Phase 1: Capacity Building and Infrastructure Setup</w:t>
      </w:r>
    </w:p>
    <w:p w:rsidR="00791D4A" w:rsidRPr="00791D4A" w:rsidRDefault="00791D4A" w:rsidP="00791D4A">
      <w:pPr>
        <w:pStyle w:val="ListParagraph"/>
        <w:numPr>
          <w:ilvl w:val="0"/>
          <w:numId w:val="34"/>
        </w:numPr>
        <w:ind w:left="1920"/>
        <w:jc w:val="both"/>
        <w:rPr>
          <w:rFonts w:ascii="Arial" w:hAnsi="Arial" w:cs="Arial"/>
        </w:rPr>
      </w:pPr>
      <w:r w:rsidRPr="00791D4A">
        <w:rPr>
          <w:rFonts w:ascii="Arial" w:hAnsi="Arial" w:cs="Arial"/>
        </w:rPr>
        <w:t>Conduct digital literacy and technical training workshops for government employees and MSMEs.</w:t>
      </w:r>
    </w:p>
    <w:p w:rsidR="00791D4A" w:rsidRPr="00791D4A" w:rsidRDefault="00791D4A" w:rsidP="00791D4A">
      <w:pPr>
        <w:pStyle w:val="ListParagraph"/>
        <w:numPr>
          <w:ilvl w:val="0"/>
          <w:numId w:val="34"/>
        </w:numPr>
        <w:ind w:left="1920"/>
        <w:jc w:val="both"/>
        <w:rPr>
          <w:rFonts w:ascii="Arial" w:hAnsi="Arial" w:cs="Arial"/>
        </w:rPr>
      </w:pPr>
      <w:r w:rsidRPr="00791D4A">
        <w:rPr>
          <w:rFonts w:ascii="Arial" w:hAnsi="Arial" w:cs="Arial"/>
        </w:rPr>
        <w:t xml:space="preserve">Partner with </w:t>
      </w:r>
      <w:r>
        <w:rPr>
          <w:rFonts w:ascii="Arial" w:hAnsi="Arial" w:cs="Arial"/>
        </w:rPr>
        <w:t>DICT</w:t>
      </w:r>
      <w:r w:rsidRPr="00791D4A">
        <w:rPr>
          <w:rFonts w:ascii="Arial" w:hAnsi="Arial" w:cs="Arial"/>
        </w:rPr>
        <w:t xml:space="preserve"> to strengthen internet infrastructure across the region.</w:t>
      </w:r>
    </w:p>
    <w:p w:rsidR="00791D4A" w:rsidRPr="00791D4A" w:rsidRDefault="00791D4A" w:rsidP="00791D4A">
      <w:pPr>
        <w:pStyle w:val="ListParagraph"/>
        <w:numPr>
          <w:ilvl w:val="0"/>
          <w:numId w:val="34"/>
        </w:numPr>
        <w:ind w:left="1920"/>
        <w:jc w:val="both"/>
        <w:rPr>
          <w:rFonts w:ascii="Arial" w:hAnsi="Arial" w:cs="Arial"/>
        </w:rPr>
      </w:pPr>
      <w:r w:rsidRPr="00791D4A">
        <w:rPr>
          <w:rFonts w:ascii="Arial" w:hAnsi="Arial" w:cs="Arial"/>
        </w:rPr>
        <w:t>Pilot e-governance and digital service platforms in key municipalities.</w:t>
      </w:r>
    </w:p>
    <w:p w:rsidR="00791D4A" w:rsidRPr="005B717D" w:rsidRDefault="00791D4A" w:rsidP="00791D4A">
      <w:pPr>
        <w:ind w:left="720"/>
        <w:jc w:val="both"/>
        <w:rPr>
          <w:rFonts w:ascii="Arial" w:hAnsi="Arial" w:cs="Arial"/>
        </w:rPr>
      </w:pPr>
      <w:r w:rsidRPr="005B717D">
        <w:rPr>
          <w:rFonts w:ascii="Arial" w:hAnsi="Arial" w:cs="Arial"/>
        </w:rPr>
        <w:t xml:space="preserve">  </w:t>
      </w:r>
    </w:p>
    <w:p w:rsidR="00791D4A" w:rsidRPr="00791D4A" w:rsidRDefault="00791D4A" w:rsidP="00791D4A">
      <w:pPr>
        <w:ind w:left="720"/>
        <w:jc w:val="both"/>
        <w:rPr>
          <w:rFonts w:ascii="Arial" w:hAnsi="Arial" w:cs="Arial"/>
          <w:b/>
          <w:bCs/>
        </w:rPr>
      </w:pPr>
      <w:r w:rsidRPr="00791D4A">
        <w:rPr>
          <w:rFonts w:ascii="Arial" w:hAnsi="Arial" w:cs="Arial"/>
          <w:b/>
          <w:bCs/>
        </w:rPr>
        <w:t>Phase 2: Full-Scale Implementation</w:t>
      </w:r>
    </w:p>
    <w:p w:rsidR="00791D4A" w:rsidRPr="00791D4A" w:rsidRDefault="00791D4A" w:rsidP="00791D4A">
      <w:pPr>
        <w:pStyle w:val="ListParagraph"/>
        <w:numPr>
          <w:ilvl w:val="0"/>
          <w:numId w:val="35"/>
        </w:numPr>
        <w:ind w:left="1800"/>
        <w:jc w:val="both"/>
        <w:rPr>
          <w:rFonts w:ascii="Arial" w:hAnsi="Arial" w:cs="Arial"/>
        </w:rPr>
      </w:pPr>
      <w:r w:rsidRPr="00791D4A">
        <w:rPr>
          <w:rFonts w:ascii="Arial" w:hAnsi="Arial" w:cs="Arial"/>
        </w:rPr>
        <w:t>Roll out digital services for health, education, and economic sectors.</w:t>
      </w:r>
    </w:p>
    <w:p w:rsidR="00791D4A" w:rsidRPr="00791D4A" w:rsidRDefault="00791D4A" w:rsidP="00791D4A">
      <w:pPr>
        <w:pStyle w:val="ListParagraph"/>
        <w:numPr>
          <w:ilvl w:val="0"/>
          <w:numId w:val="35"/>
        </w:numPr>
        <w:ind w:left="1800"/>
        <w:jc w:val="both"/>
        <w:rPr>
          <w:rFonts w:ascii="Arial" w:hAnsi="Arial" w:cs="Arial"/>
        </w:rPr>
      </w:pPr>
      <w:r w:rsidRPr="00791D4A">
        <w:rPr>
          <w:rFonts w:ascii="Arial" w:hAnsi="Arial" w:cs="Arial"/>
        </w:rPr>
        <w:t>Provide grants or subsidies</w:t>
      </w:r>
      <w:r>
        <w:rPr>
          <w:rFonts w:ascii="Arial" w:hAnsi="Arial" w:cs="Arial"/>
        </w:rPr>
        <w:t xml:space="preserve"> (GIA/SETUP)</w:t>
      </w:r>
      <w:r w:rsidRPr="00791D4A">
        <w:rPr>
          <w:rFonts w:ascii="Arial" w:hAnsi="Arial" w:cs="Arial"/>
        </w:rPr>
        <w:t xml:space="preserve"> to MSMEs to adopt e-commerce and digital payment systems.</w:t>
      </w:r>
    </w:p>
    <w:p w:rsidR="00791D4A" w:rsidRPr="00791D4A" w:rsidRDefault="00791D4A" w:rsidP="00791D4A">
      <w:pPr>
        <w:pStyle w:val="ListParagraph"/>
        <w:numPr>
          <w:ilvl w:val="0"/>
          <w:numId w:val="35"/>
        </w:numPr>
        <w:ind w:left="1800"/>
        <w:jc w:val="both"/>
        <w:rPr>
          <w:rFonts w:ascii="Arial" w:hAnsi="Arial" w:cs="Arial"/>
        </w:rPr>
      </w:pPr>
      <w:r w:rsidRPr="00791D4A">
        <w:rPr>
          <w:rFonts w:ascii="Arial" w:hAnsi="Arial" w:cs="Arial"/>
        </w:rPr>
        <w:t>Implement region-wide e-governance platforms for better access to public services.</w:t>
      </w:r>
    </w:p>
    <w:p w:rsidR="00791D4A" w:rsidRPr="00791D4A" w:rsidRDefault="00791D4A" w:rsidP="00791D4A">
      <w:pPr>
        <w:ind w:left="720"/>
        <w:jc w:val="both"/>
        <w:rPr>
          <w:rFonts w:ascii="Arial" w:hAnsi="Arial" w:cs="Arial"/>
          <w:b/>
          <w:bCs/>
        </w:rPr>
      </w:pPr>
      <w:r w:rsidRPr="00791D4A">
        <w:rPr>
          <w:rFonts w:ascii="Arial" w:hAnsi="Arial" w:cs="Arial"/>
          <w:b/>
          <w:bCs/>
        </w:rPr>
        <w:t>Phase 3: Evaluation and Sustainability</w:t>
      </w:r>
    </w:p>
    <w:p w:rsidR="00791D4A" w:rsidRPr="00791D4A" w:rsidRDefault="00791D4A" w:rsidP="00791D4A">
      <w:pPr>
        <w:pStyle w:val="ListParagraph"/>
        <w:numPr>
          <w:ilvl w:val="0"/>
          <w:numId w:val="39"/>
        </w:numPr>
        <w:ind w:left="1800"/>
        <w:jc w:val="both"/>
        <w:rPr>
          <w:rFonts w:ascii="Arial" w:hAnsi="Arial" w:cs="Arial"/>
        </w:rPr>
      </w:pPr>
      <w:r w:rsidRPr="00791D4A">
        <w:rPr>
          <w:rFonts w:ascii="Arial" w:hAnsi="Arial" w:cs="Arial"/>
        </w:rPr>
        <w:t>Monitor the effectiveness of the implemented systems and adjust strategies accordingly.</w:t>
      </w:r>
    </w:p>
    <w:p w:rsidR="00791D4A" w:rsidRPr="00791D4A" w:rsidRDefault="00791D4A" w:rsidP="00791D4A">
      <w:pPr>
        <w:pStyle w:val="ListParagraph"/>
        <w:numPr>
          <w:ilvl w:val="0"/>
          <w:numId w:val="39"/>
        </w:numPr>
        <w:ind w:left="1800"/>
        <w:jc w:val="both"/>
        <w:rPr>
          <w:rFonts w:ascii="Arial" w:hAnsi="Arial" w:cs="Arial"/>
        </w:rPr>
      </w:pPr>
      <w:r w:rsidRPr="00791D4A">
        <w:rPr>
          <w:rFonts w:ascii="Arial" w:hAnsi="Arial" w:cs="Arial"/>
        </w:rPr>
        <w:t>Establish a sustainability fund and develop policies to ensure the program's long-term success.</w:t>
      </w:r>
    </w:p>
    <w:p w:rsidR="00791D4A" w:rsidRPr="00791D4A" w:rsidRDefault="00791D4A" w:rsidP="00791D4A">
      <w:pPr>
        <w:jc w:val="both"/>
        <w:rPr>
          <w:rFonts w:ascii="Arial" w:hAnsi="Arial" w:cs="Arial"/>
          <w:b/>
          <w:bCs/>
        </w:rPr>
      </w:pPr>
    </w:p>
    <w:p w:rsidR="001A76C4" w:rsidRPr="001A76C4" w:rsidRDefault="001A76C4" w:rsidP="001A76C4">
      <w:pPr>
        <w:pStyle w:val="ListParagraph"/>
        <w:numPr>
          <w:ilvl w:val="0"/>
          <w:numId w:val="40"/>
        </w:numPr>
        <w:jc w:val="both"/>
        <w:rPr>
          <w:rFonts w:ascii="Arial" w:hAnsi="Arial" w:cs="Arial"/>
          <w:b/>
          <w:bCs/>
        </w:rPr>
      </w:pPr>
      <w:r w:rsidRPr="001A76C4">
        <w:rPr>
          <w:rFonts w:ascii="Arial" w:hAnsi="Arial" w:cs="Arial"/>
          <w:b/>
          <w:bCs/>
        </w:rPr>
        <w:t xml:space="preserve">SWOT Analysis  </w:t>
      </w:r>
    </w:p>
    <w:p w:rsidR="001A76C4" w:rsidRDefault="001A76C4" w:rsidP="001A76C4">
      <w:pPr>
        <w:pStyle w:val="ListParagraph"/>
        <w:jc w:val="both"/>
        <w:rPr>
          <w:rFonts w:ascii="Arial" w:hAnsi="Arial" w:cs="Arial"/>
        </w:rPr>
      </w:pPr>
    </w:p>
    <w:p w:rsidR="001A76C4" w:rsidRPr="001A76C4" w:rsidRDefault="001A76C4" w:rsidP="001A76C4">
      <w:pPr>
        <w:pStyle w:val="ListParagraph"/>
        <w:jc w:val="both"/>
        <w:rPr>
          <w:rFonts w:ascii="Arial" w:hAnsi="Arial" w:cs="Arial"/>
          <w:b/>
          <w:bCs/>
          <w:i/>
          <w:iCs/>
        </w:rPr>
      </w:pPr>
      <w:r w:rsidRPr="001A76C4">
        <w:rPr>
          <w:rFonts w:ascii="Arial" w:hAnsi="Arial" w:cs="Arial"/>
          <w:b/>
          <w:bCs/>
          <w:i/>
          <w:iCs/>
        </w:rPr>
        <w:t>Strengths:</w:t>
      </w:r>
    </w:p>
    <w:p w:rsidR="001A76C4" w:rsidRPr="001A76C4" w:rsidRDefault="001A76C4" w:rsidP="001A76C4">
      <w:pPr>
        <w:pStyle w:val="ListParagraph"/>
        <w:numPr>
          <w:ilvl w:val="0"/>
          <w:numId w:val="48"/>
        </w:numPr>
        <w:jc w:val="both"/>
        <w:rPr>
          <w:rFonts w:ascii="Arial" w:hAnsi="Arial" w:cs="Arial"/>
        </w:rPr>
      </w:pPr>
      <w:r w:rsidRPr="001A76C4">
        <w:rPr>
          <w:rFonts w:ascii="Arial" w:hAnsi="Arial" w:cs="Arial"/>
        </w:rPr>
        <w:t>Alignment with national and regional development plans.</w:t>
      </w:r>
    </w:p>
    <w:p w:rsidR="001A76C4" w:rsidRPr="001A76C4" w:rsidRDefault="001A76C4" w:rsidP="001A76C4">
      <w:pPr>
        <w:pStyle w:val="ListParagraph"/>
        <w:numPr>
          <w:ilvl w:val="0"/>
          <w:numId w:val="48"/>
        </w:numPr>
        <w:jc w:val="both"/>
        <w:rPr>
          <w:rFonts w:ascii="Arial" w:hAnsi="Arial" w:cs="Arial"/>
        </w:rPr>
      </w:pPr>
      <w:r w:rsidRPr="001A76C4">
        <w:rPr>
          <w:rFonts w:ascii="Arial" w:hAnsi="Arial" w:cs="Arial"/>
        </w:rPr>
        <w:t>Strong leadership and support from DOST-MIMAROPA.</w:t>
      </w:r>
    </w:p>
    <w:p w:rsidR="001A76C4" w:rsidRPr="001A76C4" w:rsidRDefault="001A76C4" w:rsidP="001A76C4">
      <w:pPr>
        <w:pStyle w:val="ListParagraph"/>
        <w:numPr>
          <w:ilvl w:val="0"/>
          <w:numId w:val="48"/>
        </w:numPr>
        <w:jc w:val="both"/>
        <w:rPr>
          <w:rFonts w:ascii="Arial" w:hAnsi="Arial" w:cs="Arial"/>
        </w:rPr>
      </w:pPr>
      <w:r w:rsidRPr="001A76C4">
        <w:rPr>
          <w:rFonts w:ascii="Arial" w:hAnsi="Arial" w:cs="Arial"/>
        </w:rPr>
        <w:t xml:space="preserve">Existing initiatives like Free Wi-Fi and </w:t>
      </w:r>
      <w:proofErr w:type="spellStart"/>
      <w:r w:rsidRPr="001A76C4">
        <w:rPr>
          <w:rFonts w:ascii="Arial" w:hAnsi="Arial" w:cs="Arial"/>
        </w:rPr>
        <w:t>GovNet</w:t>
      </w:r>
      <w:proofErr w:type="spellEnd"/>
      <w:r w:rsidRPr="001A76C4">
        <w:rPr>
          <w:rFonts w:ascii="Arial" w:hAnsi="Arial" w:cs="Arial"/>
        </w:rPr>
        <w:t xml:space="preserve"> can be leveraged.</w:t>
      </w:r>
    </w:p>
    <w:p w:rsidR="001A76C4" w:rsidRPr="001A76C4" w:rsidRDefault="001A76C4" w:rsidP="001A76C4">
      <w:pPr>
        <w:jc w:val="both"/>
        <w:rPr>
          <w:rFonts w:ascii="Arial" w:hAnsi="Arial" w:cs="Arial"/>
        </w:rPr>
      </w:pPr>
    </w:p>
    <w:p w:rsidR="001A76C4" w:rsidRPr="001A76C4" w:rsidRDefault="001A76C4" w:rsidP="001A76C4">
      <w:pPr>
        <w:pStyle w:val="ListParagraph"/>
        <w:jc w:val="both"/>
        <w:rPr>
          <w:rFonts w:ascii="Arial" w:hAnsi="Arial" w:cs="Arial"/>
          <w:b/>
          <w:bCs/>
          <w:i/>
          <w:iCs/>
        </w:rPr>
      </w:pPr>
      <w:r w:rsidRPr="001A76C4">
        <w:rPr>
          <w:rFonts w:ascii="Arial" w:hAnsi="Arial" w:cs="Arial"/>
          <w:b/>
          <w:bCs/>
          <w:i/>
          <w:iCs/>
        </w:rPr>
        <w:lastRenderedPageBreak/>
        <w:t>Weaknesses:</w:t>
      </w:r>
    </w:p>
    <w:p w:rsidR="001A76C4" w:rsidRPr="001A76C4" w:rsidRDefault="001A76C4" w:rsidP="001A76C4">
      <w:pPr>
        <w:pStyle w:val="ListParagraph"/>
        <w:numPr>
          <w:ilvl w:val="0"/>
          <w:numId w:val="49"/>
        </w:numPr>
        <w:jc w:val="both"/>
        <w:rPr>
          <w:rFonts w:ascii="Arial" w:hAnsi="Arial" w:cs="Arial"/>
        </w:rPr>
      </w:pPr>
      <w:r w:rsidRPr="001A76C4">
        <w:rPr>
          <w:rFonts w:ascii="Arial" w:hAnsi="Arial" w:cs="Arial"/>
        </w:rPr>
        <w:t>Limited digital infrastructure in rural areas.</w:t>
      </w:r>
    </w:p>
    <w:p w:rsidR="001A76C4" w:rsidRPr="001A76C4" w:rsidRDefault="001A76C4" w:rsidP="001A76C4">
      <w:pPr>
        <w:pStyle w:val="ListParagraph"/>
        <w:numPr>
          <w:ilvl w:val="0"/>
          <w:numId w:val="49"/>
        </w:numPr>
        <w:jc w:val="both"/>
        <w:rPr>
          <w:rFonts w:ascii="Arial" w:hAnsi="Arial" w:cs="Arial"/>
        </w:rPr>
      </w:pPr>
      <w:r w:rsidRPr="001A76C4">
        <w:rPr>
          <w:rFonts w:ascii="Arial" w:hAnsi="Arial" w:cs="Arial"/>
        </w:rPr>
        <w:t>Resistance to change and low digital literacy in some sectors.</w:t>
      </w:r>
    </w:p>
    <w:p w:rsidR="001A76C4" w:rsidRPr="001A76C4" w:rsidRDefault="001A76C4" w:rsidP="001A76C4">
      <w:pPr>
        <w:pStyle w:val="ListParagraph"/>
        <w:jc w:val="both"/>
        <w:rPr>
          <w:rFonts w:ascii="Arial" w:hAnsi="Arial" w:cs="Arial"/>
        </w:rPr>
      </w:pPr>
    </w:p>
    <w:p w:rsidR="001A76C4" w:rsidRPr="001A76C4" w:rsidRDefault="001A76C4" w:rsidP="001A76C4">
      <w:pPr>
        <w:pStyle w:val="ListParagraph"/>
        <w:jc w:val="both"/>
        <w:rPr>
          <w:rFonts w:ascii="Arial" w:hAnsi="Arial" w:cs="Arial"/>
          <w:b/>
          <w:bCs/>
          <w:i/>
          <w:iCs/>
        </w:rPr>
      </w:pPr>
      <w:r w:rsidRPr="001A76C4">
        <w:rPr>
          <w:rFonts w:ascii="Arial" w:hAnsi="Arial" w:cs="Arial"/>
          <w:b/>
          <w:bCs/>
          <w:i/>
          <w:iCs/>
        </w:rPr>
        <w:t>Opportunities:</w:t>
      </w:r>
    </w:p>
    <w:p w:rsidR="001A76C4" w:rsidRPr="001A76C4" w:rsidRDefault="001A76C4" w:rsidP="001A76C4">
      <w:pPr>
        <w:pStyle w:val="ListParagraph"/>
        <w:numPr>
          <w:ilvl w:val="0"/>
          <w:numId w:val="50"/>
        </w:numPr>
        <w:jc w:val="both"/>
        <w:rPr>
          <w:rFonts w:ascii="Arial" w:hAnsi="Arial" w:cs="Arial"/>
        </w:rPr>
      </w:pPr>
      <w:r w:rsidRPr="001A76C4">
        <w:rPr>
          <w:rFonts w:ascii="Arial" w:hAnsi="Arial" w:cs="Arial"/>
        </w:rPr>
        <w:t>Growing global trends toward digital transformation.</w:t>
      </w:r>
    </w:p>
    <w:p w:rsidR="001A76C4" w:rsidRPr="001A76C4" w:rsidRDefault="001A76C4" w:rsidP="001A76C4">
      <w:pPr>
        <w:pStyle w:val="ListParagraph"/>
        <w:numPr>
          <w:ilvl w:val="0"/>
          <w:numId w:val="50"/>
        </w:numPr>
        <w:jc w:val="both"/>
        <w:rPr>
          <w:rFonts w:ascii="Arial" w:hAnsi="Arial" w:cs="Arial"/>
        </w:rPr>
      </w:pPr>
      <w:r w:rsidRPr="001A76C4">
        <w:rPr>
          <w:rFonts w:ascii="Arial" w:hAnsi="Arial" w:cs="Arial"/>
        </w:rPr>
        <w:t>Potential for job creation in the tech sector.</w:t>
      </w:r>
    </w:p>
    <w:p w:rsidR="001A76C4" w:rsidRPr="001A76C4" w:rsidRDefault="001A76C4" w:rsidP="001A76C4">
      <w:pPr>
        <w:pStyle w:val="ListParagraph"/>
        <w:numPr>
          <w:ilvl w:val="0"/>
          <w:numId w:val="50"/>
        </w:numPr>
        <w:jc w:val="both"/>
        <w:rPr>
          <w:rFonts w:ascii="Arial" w:hAnsi="Arial" w:cs="Arial"/>
        </w:rPr>
      </w:pPr>
      <w:r w:rsidRPr="001A76C4">
        <w:rPr>
          <w:rFonts w:ascii="Arial" w:hAnsi="Arial" w:cs="Arial"/>
        </w:rPr>
        <w:t>Partnerships with private and public organizations for funding and support.</w:t>
      </w:r>
    </w:p>
    <w:p w:rsidR="001A76C4" w:rsidRPr="001A76C4" w:rsidRDefault="001A76C4" w:rsidP="001A76C4">
      <w:pPr>
        <w:pStyle w:val="ListParagraph"/>
        <w:jc w:val="both"/>
        <w:rPr>
          <w:rFonts w:ascii="Arial" w:hAnsi="Arial" w:cs="Arial"/>
        </w:rPr>
      </w:pPr>
    </w:p>
    <w:p w:rsidR="001A76C4" w:rsidRPr="001A76C4" w:rsidRDefault="001A76C4" w:rsidP="001A76C4">
      <w:pPr>
        <w:pStyle w:val="ListParagraph"/>
        <w:jc w:val="both"/>
        <w:rPr>
          <w:rFonts w:ascii="Arial" w:hAnsi="Arial" w:cs="Arial"/>
          <w:b/>
          <w:bCs/>
          <w:i/>
          <w:iCs/>
        </w:rPr>
      </w:pPr>
      <w:r w:rsidRPr="001A76C4">
        <w:rPr>
          <w:rFonts w:ascii="Arial" w:hAnsi="Arial" w:cs="Arial"/>
          <w:b/>
          <w:bCs/>
          <w:i/>
          <w:iCs/>
        </w:rPr>
        <w:t>Threats:</w:t>
      </w:r>
    </w:p>
    <w:p w:rsidR="001A76C4" w:rsidRPr="001A76C4" w:rsidRDefault="001A76C4" w:rsidP="001A76C4">
      <w:pPr>
        <w:pStyle w:val="ListParagraph"/>
        <w:numPr>
          <w:ilvl w:val="0"/>
          <w:numId w:val="51"/>
        </w:numPr>
        <w:jc w:val="both"/>
        <w:rPr>
          <w:rFonts w:ascii="Arial" w:hAnsi="Arial" w:cs="Arial"/>
        </w:rPr>
      </w:pPr>
      <w:r w:rsidRPr="001A76C4">
        <w:rPr>
          <w:rFonts w:ascii="Arial" w:hAnsi="Arial" w:cs="Arial"/>
        </w:rPr>
        <w:t>Cybersecurity risks and data privacy concerns.</w:t>
      </w:r>
    </w:p>
    <w:p w:rsidR="001A76C4" w:rsidRPr="001A76C4" w:rsidRDefault="001A76C4" w:rsidP="001A76C4">
      <w:pPr>
        <w:pStyle w:val="ListParagraph"/>
        <w:numPr>
          <w:ilvl w:val="0"/>
          <w:numId w:val="51"/>
        </w:numPr>
        <w:jc w:val="both"/>
        <w:rPr>
          <w:rFonts w:ascii="Arial" w:hAnsi="Arial" w:cs="Arial"/>
        </w:rPr>
      </w:pPr>
      <w:r w:rsidRPr="001A76C4">
        <w:rPr>
          <w:rFonts w:ascii="Arial" w:hAnsi="Arial" w:cs="Arial"/>
        </w:rPr>
        <w:t>Potential delays in infrastructure rollout.</w:t>
      </w:r>
    </w:p>
    <w:p w:rsidR="001A76C4" w:rsidRPr="001A76C4" w:rsidRDefault="001A76C4" w:rsidP="001A76C4">
      <w:pPr>
        <w:pStyle w:val="ListParagraph"/>
        <w:numPr>
          <w:ilvl w:val="0"/>
          <w:numId w:val="51"/>
        </w:numPr>
        <w:jc w:val="both"/>
        <w:rPr>
          <w:rFonts w:ascii="Arial" w:hAnsi="Arial" w:cs="Arial"/>
        </w:rPr>
      </w:pPr>
      <w:r w:rsidRPr="001A76C4">
        <w:rPr>
          <w:rFonts w:ascii="Arial" w:hAnsi="Arial" w:cs="Arial"/>
        </w:rPr>
        <w:t>Limited funding or political support over time.</w:t>
      </w:r>
    </w:p>
    <w:p w:rsidR="001A76C4" w:rsidRPr="001A76C4" w:rsidRDefault="001A76C4" w:rsidP="001A76C4">
      <w:pPr>
        <w:pStyle w:val="ListParagraph"/>
        <w:jc w:val="both"/>
        <w:rPr>
          <w:rFonts w:ascii="Arial" w:hAnsi="Arial" w:cs="Arial"/>
        </w:rPr>
      </w:pPr>
    </w:p>
    <w:p w:rsidR="001A76C4" w:rsidRPr="001A76C4" w:rsidRDefault="001A76C4" w:rsidP="001A76C4">
      <w:pPr>
        <w:pStyle w:val="ListParagraph"/>
        <w:numPr>
          <w:ilvl w:val="0"/>
          <w:numId w:val="40"/>
        </w:numPr>
        <w:jc w:val="both"/>
        <w:rPr>
          <w:rFonts w:ascii="Arial" w:hAnsi="Arial" w:cs="Arial"/>
          <w:b/>
          <w:bCs/>
        </w:rPr>
      </w:pPr>
      <w:r w:rsidRPr="001A76C4">
        <w:rPr>
          <w:rFonts w:ascii="Arial" w:hAnsi="Arial" w:cs="Arial"/>
          <w:b/>
          <w:bCs/>
        </w:rPr>
        <w:t xml:space="preserve">Environmental Scanning  </w:t>
      </w:r>
    </w:p>
    <w:p w:rsidR="001A76C4" w:rsidRDefault="001A76C4" w:rsidP="001A76C4">
      <w:pPr>
        <w:pStyle w:val="ListParagraph"/>
        <w:ind w:left="1080"/>
        <w:jc w:val="both"/>
        <w:rPr>
          <w:rFonts w:ascii="Arial" w:hAnsi="Arial" w:cs="Arial"/>
        </w:rPr>
      </w:pPr>
    </w:p>
    <w:p w:rsidR="001A76C4" w:rsidRPr="001A76C4" w:rsidRDefault="001A76C4" w:rsidP="001A76C4">
      <w:pPr>
        <w:pStyle w:val="ListParagraph"/>
        <w:numPr>
          <w:ilvl w:val="0"/>
          <w:numId w:val="52"/>
        </w:numPr>
        <w:jc w:val="both"/>
        <w:rPr>
          <w:rFonts w:ascii="Arial" w:hAnsi="Arial" w:cs="Arial"/>
        </w:rPr>
      </w:pPr>
      <w:r w:rsidRPr="001A76C4">
        <w:rPr>
          <w:rFonts w:ascii="Arial" w:hAnsi="Arial" w:cs="Arial"/>
        </w:rPr>
        <w:t xml:space="preserve">Political: Government support for digitalization through policies like the Philippine Digital Strategy and the National ICT Ecosystem Framework.  </w:t>
      </w:r>
    </w:p>
    <w:p w:rsidR="001A76C4" w:rsidRDefault="001A76C4" w:rsidP="001A76C4">
      <w:pPr>
        <w:pStyle w:val="ListParagraph"/>
        <w:ind w:left="1440"/>
        <w:jc w:val="both"/>
        <w:rPr>
          <w:rFonts w:ascii="Arial" w:hAnsi="Arial" w:cs="Arial"/>
        </w:rPr>
      </w:pPr>
    </w:p>
    <w:p w:rsidR="001A76C4" w:rsidRPr="001A76C4" w:rsidRDefault="001A76C4" w:rsidP="001A76C4">
      <w:pPr>
        <w:pStyle w:val="ListParagraph"/>
        <w:numPr>
          <w:ilvl w:val="0"/>
          <w:numId w:val="52"/>
        </w:numPr>
        <w:jc w:val="both"/>
        <w:rPr>
          <w:rFonts w:ascii="Arial" w:hAnsi="Arial" w:cs="Arial"/>
        </w:rPr>
      </w:pPr>
      <w:r w:rsidRPr="001A76C4">
        <w:rPr>
          <w:rFonts w:ascii="Arial" w:hAnsi="Arial" w:cs="Arial"/>
        </w:rPr>
        <w:t xml:space="preserve">Economic: Potential economic growth through increased productivity of MSMEs and tech-enabled industries.  </w:t>
      </w:r>
    </w:p>
    <w:p w:rsidR="001A76C4" w:rsidRDefault="001A76C4" w:rsidP="001A76C4">
      <w:pPr>
        <w:pStyle w:val="ListParagraph"/>
        <w:ind w:left="1440"/>
        <w:jc w:val="both"/>
        <w:rPr>
          <w:rFonts w:ascii="Arial" w:hAnsi="Arial" w:cs="Arial"/>
        </w:rPr>
      </w:pPr>
    </w:p>
    <w:p w:rsidR="001A76C4" w:rsidRPr="001A76C4" w:rsidRDefault="001A76C4" w:rsidP="001A76C4">
      <w:pPr>
        <w:pStyle w:val="ListParagraph"/>
        <w:numPr>
          <w:ilvl w:val="0"/>
          <w:numId w:val="52"/>
        </w:numPr>
        <w:jc w:val="both"/>
        <w:rPr>
          <w:rFonts w:ascii="Arial" w:hAnsi="Arial" w:cs="Arial"/>
        </w:rPr>
      </w:pPr>
      <w:r w:rsidRPr="001A76C4">
        <w:rPr>
          <w:rFonts w:ascii="Arial" w:hAnsi="Arial" w:cs="Arial"/>
        </w:rPr>
        <w:t xml:space="preserve">Social: Rising demand for digital services due to remote learning, work, and healthcare needs.  </w:t>
      </w:r>
    </w:p>
    <w:p w:rsidR="001A76C4" w:rsidRDefault="001A76C4" w:rsidP="001A76C4">
      <w:pPr>
        <w:pStyle w:val="ListParagraph"/>
        <w:ind w:left="1440"/>
        <w:jc w:val="both"/>
        <w:rPr>
          <w:rFonts w:ascii="Arial" w:hAnsi="Arial" w:cs="Arial"/>
        </w:rPr>
      </w:pPr>
    </w:p>
    <w:p w:rsidR="001A76C4" w:rsidRPr="001A76C4" w:rsidRDefault="001A76C4" w:rsidP="001A76C4">
      <w:pPr>
        <w:pStyle w:val="ListParagraph"/>
        <w:numPr>
          <w:ilvl w:val="0"/>
          <w:numId w:val="52"/>
        </w:numPr>
        <w:jc w:val="both"/>
        <w:rPr>
          <w:rFonts w:ascii="Arial" w:hAnsi="Arial" w:cs="Arial"/>
        </w:rPr>
      </w:pPr>
      <w:r w:rsidRPr="001A76C4">
        <w:rPr>
          <w:rFonts w:ascii="Arial" w:hAnsi="Arial" w:cs="Arial"/>
        </w:rPr>
        <w:t xml:space="preserve">Technological: Advancements in ICT tools, such as e-governance platforms, IoT, and digital payment systems.  </w:t>
      </w:r>
    </w:p>
    <w:p w:rsidR="001A76C4" w:rsidRDefault="001A76C4" w:rsidP="001A76C4">
      <w:pPr>
        <w:pStyle w:val="ListParagraph"/>
        <w:ind w:left="1440"/>
        <w:jc w:val="both"/>
        <w:rPr>
          <w:rFonts w:ascii="Arial" w:hAnsi="Arial" w:cs="Arial"/>
        </w:rPr>
      </w:pPr>
    </w:p>
    <w:p w:rsidR="001A76C4" w:rsidRPr="001A76C4" w:rsidRDefault="001A76C4" w:rsidP="001A76C4">
      <w:pPr>
        <w:pStyle w:val="ListParagraph"/>
        <w:numPr>
          <w:ilvl w:val="0"/>
          <w:numId w:val="52"/>
        </w:numPr>
        <w:jc w:val="both"/>
        <w:rPr>
          <w:rFonts w:ascii="Arial" w:hAnsi="Arial" w:cs="Arial"/>
        </w:rPr>
      </w:pPr>
      <w:r w:rsidRPr="001A76C4">
        <w:rPr>
          <w:rFonts w:ascii="Arial" w:hAnsi="Arial" w:cs="Arial"/>
        </w:rPr>
        <w:t>Environmental: Opportunities for green technologies, like digital solutions that reduce carbon footprints and promote sustainability.</w:t>
      </w:r>
    </w:p>
    <w:p w:rsidR="001A76C4" w:rsidRDefault="001A76C4" w:rsidP="001A76C4">
      <w:pPr>
        <w:pStyle w:val="ListParagraph"/>
        <w:jc w:val="both"/>
        <w:rPr>
          <w:rFonts w:ascii="Arial" w:hAnsi="Arial" w:cs="Arial"/>
          <w:b/>
          <w:bCs/>
        </w:rPr>
      </w:pPr>
    </w:p>
    <w:p w:rsidR="001A76C4" w:rsidRDefault="001A76C4" w:rsidP="005B717D">
      <w:pPr>
        <w:pStyle w:val="ListParagraph"/>
        <w:numPr>
          <w:ilvl w:val="0"/>
          <w:numId w:val="40"/>
        </w:numPr>
        <w:jc w:val="both"/>
        <w:rPr>
          <w:rFonts w:ascii="Arial" w:hAnsi="Arial" w:cs="Arial"/>
          <w:b/>
          <w:bCs/>
        </w:rPr>
      </w:pPr>
      <w:r>
        <w:rPr>
          <w:rFonts w:ascii="Arial" w:hAnsi="Arial" w:cs="Arial"/>
          <w:b/>
          <w:bCs/>
        </w:rPr>
        <w:t>Risk Analysis</w:t>
      </w:r>
    </w:p>
    <w:tbl>
      <w:tblPr>
        <w:tblStyle w:val="TableGrid"/>
        <w:tblW w:w="0" w:type="auto"/>
        <w:tblInd w:w="715" w:type="dxa"/>
        <w:tblLook w:val="04A0" w:firstRow="1" w:lastRow="0" w:firstColumn="1" w:lastColumn="0" w:noHBand="0" w:noVBand="1"/>
      </w:tblPr>
      <w:tblGrid>
        <w:gridCol w:w="1935"/>
        <w:gridCol w:w="1828"/>
        <w:gridCol w:w="1316"/>
        <w:gridCol w:w="999"/>
        <w:gridCol w:w="2223"/>
      </w:tblGrid>
      <w:tr w:rsidR="00C42D2A" w:rsidRPr="00C42D2A" w:rsidTr="00C42D2A">
        <w:tc>
          <w:tcPr>
            <w:tcW w:w="1948" w:type="dxa"/>
            <w:vAlign w:val="center"/>
          </w:tcPr>
          <w:p w:rsidR="00C42D2A" w:rsidRPr="00F33AF8" w:rsidRDefault="00C42D2A" w:rsidP="00C42D2A">
            <w:pPr>
              <w:spacing w:after="160" w:line="259" w:lineRule="auto"/>
              <w:jc w:val="center"/>
              <w:rPr>
                <w:rFonts w:ascii="Arial" w:hAnsi="Arial" w:cs="Arial"/>
                <w:b/>
                <w:bCs/>
              </w:rPr>
            </w:pPr>
            <w:r w:rsidRPr="00F33AF8">
              <w:rPr>
                <w:rFonts w:ascii="Arial" w:hAnsi="Arial" w:cs="Arial"/>
                <w:b/>
                <w:bCs/>
              </w:rPr>
              <w:t>Risk Category</w:t>
            </w:r>
          </w:p>
        </w:tc>
        <w:tc>
          <w:tcPr>
            <w:tcW w:w="1832" w:type="dxa"/>
            <w:vAlign w:val="center"/>
          </w:tcPr>
          <w:p w:rsidR="00C42D2A" w:rsidRPr="00F33AF8" w:rsidRDefault="00C42D2A" w:rsidP="00C42D2A">
            <w:pPr>
              <w:spacing w:after="160" w:line="259" w:lineRule="auto"/>
              <w:jc w:val="center"/>
              <w:rPr>
                <w:rFonts w:ascii="Arial" w:hAnsi="Arial" w:cs="Arial"/>
                <w:b/>
                <w:bCs/>
              </w:rPr>
            </w:pPr>
            <w:r w:rsidRPr="00F33AF8">
              <w:rPr>
                <w:rFonts w:ascii="Arial" w:hAnsi="Arial" w:cs="Arial"/>
                <w:b/>
                <w:bCs/>
              </w:rPr>
              <w:t>Risk Description</w:t>
            </w:r>
          </w:p>
        </w:tc>
        <w:tc>
          <w:tcPr>
            <w:tcW w:w="1253" w:type="dxa"/>
            <w:vAlign w:val="center"/>
          </w:tcPr>
          <w:p w:rsidR="00C42D2A" w:rsidRPr="00F33AF8" w:rsidRDefault="00C42D2A" w:rsidP="00C42D2A">
            <w:pPr>
              <w:spacing w:after="160" w:line="259" w:lineRule="auto"/>
              <w:jc w:val="center"/>
              <w:rPr>
                <w:rFonts w:ascii="Arial" w:hAnsi="Arial" w:cs="Arial"/>
                <w:b/>
                <w:bCs/>
              </w:rPr>
            </w:pPr>
            <w:r w:rsidRPr="00F33AF8">
              <w:rPr>
                <w:rFonts w:ascii="Arial" w:hAnsi="Arial" w:cs="Arial"/>
                <w:b/>
                <w:bCs/>
              </w:rPr>
              <w:t>Likelihood</w:t>
            </w:r>
          </w:p>
        </w:tc>
        <w:tc>
          <w:tcPr>
            <w:tcW w:w="999" w:type="dxa"/>
            <w:vAlign w:val="center"/>
          </w:tcPr>
          <w:p w:rsidR="00C42D2A" w:rsidRPr="00F33AF8" w:rsidRDefault="00C42D2A" w:rsidP="00C42D2A">
            <w:pPr>
              <w:spacing w:after="160" w:line="259" w:lineRule="auto"/>
              <w:jc w:val="center"/>
              <w:rPr>
                <w:rFonts w:ascii="Arial" w:hAnsi="Arial" w:cs="Arial"/>
                <w:b/>
                <w:bCs/>
              </w:rPr>
            </w:pPr>
            <w:r w:rsidRPr="00F33AF8">
              <w:rPr>
                <w:rFonts w:ascii="Arial" w:hAnsi="Arial" w:cs="Arial"/>
                <w:b/>
                <w:bCs/>
              </w:rPr>
              <w:t>Impact</w:t>
            </w:r>
          </w:p>
        </w:tc>
        <w:tc>
          <w:tcPr>
            <w:tcW w:w="2269" w:type="dxa"/>
            <w:vAlign w:val="center"/>
          </w:tcPr>
          <w:p w:rsidR="00C42D2A" w:rsidRPr="00F33AF8" w:rsidRDefault="00C42D2A" w:rsidP="00C42D2A">
            <w:pPr>
              <w:spacing w:after="160" w:line="259" w:lineRule="auto"/>
              <w:jc w:val="center"/>
              <w:rPr>
                <w:rFonts w:ascii="Arial" w:hAnsi="Arial" w:cs="Arial"/>
                <w:b/>
                <w:bCs/>
              </w:rPr>
            </w:pPr>
            <w:r w:rsidRPr="00F33AF8">
              <w:rPr>
                <w:rFonts w:ascii="Arial" w:hAnsi="Arial" w:cs="Arial"/>
                <w:b/>
                <w:bCs/>
              </w:rPr>
              <w:t>Mitigation Strategy</w:t>
            </w:r>
          </w:p>
        </w:tc>
      </w:tr>
      <w:tr w:rsidR="00C42D2A" w:rsidRPr="00C42D2A" w:rsidTr="00C42D2A">
        <w:tc>
          <w:tcPr>
            <w:tcW w:w="1948" w:type="dxa"/>
            <w:vAlign w:val="center"/>
          </w:tcPr>
          <w:p w:rsidR="00C42D2A" w:rsidRPr="00F33AF8" w:rsidRDefault="00C42D2A" w:rsidP="00F345EE">
            <w:pPr>
              <w:spacing w:after="160" w:line="259" w:lineRule="auto"/>
              <w:rPr>
                <w:rFonts w:ascii="Arial" w:hAnsi="Arial" w:cs="Arial"/>
              </w:rPr>
            </w:pPr>
            <w:r w:rsidRPr="00F33AF8">
              <w:rPr>
                <w:rFonts w:ascii="Arial" w:hAnsi="Arial" w:cs="Arial"/>
                <w:b/>
                <w:bCs/>
              </w:rPr>
              <w:t>1. Infrastructure</w:t>
            </w:r>
          </w:p>
        </w:tc>
        <w:tc>
          <w:tcPr>
            <w:tcW w:w="1832"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Limited or slow rollout of digital infrastructure in rural areas due to logistical challenges.</w:t>
            </w:r>
          </w:p>
        </w:tc>
        <w:tc>
          <w:tcPr>
            <w:tcW w:w="1253"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High</w:t>
            </w:r>
          </w:p>
        </w:tc>
        <w:tc>
          <w:tcPr>
            <w:tcW w:w="99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High</w:t>
            </w:r>
          </w:p>
        </w:tc>
        <w:tc>
          <w:tcPr>
            <w:tcW w:w="226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Partner with telecom providers</w:t>
            </w:r>
            <w:r w:rsidR="00964007">
              <w:rPr>
                <w:rFonts w:ascii="Arial" w:hAnsi="Arial" w:cs="Arial"/>
              </w:rPr>
              <w:t xml:space="preserve"> / DICT</w:t>
            </w:r>
            <w:r w:rsidRPr="00F33AF8">
              <w:rPr>
                <w:rFonts w:ascii="Arial" w:hAnsi="Arial" w:cs="Arial"/>
              </w:rPr>
              <w:t xml:space="preserve"> early to ensure infrastructure development. Explore alternative technologies like satellite internet.</w:t>
            </w:r>
          </w:p>
        </w:tc>
      </w:tr>
      <w:tr w:rsidR="00C42D2A" w:rsidRPr="00C42D2A" w:rsidTr="00C42D2A">
        <w:tc>
          <w:tcPr>
            <w:tcW w:w="1948" w:type="dxa"/>
            <w:vAlign w:val="center"/>
          </w:tcPr>
          <w:p w:rsidR="00C42D2A" w:rsidRPr="00F33AF8" w:rsidRDefault="00C42D2A" w:rsidP="00F345EE">
            <w:pPr>
              <w:spacing w:after="160" w:line="259" w:lineRule="auto"/>
              <w:rPr>
                <w:rFonts w:ascii="Arial" w:hAnsi="Arial" w:cs="Arial"/>
              </w:rPr>
            </w:pPr>
            <w:r w:rsidRPr="00F33AF8">
              <w:rPr>
                <w:rFonts w:ascii="Arial" w:hAnsi="Arial" w:cs="Arial"/>
                <w:b/>
                <w:bCs/>
              </w:rPr>
              <w:t>2. Cybersecurity</w:t>
            </w:r>
          </w:p>
        </w:tc>
        <w:tc>
          <w:tcPr>
            <w:tcW w:w="1832"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 xml:space="preserve">Potential data breaches or cyberattacks that compromise sensitive </w:t>
            </w:r>
            <w:r w:rsidRPr="00F33AF8">
              <w:rPr>
                <w:rFonts w:ascii="Arial" w:hAnsi="Arial" w:cs="Arial"/>
              </w:rPr>
              <w:lastRenderedPageBreak/>
              <w:t>information and disrupt services.</w:t>
            </w:r>
          </w:p>
        </w:tc>
        <w:tc>
          <w:tcPr>
            <w:tcW w:w="1253"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lastRenderedPageBreak/>
              <w:t>Medium</w:t>
            </w:r>
          </w:p>
        </w:tc>
        <w:tc>
          <w:tcPr>
            <w:tcW w:w="99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High</w:t>
            </w:r>
          </w:p>
        </w:tc>
        <w:tc>
          <w:tcPr>
            <w:tcW w:w="226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 xml:space="preserve">Implement robust cybersecurity protocols and regular security audits. Provide cybersecurity </w:t>
            </w:r>
            <w:r w:rsidRPr="00F33AF8">
              <w:rPr>
                <w:rFonts w:ascii="Arial" w:hAnsi="Arial" w:cs="Arial"/>
              </w:rPr>
              <w:lastRenderedPageBreak/>
              <w:t>training to staff and stakeholders.</w:t>
            </w:r>
          </w:p>
        </w:tc>
      </w:tr>
      <w:tr w:rsidR="00C42D2A" w:rsidRPr="00C42D2A" w:rsidTr="00C42D2A">
        <w:tc>
          <w:tcPr>
            <w:tcW w:w="1948" w:type="dxa"/>
            <w:vAlign w:val="center"/>
          </w:tcPr>
          <w:p w:rsidR="00C42D2A" w:rsidRPr="00F33AF8" w:rsidRDefault="00C42D2A" w:rsidP="00F345EE">
            <w:pPr>
              <w:spacing w:after="160" w:line="259" w:lineRule="auto"/>
              <w:rPr>
                <w:rFonts w:ascii="Arial" w:hAnsi="Arial" w:cs="Arial"/>
              </w:rPr>
            </w:pPr>
            <w:r w:rsidRPr="00F33AF8">
              <w:rPr>
                <w:rFonts w:ascii="Arial" w:hAnsi="Arial" w:cs="Arial"/>
                <w:b/>
                <w:bCs/>
              </w:rPr>
              <w:lastRenderedPageBreak/>
              <w:t>3. Digital Literacy</w:t>
            </w:r>
          </w:p>
        </w:tc>
        <w:tc>
          <w:tcPr>
            <w:tcW w:w="1832"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Low levels of digital literacy among government employees, MSMEs, and citizens.</w:t>
            </w:r>
          </w:p>
        </w:tc>
        <w:tc>
          <w:tcPr>
            <w:tcW w:w="1253"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Medium</w:t>
            </w:r>
          </w:p>
        </w:tc>
        <w:tc>
          <w:tcPr>
            <w:tcW w:w="99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Medium</w:t>
            </w:r>
          </w:p>
        </w:tc>
        <w:tc>
          <w:tcPr>
            <w:tcW w:w="226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Conduct extensive capacity-building programs, focusing on practical digital skills for all stakeholders.</w:t>
            </w:r>
          </w:p>
        </w:tc>
      </w:tr>
      <w:tr w:rsidR="00C42D2A" w:rsidRPr="00C42D2A" w:rsidTr="00C42D2A">
        <w:tc>
          <w:tcPr>
            <w:tcW w:w="1948" w:type="dxa"/>
            <w:vAlign w:val="center"/>
          </w:tcPr>
          <w:p w:rsidR="00C42D2A" w:rsidRPr="00F33AF8" w:rsidRDefault="00C42D2A" w:rsidP="00F345EE">
            <w:pPr>
              <w:spacing w:after="160" w:line="259" w:lineRule="auto"/>
              <w:rPr>
                <w:rFonts w:ascii="Arial" w:hAnsi="Arial" w:cs="Arial"/>
              </w:rPr>
            </w:pPr>
            <w:r w:rsidRPr="00F33AF8">
              <w:rPr>
                <w:rFonts w:ascii="Arial" w:hAnsi="Arial" w:cs="Arial"/>
                <w:b/>
                <w:bCs/>
              </w:rPr>
              <w:t>4. Change Resistance</w:t>
            </w:r>
          </w:p>
        </w:tc>
        <w:tc>
          <w:tcPr>
            <w:tcW w:w="1832"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Resistance to adopting new technologies or changes in workflow, particularly among older employees.</w:t>
            </w:r>
          </w:p>
        </w:tc>
        <w:tc>
          <w:tcPr>
            <w:tcW w:w="1253"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High</w:t>
            </w:r>
          </w:p>
        </w:tc>
        <w:tc>
          <w:tcPr>
            <w:tcW w:w="99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Medium</w:t>
            </w:r>
          </w:p>
        </w:tc>
        <w:tc>
          <w:tcPr>
            <w:tcW w:w="226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Foster a culture of innovation by engaging employees and stakeholders through workshops and awareness campaigns.</w:t>
            </w:r>
          </w:p>
        </w:tc>
      </w:tr>
      <w:tr w:rsidR="00C42D2A" w:rsidRPr="00C42D2A" w:rsidTr="00C42D2A">
        <w:tc>
          <w:tcPr>
            <w:tcW w:w="1948" w:type="dxa"/>
            <w:vAlign w:val="center"/>
          </w:tcPr>
          <w:p w:rsidR="00C42D2A" w:rsidRPr="00F33AF8" w:rsidRDefault="00C42D2A" w:rsidP="00F345EE">
            <w:pPr>
              <w:spacing w:after="160" w:line="259" w:lineRule="auto"/>
              <w:rPr>
                <w:rFonts w:ascii="Arial" w:hAnsi="Arial" w:cs="Arial"/>
              </w:rPr>
            </w:pPr>
            <w:r w:rsidRPr="00F33AF8">
              <w:rPr>
                <w:rFonts w:ascii="Arial" w:hAnsi="Arial" w:cs="Arial"/>
                <w:b/>
                <w:bCs/>
              </w:rPr>
              <w:t>5. Financial</w:t>
            </w:r>
          </w:p>
        </w:tc>
        <w:tc>
          <w:tcPr>
            <w:tcW w:w="1832"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Limited funding for the implementation and sustainability of ICT projects.</w:t>
            </w:r>
          </w:p>
        </w:tc>
        <w:tc>
          <w:tcPr>
            <w:tcW w:w="1253"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Medium</w:t>
            </w:r>
          </w:p>
        </w:tc>
        <w:tc>
          <w:tcPr>
            <w:tcW w:w="99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High</w:t>
            </w:r>
          </w:p>
        </w:tc>
        <w:tc>
          <w:tcPr>
            <w:tcW w:w="226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Secure partnerships with the private sector, international donors, and government agencies for financial support.</w:t>
            </w:r>
          </w:p>
        </w:tc>
      </w:tr>
      <w:tr w:rsidR="00C42D2A" w:rsidRPr="00C42D2A" w:rsidTr="00C42D2A">
        <w:tc>
          <w:tcPr>
            <w:tcW w:w="1948" w:type="dxa"/>
            <w:vAlign w:val="center"/>
          </w:tcPr>
          <w:p w:rsidR="00C42D2A" w:rsidRPr="00F33AF8" w:rsidRDefault="00C42D2A" w:rsidP="00F345EE">
            <w:pPr>
              <w:spacing w:after="160" w:line="259" w:lineRule="auto"/>
              <w:rPr>
                <w:rFonts w:ascii="Arial" w:hAnsi="Arial" w:cs="Arial"/>
              </w:rPr>
            </w:pPr>
            <w:r w:rsidRPr="00F33AF8">
              <w:rPr>
                <w:rFonts w:ascii="Arial" w:hAnsi="Arial" w:cs="Arial"/>
                <w:b/>
                <w:bCs/>
              </w:rPr>
              <w:t>6. Regulatory</w:t>
            </w:r>
          </w:p>
        </w:tc>
        <w:tc>
          <w:tcPr>
            <w:tcW w:w="1832"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Delays due to changes in national policies or regulatory hurdles related to ICT and digitalization.</w:t>
            </w:r>
          </w:p>
        </w:tc>
        <w:tc>
          <w:tcPr>
            <w:tcW w:w="1253"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Low</w:t>
            </w:r>
          </w:p>
        </w:tc>
        <w:tc>
          <w:tcPr>
            <w:tcW w:w="99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Medium</w:t>
            </w:r>
          </w:p>
        </w:tc>
        <w:tc>
          <w:tcPr>
            <w:tcW w:w="226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Ensure close coordination with relevant government bodies and policymakers to stay aligned with legal requirements.</w:t>
            </w:r>
          </w:p>
        </w:tc>
      </w:tr>
      <w:tr w:rsidR="00C42D2A" w:rsidRPr="00C42D2A" w:rsidTr="00C42D2A">
        <w:tc>
          <w:tcPr>
            <w:tcW w:w="1948" w:type="dxa"/>
            <w:vAlign w:val="center"/>
          </w:tcPr>
          <w:p w:rsidR="00C42D2A" w:rsidRPr="00F33AF8" w:rsidRDefault="00C42D2A" w:rsidP="00F345EE">
            <w:pPr>
              <w:spacing w:after="160" w:line="259" w:lineRule="auto"/>
              <w:rPr>
                <w:rFonts w:ascii="Arial" w:hAnsi="Arial" w:cs="Arial"/>
              </w:rPr>
            </w:pPr>
            <w:r w:rsidRPr="00F33AF8">
              <w:rPr>
                <w:rFonts w:ascii="Arial" w:hAnsi="Arial" w:cs="Arial"/>
                <w:b/>
                <w:bCs/>
              </w:rPr>
              <w:t>7. Technical Support</w:t>
            </w:r>
          </w:p>
        </w:tc>
        <w:tc>
          <w:tcPr>
            <w:tcW w:w="1832"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Lack of skilled IT professionals to maintain and support ICT systems in the region.</w:t>
            </w:r>
          </w:p>
        </w:tc>
        <w:tc>
          <w:tcPr>
            <w:tcW w:w="1253"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Medium</w:t>
            </w:r>
          </w:p>
        </w:tc>
        <w:tc>
          <w:tcPr>
            <w:tcW w:w="99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High</w:t>
            </w:r>
          </w:p>
        </w:tc>
        <w:tc>
          <w:tcPr>
            <w:tcW w:w="226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Invest in training and retaining skilled technical staff. Establish partnerships with universities and tech firms for resource sharing.</w:t>
            </w:r>
          </w:p>
        </w:tc>
      </w:tr>
      <w:tr w:rsidR="00C42D2A" w:rsidRPr="00C42D2A" w:rsidTr="00C42D2A">
        <w:tc>
          <w:tcPr>
            <w:tcW w:w="1948" w:type="dxa"/>
            <w:vAlign w:val="center"/>
          </w:tcPr>
          <w:p w:rsidR="00C42D2A" w:rsidRPr="00F33AF8" w:rsidRDefault="00C42D2A" w:rsidP="00F345EE">
            <w:pPr>
              <w:spacing w:after="160" w:line="259" w:lineRule="auto"/>
              <w:rPr>
                <w:rFonts w:ascii="Arial" w:hAnsi="Arial" w:cs="Arial"/>
              </w:rPr>
            </w:pPr>
            <w:r w:rsidRPr="00F33AF8">
              <w:rPr>
                <w:rFonts w:ascii="Arial" w:hAnsi="Arial" w:cs="Arial"/>
                <w:b/>
                <w:bCs/>
              </w:rPr>
              <w:t>8. Stakeholder Buy-In</w:t>
            </w:r>
          </w:p>
        </w:tc>
        <w:tc>
          <w:tcPr>
            <w:tcW w:w="1832"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Lack of stakeholder engagement, especially at the local level, may hinder program adoption.</w:t>
            </w:r>
          </w:p>
        </w:tc>
        <w:tc>
          <w:tcPr>
            <w:tcW w:w="1253"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Medium</w:t>
            </w:r>
          </w:p>
        </w:tc>
        <w:tc>
          <w:tcPr>
            <w:tcW w:w="99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Medium</w:t>
            </w:r>
          </w:p>
        </w:tc>
        <w:tc>
          <w:tcPr>
            <w:tcW w:w="226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Engage stakeholders through continuous consultation, transparency, and regular progress updates.</w:t>
            </w:r>
          </w:p>
        </w:tc>
      </w:tr>
      <w:tr w:rsidR="00C42D2A" w:rsidRPr="00C42D2A" w:rsidTr="00C42D2A">
        <w:tc>
          <w:tcPr>
            <w:tcW w:w="1948" w:type="dxa"/>
            <w:vAlign w:val="center"/>
          </w:tcPr>
          <w:p w:rsidR="00C42D2A" w:rsidRPr="00F33AF8" w:rsidRDefault="00C42D2A" w:rsidP="00F345EE">
            <w:pPr>
              <w:spacing w:after="160" w:line="259" w:lineRule="auto"/>
              <w:rPr>
                <w:rFonts w:ascii="Arial" w:hAnsi="Arial" w:cs="Arial"/>
              </w:rPr>
            </w:pPr>
            <w:r w:rsidRPr="00F33AF8">
              <w:rPr>
                <w:rFonts w:ascii="Arial" w:hAnsi="Arial" w:cs="Arial"/>
                <w:b/>
                <w:bCs/>
              </w:rPr>
              <w:lastRenderedPageBreak/>
              <w:t>9. Data Management</w:t>
            </w:r>
          </w:p>
        </w:tc>
        <w:tc>
          <w:tcPr>
            <w:tcW w:w="1832"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Inconsistent data collection and management practices may affect decision-making and service quality.</w:t>
            </w:r>
          </w:p>
        </w:tc>
        <w:tc>
          <w:tcPr>
            <w:tcW w:w="1253"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Medium</w:t>
            </w:r>
          </w:p>
        </w:tc>
        <w:tc>
          <w:tcPr>
            <w:tcW w:w="99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High</w:t>
            </w:r>
          </w:p>
        </w:tc>
        <w:tc>
          <w:tcPr>
            <w:tcW w:w="226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Establish standardized data management protocols and conduct regular training on data governance and analytics.</w:t>
            </w:r>
          </w:p>
        </w:tc>
      </w:tr>
      <w:tr w:rsidR="00C42D2A" w:rsidRPr="00C42D2A" w:rsidTr="00C42D2A">
        <w:tc>
          <w:tcPr>
            <w:tcW w:w="1948" w:type="dxa"/>
            <w:vAlign w:val="center"/>
          </w:tcPr>
          <w:p w:rsidR="00C42D2A" w:rsidRPr="00F33AF8" w:rsidRDefault="00C42D2A" w:rsidP="00F345EE">
            <w:pPr>
              <w:spacing w:after="160" w:line="259" w:lineRule="auto"/>
              <w:rPr>
                <w:rFonts w:ascii="Arial" w:hAnsi="Arial" w:cs="Arial"/>
              </w:rPr>
            </w:pPr>
            <w:r w:rsidRPr="00F33AF8">
              <w:rPr>
                <w:rFonts w:ascii="Arial" w:hAnsi="Arial" w:cs="Arial"/>
                <w:b/>
                <w:bCs/>
              </w:rPr>
              <w:t>10. Environmental</w:t>
            </w:r>
          </w:p>
        </w:tc>
        <w:tc>
          <w:tcPr>
            <w:tcW w:w="1832"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Natural disasters (typhoons, floods) may damage ICT infrastructure and delay implementation.</w:t>
            </w:r>
          </w:p>
        </w:tc>
        <w:tc>
          <w:tcPr>
            <w:tcW w:w="1253"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Medium</w:t>
            </w:r>
          </w:p>
        </w:tc>
        <w:tc>
          <w:tcPr>
            <w:tcW w:w="99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High</w:t>
            </w:r>
          </w:p>
        </w:tc>
        <w:tc>
          <w:tcPr>
            <w:tcW w:w="226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Build resilient infrastructure and implement disaster recovery plans. Leverage cloud technologies for data backup and continuity.</w:t>
            </w:r>
          </w:p>
        </w:tc>
      </w:tr>
      <w:tr w:rsidR="00C42D2A" w:rsidRPr="00C42D2A" w:rsidTr="00C42D2A">
        <w:tc>
          <w:tcPr>
            <w:tcW w:w="1948" w:type="dxa"/>
            <w:vAlign w:val="center"/>
          </w:tcPr>
          <w:p w:rsidR="00C42D2A" w:rsidRPr="00F33AF8" w:rsidRDefault="00C42D2A" w:rsidP="00F345EE">
            <w:pPr>
              <w:spacing w:after="160" w:line="259" w:lineRule="auto"/>
              <w:rPr>
                <w:rFonts w:ascii="Arial" w:hAnsi="Arial" w:cs="Arial"/>
              </w:rPr>
            </w:pPr>
            <w:r w:rsidRPr="00F33AF8">
              <w:rPr>
                <w:rFonts w:ascii="Arial" w:hAnsi="Arial" w:cs="Arial"/>
                <w:b/>
                <w:bCs/>
              </w:rPr>
              <w:t>11. Technological</w:t>
            </w:r>
          </w:p>
        </w:tc>
        <w:tc>
          <w:tcPr>
            <w:tcW w:w="1832"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Rapid technological advancements may render adopted systems obsolete.</w:t>
            </w:r>
          </w:p>
        </w:tc>
        <w:tc>
          <w:tcPr>
            <w:tcW w:w="1253"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Low</w:t>
            </w:r>
          </w:p>
        </w:tc>
        <w:tc>
          <w:tcPr>
            <w:tcW w:w="99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Medium</w:t>
            </w:r>
          </w:p>
        </w:tc>
        <w:tc>
          <w:tcPr>
            <w:tcW w:w="2269" w:type="dxa"/>
            <w:vAlign w:val="center"/>
          </w:tcPr>
          <w:p w:rsidR="00C42D2A" w:rsidRPr="00F33AF8" w:rsidRDefault="00C42D2A" w:rsidP="00F345EE">
            <w:pPr>
              <w:spacing w:after="160" w:line="259" w:lineRule="auto"/>
              <w:rPr>
                <w:rFonts w:ascii="Arial" w:hAnsi="Arial" w:cs="Arial"/>
              </w:rPr>
            </w:pPr>
            <w:r w:rsidRPr="00F33AF8">
              <w:rPr>
                <w:rFonts w:ascii="Arial" w:hAnsi="Arial" w:cs="Arial"/>
              </w:rPr>
              <w:t>Regularly review and update systems. Adopt scalable and flexible technologies that can be upgraded as needed.</w:t>
            </w:r>
          </w:p>
        </w:tc>
      </w:tr>
    </w:tbl>
    <w:p w:rsidR="00C42D2A" w:rsidRPr="00C42D2A" w:rsidRDefault="00C42D2A" w:rsidP="00C42D2A">
      <w:pPr>
        <w:rPr>
          <w:rFonts w:ascii="Arial" w:hAnsi="Arial" w:cs="Arial"/>
        </w:rPr>
      </w:pPr>
    </w:p>
    <w:p w:rsidR="00C42D2A" w:rsidRPr="00F33AF8" w:rsidRDefault="00C42D2A" w:rsidP="00964007">
      <w:pPr>
        <w:ind w:left="360"/>
        <w:jc w:val="both"/>
        <w:rPr>
          <w:rFonts w:ascii="Arial" w:hAnsi="Arial" w:cs="Arial"/>
          <w:b/>
          <w:bCs/>
        </w:rPr>
      </w:pPr>
      <w:r w:rsidRPr="00F33AF8">
        <w:rPr>
          <w:rFonts w:ascii="Arial" w:hAnsi="Arial" w:cs="Arial"/>
          <w:b/>
          <w:bCs/>
        </w:rPr>
        <w:t>Risk Management Strategies:</w:t>
      </w:r>
    </w:p>
    <w:p w:rsidR="00C42D2A" w:rsidRPr="00F33AF8" w:rsidRDefault="00C42D2A" w:rsidP="00964007">
      <w:pPr>
        <w:numPr>
          <w:ilvl w:val="0"/>
          <w:numId w:val="54"/>
        </w:numPr>
        <w:tabs>
          <w:tab w:val="clear" w:pos="720"/>
          <w:tab w:val="num" w:pos="1080"/>
        </w:tabs>
        <w:ind w:left="1080"/>
        <w:jc w:val="both"/>
        <w:rPr>
          <w:rFonts w:ascii="Arial" w:hAnsi="Arial" w:cs="Arial"/>
        </w:rPr>
      </w:pPr>
      <w:r w:rsidRPr="00F33AF8">
        <w:rPr>
          <w:rFonts w:ascii="Arial" w:hAnsi="Arial" w:cs="Arial"/>
          <w:b/>
          <w:bCs/>
        </w:rPr>
        <w:t>Proactive Risk Identification:</w:t>
      </w:r>
      <w:r w:rsidRPr="00F33AF8">
        <w:rPr>
          <w:rFonts w:ascii="Arial" w:hAnsi="Arial" w:cs="Arial"/>
        </w:rPr>
        <w:t xml:space="preserve"> Regularly review the project plan to identify emerging risks.</w:t>
      </w:r>
    </w:p>
    <w:p w:rsidR="00C42D2A" w:rsidRPr="00F33AF8" w:rsidRDefault="00C42D2A" w:rsidP="00964007">
      <w:pPr>
        <w:numPr>
          <w:ilvl w:val="0"/>
          <w:numId w:val="54"/>
        </w:numPr>
        <w:tabs>
          <w:tab w:val="clear" w:pos="720"/>
          <w:tab w:val="num" w:pos="1080"/>
        </w:tabs>
        <w:ind w:left="1080"/>
        <w:jc w:val="both"/>
        <w:rPr>
          <w:rFonts w:ascii="Arial" w:hAnsi="Arial" w:cs="Arial"/>
        </w:rPr>
      </w:pPr>
      <w:r w:rsidRPr="00F33AF8">
        <w:rPr>
          <w:rFonts w:ascii="Arial" w:hAnsi="Arial" w:cs="Arial"/>
          <w:b/>
          <w:bCs/>
        </w:rPr>
        <w:t>Contingency Plans:</w:t>
      </w:r>
      <w:r w:rsidRPr="00F33AF8">
        <w:rPr>
          <w:rFonts w:ascii="Arial" w:hAnsi="Arial" w:cs="Arial"/>
        </w:rPr>
        <w:t xml:space="preserve"> Develop contingency strategies for high-risk scenarios, especially those related to cybersecurity and infrastructure delays.</w:t>
      </w:r>
    </w:p>
    <w:p w:rsidR="00C42D2A" w:rsidRPr="00F33AF8" w:rsidRDefault="00C42D2A" w:rsidP="00964007">
      <w:pPr>
        <w:numPr>
          <w:ilvl w:val="0"/>
          <w:numId w:val="54"/>
        </w:numPr>
        <w:tabs>
          <w:tab w:val="clear" w:pos="720"/>
          <w:tab w:val="num" w:pos="1080"/>
        </w:tabs>
        <w:ind w:left="1080"/>
        <w:jc w:val="both"/>
        <w:rPr>
          <w:rFonts w:ascii="Arial" w:hAnsi="Arial" w:cs="Arial"/>
        </w:rPr>
      </w:pPr>
      <w:r w:rsidRPr="00F33AF8">
        <w:rPr>
          <w:rFonts w:ascii="Arial" w:hAnsi="Arial" w:cs="Arial"/>
          <w:b/>
          <w:bCs/>
        </w:rPr>
        <w:t>Risk Monitoring:</w:t>
      </w:r>
      <w:r w:rsidRPr="00F33AF8">
        <w:rPr>
          <w:rFonts w:ascii="Arial" w:hAnsi="Arial" w:cs="Arial"/>
        </w:rPr>
        <w:t xml:space="preserve"> Implement a continuous monitoring framework to track risk levels throughout the project lifecycle.</w:t>
      </w:r>
    </w:p>
    <w:p w:rsidR="001A76C4" w:rsidRPr="00C42D2A" w:rsidRDefault="00C42D2A" w:rsidP="00964007">
      <w:pPr>
        <w:numPr>
          <w:ilvl w:val="0"/>
          <w:numId w:val="54"/>
        </w:numPr>
        <w:tabs>
          <w:tab w:val="clear" w:pos="720"/>
          <w:tab w:val="num" w:pos="1080"/>
        </w:tabs>
        <w:ind w:left="1080"/>
        <w:jc w:val="both"/>
        <w:rPr>
          <w:rFonts w:ascii="Arial" w:hAnsi="Arial" w:cs="Arial"/>
        </w:rPr>
      </w:pPr>
      <w:r w:rsidRPr="00F33AF8">
        <w:rPr>
          <w:rFonts w:ascii="Arial" w:hAnsi="Arial" w:cs="Arial"/>
          <w:b/>
          <w:bCs/>
        </w:rPr>
        <w:t>Stakeholder Engagement:</w:t>
      </w:r>
      <w:r w:rsidRPr="00F33AF8">
        <w:rPr>
          <w:rFonts w:ascii="Arial" w:hAnsi="Arial" w:cs="Arial"/>
        </w:rPr>
        <w:t xml:space="preserve"> Regular communication and engagement with stakeholders to build support and adaptability across all sectors.</w:t>
      </w:r>
    </w:p>
    <w:p w:rsidR="005B717D" w:rsidRPr="00791D4A" w:rsidRDefault="005B717D" w:rsidP="005B717D">
      <w:pPr>
        <w:pStyle w:val="ListParagraph"/>
        <w:numPr>
          <w:ilvl w:val="0"/>
          <w:numId w:val="40"/>
        </w:numPr>
        <w:jc w:val="both"/>
        <w:rPr>
          <w:rFonts w:ascii="Arial" w:hAnsi="Arial" w:cs="Arial"/>
          <w:b/>
          <w:bCs/>
        </w:rPr>
      </w:pPr>
      <w:r w:rsidRPr="00791D4A">
        <w:rPr>
          <w:rFonts w:ascii="Arial" w:hAnsi="Arial" w:cs="Arial"/>
          <w:b/>
          <w:bCs/>
        </w:rPr>
        <w:t xml:space="preserve">Expected Outcome  </w:t>
      </w:r>
    </w:p>
    <w:p w:rsidR="005B717D" w:rsidRPr="00791D4A" w:rsidRDefault="005B717D" w:rsidP="00791D4A">
      <w:pPr>
        <w:pStyle w:val="ListParagraph"/>
        <w:numPr>
          <w:ilvl w:val="1"/>
          <w:numId w:val="43"/>
        </w:numPr>
        <w:jc w:val="both"/>
        <w:rPr>
          <w:rFonts w:ascii="Arial" w:hAnsi="Arial" w:cs="Arial"/>
        </w:rPr>
      </w:pPr>
      <w:r w:rsidRPr="00791D4A">
        <w:rPr>
          <w:rFonts w:ascii="Arial" w:hAnsi="Arial" w:cs="Arial"/>
        </w:rPr>
        <w:t>Improved public service delivery through digital platforms.</w:t>
      </w:r>
    </w:p>
    <w:p w:rsidR="005B717D" w:rsidRPr="00791D4A" w:rsidRDefault="005B717D" w:rsidP="00791D4A">
      <w:pPr>
        <w:pStyle w:val="ListParagraph"/>
        <w:numPr>
          <w:ilvl w:val="1"/>
          <w:numId w:val="43"/>
        </w:numPr>
        <w:jc w:val="both"/>
        <w:rPr>
          <w:rFonts w:ascii="Arial" w:hAnsi="Arial" w:cs="Arial"/>
        </w:rPr>
      </w:pPr>
      <w:r w:rsidRPr="00791D4A">
        <w:rPr>
          <w:rFonts w:ascii="Arial" w:hAnsi="Arial" w:cs="Arial"/>
        </w:rPr>
        <w:t>Increased productivity and competitiveness of local MSMEs.</w:t>
      </w:r>
    </w:p>
    <w:p w:rsidR="005B717D" w:rsidRPr="00791D4A" w:rsidRDefault="005B717D" w:rsidP="00791D4A">
      <w:pPr>
        <w:pStyle w:val="ListParagraph"/>
        <w:numPr>
          <w:ilvl w:val="1"/>
          <w:numId w:val="43"/>
        </w:numPr>
        <w:jc w:val="both"/>
        <w:rPr>
          <w:rFonts w:ascii="Arial" w:hAnsi="Arial" w:cs="Arial"/>
        </w:rPr>
      </w:pPr>
      <w:r w:rsidRPr="00791D4A">
        <w:rPr>
          <w:rFonts w:ascii="Arial" w:hAnsi="Arial" w:cs="Arial"/>
        </w:rPr>
        <w:t>Strengthened regional ICT infrastructure.</w:t>
      </w:r>
    </w:p>
    <w:p w:rsidR="005B717D" w:rsidRPr="00791D4A" w:rsidRDefault="005B717D" w:rsidP="00791D4A">
      <w:pPr>
        <w:pStyle w:val="ListParagraph"/>
        <w:numPr>
          <w:ilvl w:val="1"/>
          <w:numId w:val="43"/>
        </w:numPr>
        <w:jc w:val="both"/>
        <w:rPr>
          <w:rFonts w:ascii="Arial" w:hAnsi="Arial" w:cs="Arial"/>
        </w:rPr>
      </w:pPr>
      <w:r w:rsidRPr="00791D4A">
        <w:rPr>
          <w:rFonts w:ascii="Arial" w:hAnsi="Arial" w:cs="Arial"/>
        </w:rPr>
        <w:t>Increased citizen engagement and participation in governance via digital platforms.</w:t>
      </w:r>
    </w:p>
    <w:p w:rsidR="005B717D" w:rsidRPr="00791D4A" w:rsidRDefault="005B717D" w:rsidP="00791D4A">
      <w:pPr>
        <w:pStyle w:val="ListParagraph"/>
        <w:numPr>
          <w:ilvl w:val="1"/>
          <w:numId w:val="43"/>
        </w:numPr>
        <w:jc w:val="both"/>
        <w:rPr>
          <w:rFonts w:ascii="Arial" w:hAnsi="Arial" w:cs="Arial"/>
        </w:rPr>
      </w:pPr>
      <w:r w:rsidRPr="00791D4A">
        <w:rPr>
          <w:rFonts w:ascii="Arial" w:hAnsi="Arial" w:cs="Arial"/>
        </w:rPr>
        <w:t>Sustainable growth driven by technology and innovation in MIMAROPA.</w:t>
      </w:r>
    </w:p>
    <w:p w:rsidR="001A76C4" w:rsidRDefault="001A76C4" w:rsidP="001A76C4">
      <w:pPr>
        <w:pStyle w:val="ListParagraph"/>
        <w:jc w:val="both"/>
        <w:rPr>
          <w:rFonts w:ascii="Arial" w:hAnsi="Arial" w:cs="Arial"/>
        </w:rPr>
      </w:pPr>
    </w:p>
    <w:p w:rsidR="005B717D" w:rsidRPr="001A76C4" w:rsidRDefault="005B717D" w:rsidP="001A76C4">
      <w:pPr>
        <w:pStyle w:val="ListParagraph"/>
        <w:numPr>
          <w:ilvl w:val="0"/>
          <w:numId w:val="40"/>
        </w:numPr>
        <w:jc w:val="both"/>
        <w:rPr>
          <w:rFonts w:ascii="Arial" w:hAnsi="Arial" w:cs="Arial"/>
          <w:b/>
          <w:bCs/>
        </w:rPr>
      </w:pPr>
      <w:r w:rsidRPr="001A76C4">
        <w:rPr>
          <w:rFonts w:ascii="Arial" w:hAnsi="Arial" w:cs="Arial"/>
          <w:b/>
          <w:bCs/>
        </w:rPr>
        <w:t xml:space="preserve">Expected Output  </w:t>
      </w:r>
    </w:p>
    <w:p w:rsidR="005B717D" w:rsidRPr="001A76C4" w:rsidRDefault="005B717D" w:rsidP="001A76C4">
      <w:pPr>
        <w:pStyle w:val="ListParagraph"/>
        <w:numPr>
          <w:ilvl w:val="1"/>
          <w:numId w:val="46"/>
        </w:numPr>
        <w:jc w:val="both"/>
        <w:rPr>
          <w:rFonts w:ascii="Arial" w:hAnsi="Arial" w:cs="Arial"/>
        </w:rPr>
      </w:pPr>
      <w:r w:rsidRPr="001A76C4">
        <w:rPr>
          <w:rFonts w:ascii="Arial" w:hAnsi="Arial" w:cs="Arial"/>
        </w:rPr>
        <w:t>Trained government staff and MSMEs on digital tools.</w:t>
      </w:r>
    </w:p>
    <w:p w:rsidR="005B717D" w:rsidRPr="001A76C4" w:rsidRDefault="005B717D" w:rsidP="001A76C4">
      <w:pPr>
        <w:pStyle w:val="ListParagraph"/>
        <w:numPr>
          <w:ilvl w:val="1"/>
          <w:numId w:val="46"/>
        </w:numPr>
        <w:jc w:val="both"/>
        <w:rPr>
          <w:rFonts w:ascii="Arial" w:hAnsi="Arial" w:cs="Arial"/>
        </w:rPr>
      </w:pPr>
      <w:r w:rsidRPr="001A76C4">
        <w:rPr>
          <w:rFonts w:ascii="Arial" w:hAnsi="Arial" w:cs="Arial"/>
        </w:rPr>
        <w:t>Established e-governance platforms in key municipalities.</w:t>
      </w:r>
    </w:p>
    <w:p w:rsidR="005B717D" w:rsidRPr="001A76C4" w:rsidRDefault="005B717D" w:rsidP="001A76C4">
      <w:pPr>
        <w:pStyle w:val="ListParagraph"/>
        <w:numPr>
          <w:ilvl w:val="1"/>
          <w:numId w:val="46"/>
        </w:numPr>
        <w:jc w:val="both"/>
        <w:rPr>
          <w:rFonts w:ascii="Arial" w:hAnsi="Arial" w:cs="Arial"/>
        </w:rPr>
      </w:pPr>
      <w:r w:rsidRPr="001A76C4">
        <w:rPr>
          <w:rFonts w:ascii="Arial" w:hAnsi="Arial" w:cs="Arial"/>
        </w:rPr>
        <w:t>Enhanced ICT infrastructure, including free Wi-Fi zones and broadband networks.</w:t>
      </w:r>
    </w:p>
    <w:p w:rsidR="001A76C4" w:rsidRDefault="005B717D" w:rsidP="005B717D">
      <w:pPr>
        <w:pStyle w:val="ListParagraph"/>
        <w:numPr>
          <w:ilvl w:val="1"/>
          <w:numId w:val="46"/>
        </w:numPr>
        <w:jc w:val="both"/>
        <w:rPr>
          <w:rFonts w:ascii="Arial" w:hAnsi="Arial" w:cs="Arial"/>
        </w:rPr>
      </w:pPr>
      <w:r w:rsidRPr="001A76C4">
        <w:rPr>
          <w:rFonts w:ascii="Arial" w:hAnsi="Arial" w:cs="Arial"/>
        </w:rPr>
        <w:t>Digital tools and platforms for education, healthcare, and commerce.</w:t>
      </w:r>
    </w:p>
    <w:p w:rsidR="001A76C4" w:rsidRDefault="001A76C4" w:rsidP="001A76C4">
      <w:pPr>
        <w:pStyle w:val="ListParagraph"/>
        <w:jc w:val="both"/>
        <w:rPr>
          <w:rFonts w:ascii="Arial" w:hAnsi="Arial" w:cs="Arial"/>
        </w:rPr>
      </w:pPr>
    </w:p>
    <w:p w:rsidR="005B717D" w:rsidRPr="001A76C4" w:rsidRDefault="005B717D" w:rsidP="001A76C4">
      <w:pPr>
        <w:pStyle w:val="ListParagraph"/>
        <w:numPr>
          <w:ilvl w:val="0"/>
          <w:numId w:val="40"/>
        </w:numPr>
        <w:jc w:val="both"/>
        <w:rPr>
          <w:rFonts w:ascii="Arial" w:hAnsi="Arial" w:cs="Arial"/>
          <w:b/>
          <w:bCs/>
        </w:rPr>
      </w:pPr>
      <w:r w:rsidRPr="001A76C4">
        <w:rPr>
          <w:rFonts w:ascii="Arial" w:hAnsi="Arial" w:cs="Arial"/>
          <w:b/>
          <w:bCs/>
        </w:rPr>
        <w:t xml:space="preserve">Sustainability Plan  </w:t>
      </w:r>
    </w:p>
    <w:p w:rsidR="001A76C4" w:rsidRDefault="001A76C4" w:rsidP="001A76C4">
      <w:pPr>
        <w:pStyle w:val="ListParagraph"/>
        <w:ind w:left="1080"/>
        <w:jc w:val="both"/>
        <w:rPr>
          <w:rFonts w:ascii="Arial" w:hAnsi="Arial" w:cs="Arial"/>
        </w:rPr>
      </w:pPr>
    </w:p>
    <w:p w:rsidR="005B717D" w:rsidRPr="001A76C4" w:rsidRDefault="005B717D" w:rsidP="001A76C4">
      <w:pPr>
        <w:pStyle w:val="ListParagraph"/>
        <w:numPr>
          <w:ilvl w:val="0"/>
          <w:numId w:val="53"/>
        </w:numPr>
        <w:jc w:val="both"/>
        <w:rPr>
          <w:rFonts w:ascii="Arial" w:hAnsi="Arial" w:cs="Arial"/>
        </w:rPr>
      </w:pPr>
      <w:r w:rsidRPr="001A76C4">
        <w:rPr>
          <w:rFonts w:ascii="Arial" w:hAnsi="Arial" w:cs="Arial"/>
        </w:rPr>
        <w:t>Financial Sustainability: Develop partnerships with private sectors, international donors, and local governments to fund ongoing digital projects. Consider revenue-generation models through digital services for long-term funding.</w:t>
      </w:r>
    </w:p>
    <w:p w:rsidR="00C42D2A" w:rsidRDefault="00C42D2A" w:rsidP="00C42D2A">
      <w:pPr>
        <w:pStyle w:val="ListParagraph"/>
        <w:ind w:left="1080"/>
        <w:jc w:val="both"/>
        <w:rPr>
          <w:rFonts w:ascii="Arial" w:hAnsi="Arial" w:cs="Arial"/>
        </w:rPr>
      </w:pPr>
    </w:p>
    <w:p w:rsidR="005B717D" w:rsidRPr="001A76C4" w:rsidRDefault="005B717D" w:rsidP="001A76C4">
      <w:pPr>
        <w:pStyle w:val="ListParagraph"/>
        <w:numPr>
          <w:ilvl w:val="0"/>
          <w:numId w:val="53"/>
        </w:numPr>
        <w:jc w:val="both"/>
        <w:rPr>
          <w:rFonts w:ascii="Arial" w:hAnsi="Arial" w:cs="Arial"/>
        </w:rPr>
      </w:pPr>
      <w:r w:rsidRPr="001A76C4">
        <w:rPr>
          <w:rFonts w:ascii="Arial" w:hAnsi="Arial" w:cs="Arial"/>
        </w:rPr>
        <w:t>Operational Sustainability: Establish a dedicated team within DOST-MIMAROPA to oversee continuous implementation, monitoring, and improvement of digital services. Regularly update training programs to keep up with technological advancements.</w:t>
      </w:r>
    </w:p>
    <w:p w:rsidR="001A76C4" w:rsidRDefault="001A76C4" w:rsidP="001A76C4">
      <w:pPr>
        <w:pStyle w:val="ListParagraph"/>
        <w:ind w:left="1080"/>
        <w:jc w:val="both"/>
        <w:rPr>
          <w:rFonts w:ascii="Arial" w:hAnsi="Arial" w:cs="Arial"/>
        </w:rPr>
      </w:pPr>
    </w:p>
    <w:p w:rsidR="00EE2AB7" w:rsidRPr="001A76C4" w:rsidRDefault="005B717D" w:rsidP="001A76C4">
      <w:pPr>
        <w:pStyle w:val="ListParagraph"/>
        <w:numPr>
          <w:ilvl w:val="0"/>
          <w:numId w:val="53"/>
        </w:numPr>
        <w:jc w:val="both"/>
        <w:rPr>
          <w:rFonts w:ascii="Arial" w:hAnsi="Arial" w:cs="Arial"/>
        </w:rPr>
      </w:pPr>
      <w:r w:rsidRPr="001A76C4">
        <w:rPr>
          <w:rFonts w:ascii="Arial" w:hAnsi="Arial" w:cs="Arial"/>
        </w:rPr>
        <w:t>Technical Sustainability: Ensure regular maintenance and upgrading of ICT infrastructure. Establish cybersecurity protocols to safeguard data and systems.</w:t>
      </w:r>
    </w:p>
    <w:sectPr w:rsidR="00EE2AB7" w:rsidRPr="001A76C4" w:rsidSect="00EE2AB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73C7"/>
      </v:shape>
    </w:pict>
  </w:numPicBullet>
  <w:abstractNum w:abstractNumId="0" w15:restartNumberingAfterBreak="0">
    <w:nsid w:val="00557202"/>
    <w:multiLevelType w:val="hybridMultilevel"/>
    <w:tmpl w:val="28B86DAA"/>
    <w:lvl w:ilvl="0" w:tplc="859C2DB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673F5"/>
    <w:multiLevelType w:val="hybridMultilevel"/>
    <w:tmpl w:val="AB9289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2E5C13"/>
    <w:multiLevelType w:val="hybridMultilevel"/>
    <w:tmpl w:val="16A29BE4"/>
    <w:lvl w:ilvl="0" w:tplc="4F2E1DF8">
      <w:numFmt w:val="bullet"/>
      <w:lvlText w:val="-"/>
      <w:lvlJc w:val="left"/>
      <w:pPr>
        <w:ind w:left="4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91E42"/>
    <w:multiLevelType w:val="hybridMultilevel"/>
    <w:tmpl w:val="FD80D3C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012E3C"/>
    <w:multiLevelType w:val="hybridMultilevel"/>
    <w:tmpl w:val="DF30BE68"/>
    <w:lvl w:ilvl="0" w:tplc="4F2E1DF8">
      <w:numFmt w:val="bullet"/>
      <w:lvlText w:val="-"/>
      <w:lvlJc w:val="left"/>
      <w:pPr>
        <w:ind w:left="4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F1BD7"/>
    <w:multiLevelType w:val="hybridMultilevel"/>
    <w:tmpl w:val="5D7A8F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74F33"/>
    <w:multiLevelType w:val="hybridMultilevel"/>
    <w:tmpl w:val="39D062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0C00D1"/>
    <w:multiLevelType w:val="hybridMultilevel"/>
    <w:tmpl w:val="0122B6B8"/>
    <w:lvl w:ilvl="0" w:tplc="04090001">
      <w:start w:val="1"/>
      <w:numFmt w:val="bullet"/>
      <w:lvlText w:val=""/>
      <w:lvlJc w:val="left"/>
      <w:pPr>
        <w:ind w:left="720" w:hanging="360"/>
      </w:pPr>
      <w:rPr>
        <w:rFonts w:ascii="Symbol" w:hAnsi="Symbol" w:hint="default"/>
      </w:rPr>
    </w:lvl>
    <w:lvl w:ilvl="1" w:tplc="2C66AE2E">
      <w:numFmt w:val="bullet"/>
      <w:lvlText w:val="-"/>
      <w:lvlJc w:val="left"/>
      <w:pPr>
        <w:ind w:left="1440" w:hanging="360"/>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0E011B2"/>
    <w:multiLevelType w:val="hybridMultilevel"/>
    <w:tmpl w:val="A63E26D6"/>
    <w:lvl w:ilvl="0" w:tplc="4F2E1DF8">
      <w:numFmt w:val="bullet"/>
      <w:lvlText w:val="-"/>
      <w:lvlJc w:val="left"/>
      <w:pPr>
        <w:ind w:left="480" w:hanging="360"/>
      </w:pPr>
      <w:rPr>
        <w:rFonts w:ascii="Arial" w:eastAsiaTheme="minorHAnsi"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1AD765FE"/>
    <w:multiLevelType w:val="hybridMultilevel"/>
    <w:tmpl w:val="4C3CFDBC"/>
    <w:lvl w:ilvl="0" w:tplc="FFFFFFFF">
      <w:start w:val="1"/>
      <w:numFmt w:val="decimal"/>
      <w:lvlText w:val="%1."/>
      <w:lvlJc w:val="left"/>
      <w:pPr>
        <w:ind w:left="1080" w:hanging="360"/>
      </w:pPr>
      <w:rPr>
        <w:rFonts w:ascii="Arial" w:eastAsiaTheme="minorHAnsi" w:hAnsi="Arial" w:cs="Arial"/>
      </w:rPr>
    </w:lvl>
    <w:lvl w:ilvl="1" w:tplc="04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B000EDC"/>
    <w:multiLevelType w:val="hybridMultilevel"/>
    <w:tmpl w:val="1CE4A8C6"/>
    <w:lvl w:ilvl="0" w:tplc="4F2E1DF8">
      <w:numFmt w:val="bullet"/>
      <w:lvlText w:val="-"/>
      <w:lvlJc w:val="left"/>
      <w:pPr>
        <w:ind w:left="480" w:hanging="360"/>
      </w:pPr>
      <w:rPr>
        <w:rFonts w:ascii="Arial" w:eastAsiaTheme="minorHAnsi"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1B4F6328"/>
    <w:multiLevelType w:val="hybridMultilevel"/>
    <w:tmpl w:val="602AC1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50DE0"/>
    <w:multiLevelType w:val="hybridMultilevel"/>
    <w:tmpl w:val="05E8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7E43D9"/>
    <w:multiLevelType w:val="hybridMultilevel"/>
    <w:tmpl w:val="D8889358"/>
    <w:lvl w:ilvl="0" w:tplc="FE8E509A">
      <w:start w:val="1"/>
      <w:numFmt w:val="decimal"/>
      <w:lvlText w:val="%1."/>
      <w:lvlJc w:val="left"/>
      <w:pPr>
        <w:ind w:left="720" w:hanging="360"/>
      </w:pPr>
      <w:rPr>
        <w:rFonts w:ascii="Arial" w:eastAsiaTheme="minorHAnsi" w:hAnsi="Arial" w:cs="Arial"/>
      </w:rPr>
    </w:lvl>
    <w:lvl w:ilvl="1" w:tplc="FFFFFFFF">
      <w:start w:val="1"/>
      <w:numFmt w:val="bullet"/>
      <w:lvlText w:val="o"/>
      <w:lvlJc w:val="left"/>
      <w:pPr>
        <w:ind w:left="1440" w:hanging="360"/>
      </w:pPr>
      <w:rPr>
        <w:rFonts w:ascii="Courier New" w:hAnsi="Courier New" w:cs="Courier New" w:hint="default"/>
      </w:rPr>
    </w:lvl>
    <w:lvl w:ilvl="2" w:tplc="FE8E509A">
      <w:start w:val="1"/>
      <w:numFmt w:val="decimal"/>
      <w:lvlText w:val="%3."/>
      <w:lvlJc w:val="left"/>
      <w:pPr>
        <w:ind w:left="2160" w:hanging="360"/>
      </w:pPr>
      <w:rPr>
        <w:rFonts w:ascii="Arial" w:eastAsiaTheme="minorHAnsi" w:hAnsi="Arial" w:cs="Arial"/>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6293124"/>
    <w:multiLevelType w:val="hybridMultilevel"/>
    <w:tmpl w:val="99D4DAF6"/>
    <w:lvl w:ilvl="0" w:tplc="4F2E1DF8">
      <w:numFmt w:val="bullet"/>
      <w:lvlText w:val="-"/>
      <w:lvlJc w:val="left"/>
      <w:pPr>
        <w:ind w:left="480" w:hanging="360"/>
      </w:pPr>
      <w:rPr>
        <w:rFonts w:ascii="Arial" w:eastAsiaTheme="minorHAnsi"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15:restartNumberingAfterBreak="0">
    <w:nsid w:val="278D0DFA"/>
    <w:multiLevelType w:val="hybridMultilevel"/>
    <w:tmpl w:val="2B1070B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9DD36E6"/>
    <w:multiLevelType w:val="hybridMultilevel"/>
    <w:tmpl w:val="8DDCD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1798E"/>
    <w:multiLevelType w:val="hybridMultilevel"/>
    <w:tmpl w:val="32B0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75E20"/>
    <w:multiLevelType w:val="hybridMultilevel"/>
    <w:tmpl w:val="03C861CC"/>
    <w:lvl w:ilvl="0" w:tplc="04090007">
      <w:start w:val="1"/>
      <w:numFmt w:val="bullet"/>
      <w:lvlText w:val=""/>
      <w:lvlPicBulletId w:val="0"/>
      <w:lvlJc w:val="left"/>
      <w:pPr>
        <w:ind w:left="1200" w:hanging="360"/>
      </w:pPr>
      <w:rPr>
        <w:rFonts w:ascii="Symbol" w:hAnsi="Symbol"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19" w15:restartNumberingAfterBreak="0">
    <w:nsid w:val="322E41F8"/>
    <w:multiLevelType w:val="hybridMultilevel"/>
    <w:tmpl w:val="1138058C"/>
    <w:lvl w:ilvl="0" w:tplc="4F2E1DF8">
      <w:numFmt w:val="bullet"/>
      <w:lvlText w:val="-"/>
      <w:lvlJc w:val="left"/>
      <w:pPr>
        <w:ind w:left="480" w:hanging="360"/>
      </w:pPr>
      <w:rPr>
        <w:rFonts w:ascii="Arial" w:eastAsiaTheme="minorHAnsi"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0" w15:restartNumberingAfterBreak="0">
    <w:nsid w:val="362A28F6"/>
    <w:multiLevelType w:val="hybridMultilevel"/>
    <w:tmpl w:val="4EEE50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82882"/>
    <w:multiLevelType w:val="hybridMultilevel"/>
    <w:tmpl w:val="7024AA12"/>
    <w:lvl w:ilvl="0" w:tplc="A9E655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970F5"/>
    <w:multiLevelType w:val="hybridMultilevel"/>
    <w:tmpl w:val="B7B67A0C"/>
    <w:lvl w:ilvl="0" w:tplc="131EAF26">
      <w:numFmt w:val="bullet"/>
      <w:lvlText w:val="-"/>
      <w:lvlJc w:val="left"/>
      <w:pPr>
        <w:ind w:left="480" w:hanging="360"/>
      </w:pPr>
      <w:rPr>
        <w:rFonts w:ascii="Arial" w:eastAsiaTheme="minorHAnsi"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3" w15:restartNumberingAfterBreak="0">
    <w:nsid w:val="3B697B01"/>
    <w:multiLevelType w:val="hybridMultilevel"/>
    <w:tmpl w:val="E2AA3230"/>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B781812"/>
    <w:multiLevelType w:val="hybridMultilevel"/>
    <w:tmpl w:val="AB7A18A4"/>
    <w:lvl w:ilvl="0" w:tplc="F73A1C8C">
      <w:numFmt w:val="bullet"/>
      <w:lvlText w:val="-"/>
      <w:lvlJc w:val="left"/>
      <w:pPr>
        <w:ind w:left="1200" w:hanging="360"/>
      </w:pPr>
      <w:rPr>
        <w:rFonts w:ascii="Arial" w:eastAsiaTheme="minorHAnsi" w:hAnsi="Aria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15:restartNumberingAfterBreak="0">
    <w:nsid w:val="3CC878C9"/>
    <w:multiLevelType w:val="hybridMultilevel"/>
    <w:tmpl w:val="3856BF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4798F"/>
    <w:multiLevelType w:val="hybridMultilevel"/>
    <w:tmpl w:val="9AF087BA"/>
    <w:lvl w:ilvl="0" w:tplc="04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41A523ED"/>
    <w:multiLevelType w:val="hybridMultilevel"/>
    <w:tmpl w:val="EB10687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3DF78F2"/>
    <w:multiLevelType w:val="hybridMultilevel"/>
    <w:tmpl w:val="3752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BE4E30"/>
    <w:multiLevelType w:val="hybridMultilevel"/>
    <w:tmpl w:val="44168FD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6491061"/>
    <w:multiLevelType w:val="hybridMultilevel"/>
    <w:tmpl w:val="E7B4A92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4D6969E9"/>
    <w:multiLevelType w:val="hybridMultilevel"/>
    <w:tmpl w:val="C2A02D38"/>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62C12B9"/>
    <w:multiLevelType w:val="hybridMultilevel"/>
    <w:tmpl w:val="93F6D2DC"/>
    <w:lvl w:ilvl="0" w:tplc="0409000D">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6A955B1"/>
    <w:multiLevelType w:val="hybridMultilevel"/>
    <w:tmpl w:val="C02E33DE"/>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BE63DF0"/>
    <w:multiLevelType w:val="hybridMultilevel"/>
    <w:tmpl w:val="A8822062"/>
    <w:lvl w:ilvl="0" w:tplc="FE8E509A">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D8599A"/>
    <w:multiLevelType w:val="hybridMultilevel"/>
    <w:tmpl w:val="4094F1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43495"/>
    <w:multiLevelType w:val="hybridMultilevel"/>
    <w:tmpl w:val="0FB88A8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21C2983"/>
    <w:multiLevelType w:val="hybridMultilevel"/>
    <w:tmpl w:val="B18E3CC8"/>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91A4CA1"/>
    <w:multiLevelType w:val="hybridMultilevel"/>
    <w:tmpl w:val="45265268"/>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7D1D20"/>
    <w:multiLevelType w:val="hybridMultilevel"/>
    <w:tmpl w:val="30E2C9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A260364"/>
    <w:multiLevelType w:val="hybridMultilevel"/>
    <w:tmpl w:val="798EB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4C0E00"/>
    <w:multiLevelType w:val="hybridMultilevel"/>
    <w:tmpl w:val="9110781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4C3AAD"/>
    <w:multiLevelType w:val="hybridMultilevel"/>
    <w:tmpl w:val="8EAE14B6"/>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6D674979"/>
    <w:multiLevelType w:val="hybridMultilevel"/>
    <w:tmpl w:val="EF146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A938C4"/>
    <w:multiLevelType w:val="hybridMultilevel"/>
    <w:tmpl w:val="C76AA9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0773D9"/>
    <w:multiLevelType w:val="hybridMultilevel"/>
    <w:tmpl w:val="1FF09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2FB5693"/>
    <w:multiLevelType w:val="multilevel"/>
    <w:tmpl w:val="03E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8B66DD"/>
    <w:multiLevelType w:val="hybridMultilevel"/>
    <w:tmpl w:val="074E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783B83"/>
    <w:multiLevelType w:val="hybridMultilevel"/>
    <w:tmpl w:val="7EEA5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A8805FD"/>
    <w:multiLevelType w:val="hybridMultilevel"/>
    <w:tmpl w:val="D6A4DB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AE614BA"/>
    <w:multiLevelType w:val="hybridMultilevel"/>
    <w:tmpl w:val="B5C25A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B053949"/>
    <w:multiLevelType w:val="hybridMultilevel"/>
    <w:tmpl w:val="B4A0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A43730"/>
    <w:multiLevelType w:val="hybridMultilevel"/>
    <w:tmpl w:val="5D32E57C"/>
    <w:lvl w:ilvl="0" w:tplc="2F44B01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FD0242C"/>
    <w:multiLevelType w:val="hybridMultilevel"/>
    <w:tmpl w:val="CF00BDC8"/>
    <w:lvl w:ilvl="0" w:tplc="FE8E509A">
      <w:start w:val="1"/>
      <w:numFmt w:val="decimal"/>
      <w:lvlText w:val="%1."/>
      <w:lvlJc w:val="left"/>
      <w:pPr>
        <w:ind w:left="720" w:hanging="360"/>
      </w:pPr>
      <w:rPr>
        <w:rFonts w:ascii="Arial" w:eastAsiaTheme="minorHAnsi" w:hAnsi="Arial" w:cs="Aria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2160" w:hanging="360"/>
      </w:pPr>
      <w:rPr>
        <w:rFonts w:ascii="Arial" w:eastAsiaTheme="minorHAnsi" w:hAnsi="Arial" w:cs="Arial"/>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51951516">
    <w:abstractNumId w:val="12"/>
  </w:num>
  <w:num w:numId="2" w16cid:durableId="1440762328">
    <w:abstractNumId w:val="29"/>
  </w:num>
  <w:num w:numId="3" w16cid:durableId="1498692641">
    <w:abstractNumId w:val="51"/>
  </w:num>
  <w:num w:numId="4" w16cid:durableId="2089495038">
    <w:abstractNumId w:val="25"/>
  </w:num>
  <w:num w:numId="5" w16cid:durableId="580725646">
    <w:abstractNumId w:val="13"/>
  </w:num>
  <w:num w:numId="6" w16cid:durableId="394592379">
    <w:abstractNumId w:val="9"/>
  </w:num>
  <w:num w:numId="7" w16cid:durableId="2126345135">
    <w:abstractNumId w:val="32"/>
  </w:num>
  <w:num w:numId="8" w16cid:durableId="1089472137">
    <w:abstractNumId w:val="39"/>
  </w:num>
  <w:num w:numId="9" w16cid:durableId="362750704">
    <w:abstractNumId w:val="11"/>
  </w:num>
  <w:num w:numId="10" w16cid:durableId="656349020">
    <w:abstractNumId w:val="40"/>
  </w:num>
  <w:num w:numId="11" w16cid:durableId="1621497663">
    <w:abstractNumId w:val="50"/>
  </w:num>
  <w:num w:numId="12" w16cid:durableId="1768846703">
    <w:abstractNumId w:val="43"/>
  </w:num>
  <w:num w:numId="13" w16cid:durableId="61147154">
    <w:abstractNumId w:val="7"/>
  </w:num>
  <w:num w:numId="14" w16cid:durableId="2080399884">
    <w:abstractNumId w:val="17"/>
  </w:num>
  <w:num w:numId="15" w16cid:durableId="1269239079">
    <w:abstractNumId w:val="28"/>
  </w:num>
  <w:num w:numId="16" w16cid:durableId="1595363103">
    <w:abstractNumId w:val="53"/>
  </w:num>
  <w:num w:numId="17" w16cid:durableId="401290949">
    <w:abstractNumId w:val="34"/>
  </w:num>
  <w:num w:numId="18" w16cid:durableId="1355424876">
    <w:abstractNumId w:val="47"/>
  </w:num>
  <w:num w:numId="19" w16cid:durableId="1328358710">
    <w:abstractNumId w:val="21"/>
  </w:num>
  <w:num w:numId="20" w16cid:durableId="1507940410">
    <w:abstractNumId w:val="31"/>
  </w:num>
  <w:num w:numId="21" w16cid:durableId="1753696161">
    <w:abstractNumId w:val="16"/>
  </w:num>
  <w:num w:numId="22" w16cid:durableId="2145416678">
    <w:abstractNumId w:val="0"/>
  </w:num>
  <w:num w:numId="23" w16cid:durableId="635183689">
    <w:abstractNumId w:val="23"/>
  </w:num>
  <w:num w:numId="24" w16cid:durableId="123934502">
    <w:abstractNumId w:val="20"/>
  </w:num>
  <w:num w:numId="25" w16cid:durableId="1866551828">
    <w:abstractNumId w:val="22"/>
  </w:num>
  <w:num w:numId="26" w16cid:durableId="1192181201">
    <w:abstractNumId w:val="42"/>
  </w:num>
  <w:num w:numId="27" w16cid:durableId="1186558149">
    <w:abstractNumId w:val="6"/>
  </w:num>
  <w:num w:numId="28" w16cid:durableId="1586183959">
    <w:abstractNumId w:val="10"/>
  </w:num>
  <w:num w:numId="29" w16cid:durableId="1445231240">
    <w:abstractNumId w:val="4"/>
  </w:num>
  <w:num w:numId="30" w16cid:durableId="2007054422">
    <w:abstractNumId w:val="19"/>
  </w:num>
  <w:num w:numId="31" w16cid:durableId="1351179645">
    <w:abstractNumId w:val="37"/>
  </w:num>
  <w:num w:numId="32" w16cid:durableId="511182564">
    <w:abstractNumId w:val="49"/>
  </w:num>
  <w:num w:numId="33" w16cid:durableId="1328896879">
    <w:abstractNumId w:val="24"/>
  </w:num>
  <w:num w:numId="34" w16cid:durableId="1207907754">
    <w:abstractNumId w:val="18"/>
  </w:num>
  <w:num w:numId="35" w16cid:durableId="1602567211">
    <w:abstractNumId w:val="3"/>
  </w:num>
  <w:num w:numId="36" w16cid:durableId="218634436">
    <w:abstractNumId w:val="14"/>
  </w:num>
  <w:num w:numId="37" w16cid:durableId="1498304837">
    <w:abstractNumId w:val="2"/>
  </w:num>
  <w:num w:numId="38" w16cid:durableId="2070302907">
    <w:abstractNumId w:val="8"/>
  </w:num>
  <w:num w:numId="39" w16cid:durableId="661274212">
    <w:abstractNumId w:val="26"/>
  </w:num>
  <w:num w:numId="40" w16cid:durableId="982857201">
    <w:abstractNumId w:val="52"/>
  </w:num>
  <w:num w:numId="41" w16cid:durableId="1338079176">
    <w:abstractNumId w:val="15"/>
  </w:num>
  <w:num w:numId="42" w16cid:durableId="1376808929">
    <w:abstractNumId w:val="35"/>
  </w:num>
  <w:num w:numId="43" w16cid:durableId="540632760">
    <w:abstractNumId w:val="33"/>
  </w:num>
  <w:num w:numId="44" w16cid:durableId="925116808">
    <w:abstractNumId w:val="5"/>
  </w:num>
  <w:num w:numId="45" w16cid:durableId="277684895">
    <w:abstractNumId w:val="44"/>
  </w:num>
  <w:num w:numId="46" w16cid:durableId="141048599">
    <w:abstractNumId w:val="38"/>
  </w:num>
  <w:num w:numId="47" w16cid:durableId="1449086886">
    <w:abstractNumId w:val="36"/>
  </w:num>
  <w:num w:numId="48" w16cid:durableId="496069121">
    <w:abstractNumId w:val="30"/>
  </w:num>
  <w:num w:numId="49" w16cid:durableId="284503075">
    <w:abstractNumId w:val="48"/>
  </w:num>
  <w:num w:numId="50" w16cid:durableId="119417477">
    <w:abstractNumId w:val="45"/>
  </w:num>
  <w:num w:numId="51" w16cid:durableId="399906586">
    <w:abstractNumId w:val="1"/>
  </w:num>
  <w:num w:numId="52" w16cid:durableId="828248039">
    <w:abstractNumId w:val="27"/>
  </w:num>
  <w:num w:numId="53" w16cid:durableId="1192692522">
    <w:abstractNumId w:val="41"/>
  </w:num>
  <w:num w:numId="54" w16cid:durableId="47233286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17"/>
    <w:rsid w:val="001A76C4"/>
    <w:rsid w:val="00406D9E"/>
    <w:rsid w:val="004F64BE"/>
    <w:rsid w:val="005B717D"/>
    <w:rsid w:val="005E2917"/>
    <w:rsid w:val="00631C71"/>
    <w:rsid w:val="0076496D"/>
    <w:rsid w:val="00791D4A"/>
    <w:rsid w:val="00964007"/>
    <w:rsid w:val="00A52EA3"/>
    <w:rsid w:val="00A74BA2"/>
    <w:rsid w:val="00C42D2A"/>
    <w:rsid w:val="00DA307C"/>
    <w:rsid w:val="00E134F9"/>
    <w:rsid w:val="00EE2AB7"/>
    <w:rsid w:val="00FE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5575E-4120-4681-981D-A1E1DF02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17"/>
    <w:pPr>
      <w:ind w:left="720"/>
      <w:contextualSpacing/>
    </w:pPr>
  </w:style>
  <w:style w:type="table" w:styleId="TableGrid">
    <w:name w:val="Table Grid"/>
    <w:basedOn w:val="TableNormal"/>
    <w:uiPriority w:val="39"/>
    <w:rsid w:val="00C42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11581">
      <w:bodyDiv w:val="1"/>
      <w:marLeft w:val="0"/>
      <w:marRight w:val="0"/>
      <w:marTop w:val="0"/>
      <w:marBottom w:val="0"/>
      <w:divBdr>
        <w:top w:val="none" w:sz="0" w:space="0" w:color="auto"/>
        <w:left w:val="none" w:sz="0" w:space="0" w:color="auto"/>
        <w:bottom w:val="none" w:sz="0" w:space="0" w:color="auto"/>
        <w:right w:val="none" w:sz="0" w:space="0" w:color="auto"/>
      </w:divBdr>
    </w:div>
    <w:div w:id="1126124767">
      <w:bodyDiv w:val="1"/>
      <w:marLeft w:val="0"/>
      <w:marRight w:val="0"/>
      <w:marTop w:val="0"/>
      <w:marBottom w:val="0"/>
      <w:divBdr>
        <w:top w:val="none" w:sz="0" w:space="0" w:color="auto"/>
        <w:left w:val="none" w:sz="0" w:space="0" w:color="auto"/>
        <w:bottom w:val="none" w:sz="0" w:space="0" w:color="auto"/>
        <w:right w:val="none" w:sz="0" w:space="0" w:color="auto"/>
      </w:divBdr>
    </w:div>
    <w:div w:id="1605654250">
      <w:bodyDiv w:val="1"/>
      <w:marLeft w:val="0"/>
      <w:marRight w:val="0"/>
      <w:marTop w:val="0"/>
      <w:marBottom w:val="0"/>
      <w:divBdr>
        <w:top w:val="none" w:sz="0" w:space="0" w:color="auto"/>
        <w:left w:val="none" w:sz="0" w:space="0" w:color="auto"/>
        <w:bottom w:val="none" w:sz="0" w:space="0" w:color="auto"/>
        <w:right w:val="none" w:sz="0" w:space="0" w:color="auto"/>
      </w:divBdr>
    </w:div>
    <w:div w:id="191971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Acosta</dc:creator>
  <cp:keywords/>
  <dc:description/>
  <cp:lastModifiedBy>Allan Acosta</cp:lastModifiedBy>
  <cp:revision>6</cp:revision>
  <dcterms:created xsi:type="dcterms:W3CDTF">2024-10-02T02:52:00Z</dcterms:created>
  <dcterms:modified xsi:type="dcterms:W3CDTF">2024-10-03T05:28:00Z</dcterms:modified>
</cp:coreProperties>
</file>