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Playfair Display SC" w:cs="Playfair Display SC" w:eastAsia="Playfair Display SC" w:hAnsi="Playfair Display SC"/>
          <w:color w:val="a64d79"/>
          <w:sz w:val="46"/>
          <w:szCs w:val="46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color w:val="a64d79"/>
          <w:sz w:val="46"/>
          <w:szCs w:val="46"/>
          <w:rtl w:val="0"/>
        </w:rPr>
        <w:t xml:space="preserve">Explicando o banco de dados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Quero saber os registros dos produtos que são perfumes: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Playfair Display SC" w:cs="Playfair Display SC" w:eastAsia="Playfair Display SC" w:hAnsi="Playfair Display SC"/>
          <w:color w:val="a64d79"/>
          <w:sz w:val="46"/>
          <w:szCs w:val="46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color w:val="a64d79"/>
          <w:sz w:val="46"/>
          <w:szCs w:val="46"/>
        </w:rPr>
        <w:drawing>
          <wp:inline distB="114300" distT="114300" distL="114300" distR="114300">
            <wp:extent cx="3409950" cy="190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Resultado: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619750" cy="63817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rtl w:val="0"/>
        </w:rPr>
        <w:t xml:space="preserve">EXPLAIN</w:t>
      </w:r>
      <w:r w:rsidDel="00000000" w:rsidR="00000000" w:rsidRPr="00000000">
        <w:rPr>
          <w:rtl w:val="0"/>
        </w:rPr>
        <w:t xml:space="preserve"> mostra como o banco executa a query.</w:t>
      </w:r>
    </w:p>
    <w:p w:rsidR="00000000" w:rsidDel="00000000" w:rsidP="00000000" w:rsidRDefault="00000000" w:rsidRPr="00000000" w14:paraId="00000009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876675" cy="20002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Resultado:</w:t>
      </w:r>
    </w:p>
    <w:p w:rsidR="00000000" w:rsidDel="00000000" w:rsidP="00000000" w:rsidRDefault="00000000" w:rsidRPr="00000000" w14:paraId="0000000C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200986" cy="748121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986" cy="7481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Cria um </w:t>
      </w:r>
      <w:r w:rsidDel="00000000" w:rsidR="00000000" w:rsidRPr="00000000">
        <w:rPr>
          <w:rtl w:val="0"/>
        </w:rPr>
        <w:t xml:space="preserve">índice</w:t>
      </w:r>
      <w:r w:rsidDel="00000000" w:rsidR="00000000" w:rsidRPr="00000000">
        <w:rPr>
          <w:rtl w:val="0"/>
        </w:rPr>
        <w:t xml:space="preserve"> no campo </w:t>
      </w:r>
      <w:r w:rsidDel="00000000" w:rsidR="00000000" w:rsidRPr="00000000">
        <w:rPr>
          <w:rtl w:val="0"/>
        </w:rPr>
        <w:t xml:space="preserve">nome</w:t>
      </w:r>
      <w:r w:rsidDel="00000000" w:rsidR="00000000" w:rsidRPr="00000000">
        <w:rPr>
          <w:rtl w:val="0"/>
        </w:rPr>
        <w:t xml:space="preserve"> da tabela </w:t>
      </w:r>
      <w:r w:rsidDel="00000000" w:rsidR="00000000" w:rsidRPr="00000000">
        <w:rPr>
          <w:rtl w:val="0"/>
        </w:rPr>
        <w:t xml:space="preserve">produto</w:t>
      </w:r>
      <w:r w:rsidDel="00000000" w:rsidR="00000000" w:rsidRPr="00000000">
        <w:rPr>
          <w:rtl w:val="0"/>
        </w:rPr>
        <w:t xml:space="preserve">. Isso melhora o desempenho em consultas que buscam pelo nome.</w:t>
      </w:r>
    </w:p>
    <w:p w:rsidR="00000000" w:rsidDel="00000000" w:rsidP="00000000" w:rsidRDefault="00000000" w:rsidRPr="00000000" w14:paraId="0000000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162300" cy="1428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Alterou a coluna </w:t>
      </w:r>
      <w:r w:rsidDel="00000000" w:rsidR="00000000" w:rsidRPr="00000000">
        <w:rPr>
          <w:rtl w:val="0"/>
        </w:rPr>
        <w:t xml:space="preserve">estoque</w:t>
      </w:r>
      <w:r w:rsidDel="00000000" w:rsidR="00000000" w:rsidRPr="00000000">
        <w:rPr>
          <w:rtl w:val="0"/>
        </w:rPr>
        <w:t xml:space="preserve"> para o tipo </w:t>
      </w:r>
      <w:r w:rsidDel="00000000" w:rsidR="00000000" w:rsidRPr="00000000">
        <w:rPr>
          <w:rtl w:val="0"/>
        </w:rPr>
        <w:t xml:space="preserve">varchar(20)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000500" cy="180975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Resultado:</w:t>
      </w:r>
    </w:p>
    <w:p w:rsidR="00000000" w:rsidDel="00000000" w:rsidP="00000000" w:rsidRDefault="00000000" w:rsidRPr="00000000" w14:paraId="00000015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181475" cy="5429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Criou o usuário</w:t>
      </w:r>
      <w:r w:rsidDel="00000000" w:rsidR="00000000" w:rsidRPr="00000000">
        <w:rPr>
          <w:rtl w:val="0"/>
        </w:rPr>
        <w:t xml:space="preserve"> maria@localhost e c</w:t>
      </w:r>
      <w:r w:rsidDel="00000000" w:rsidR="00000000" w:rsidRPr="00000000">
        <w:rPr>
          <w:rtl w:val="0"/>
        </w:rPr>
        <w:t xml:space="preserve">oncedeu permissão para conectar ao banco, usar o schema </w:t>
      </w:r>
      <w:r w:rsidDel="00000000" w:rsidR="00000000" w:rsidRPr="00000000">
        <w:rPr>
          <w:rtl w:val="0"/>
        </w:rPr>
        <w:t xml:space="preserve">public</w:t>
      </w:r>
      <w:r w:rsidDel="00000000" w:rsidR="00000000" w:rsidRPr="00000000">
        <w:rPr>
          <w:rtl w:val="0"/>
        </w:rPr>
        <w:t xml:space="preserve"> e acesso total às tabelas.</w:t>
      </w:r>
    </w:p>
    <w:p w:rsidR="00000000" w:rsidDel="00000000" w:rsidP="00000000" w:rsidRDefault="00000000" w:rsidRPr="00000000" w14:paraId="00000018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5842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Criou o usuário isabela@localhost e concedeu permissão limitada.</w:t>
      </w:r>
    </w:p>
    <w:p w:rsidR="00000000" w:rsidDel="00000000" w:rsidP="00000000" w:rsidRDefault="00000000" w:rsidRPr="00000000" w14:paraId="0000001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505325" cy="295275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038600" cy="276225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Resultado:</w:t>
      </w:r>
    </w:p>
    <w:p w:rsidR="00000000" w:rsidDel="00000000" w:rsidP="00000000" w:rsidRDefault="00000000" w:rsidRPr="00000000" w14:paraId="00000020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495675" cy="62865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Traz os pedidos com os clientes correspondentes.</w:t>
      </w:r>
    </w:p>
    <w:p w:rsidR="00000000" w:rsidDel="00000000" w:rsidP="00000000" w:rsidRDefault="00000000" w:rsidRPr="00000000" w14:paraId="0000002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638675" cy="923925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Resultado:</w:t>
      </w:r>
    </w:p>
    <w:p w:rsidR="00000000" w:rsidDel="00000000" w:rsidP="00000000" w:rsidRDefault="00000000" w:rsidRPr="00000000" w14:paraId="00000025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876675" cy="220980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Relaciona pedido_produto (tabela de ligação) com </w:t>
      </w:r>
      <w:r w:rsidDel="00000000" w:rsidR="00000000" w:rsidRPr="00000000">
        <w:rPr>
          <w:rtl w:val="0"/>
        </w:rPr>
        <w:t xml:space="preserve">produto e r</w:t>
      </w:r>
      <w:r w:rsidDel="00000000" w:rsidR="00000000" w:rsidRPr="00000000">
        <w:rPr>
          <w:rtl w:val="0"/>
        </w:rPr>
        <w:t xml:space="preserve">etorna o pedido, produto e quantidade.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381625" cy="97155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Resultado:</w:t>
      </w:r>
    </w:p>
    <w:p w:rsidR="00000000" w:rsidDel="00000000" w:rsidP="00000000" w:rsidRDefault="00000000" w:rsidRPr="00000000" w14:paraId="0000002A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210050" cy="21336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Cada funcionário é relacionado a cada pedido.</w:t>
      </w:r>
    </w:p>
    <w:p w:rsidR="00000000" w:rsidDel="00000000" w:rsidP="00000000" w:rsidRDefault="00000000" w:rsidRPr="00000000" w14:paraId="0000002D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886200" cy="933450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Resultado:</w:t>
      </w:r>
    </w:p>
    <w:p w:rsidR="00000000" w:rsidDel="00000000" w:rsidP="00000000" w:rsidRDefault="00000000" w:rsidRPr="00000000" w14:paraId="0000002F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514600" cy="2047875"/>
            <wp:effectExtent b="0" l="0" r="0" t="0"/>
            <wp:docPr id="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Relaciona pedidos com seus pagamentos e mostra ID do pagamento, ID do pedido e valor.</w:t>
      </w:r>
    </w:p>
    <w:p w:rsidR="00000000" w:rsidDel="00000000" w:rsidP="00000000" w:rsidRDefault="00000000" w:rsidRPr="00000000" w14:paraId="0000003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752975" cy="904875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Resultado:</w:t>
      </w:r>
    </w:p>
    <w:p w:rsidR="00000000" w:rsidDel="00000000" w:rsidP="00000000" w:rsidRDefault="00000000" w:rsidRPr="00000000" w14:paraId="00000035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819525" cy="21240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Define o campo </w:t>
      </w:r>
      <w:r w:rsidDel="00000000" w:rsidR="00000000" w:rsidRPr="00000000">
        <w:rPr>
          <w:rtl w:val="0"/>
        </w:rPr>
        <w:t xml:space="preserve">turno</w:t>
      </w:r>
      <w:r w:rsidDel="00000000" w:rsidR="00000000" w:rsidRPr="00000000">
        <w:rPr>
          <w:rtl w:val="0"/>
        </w:rPr>
        <w:t xml:space="preserve"> como NULL (sem turno definido) para todos os funcionários com cargo "Caixa".</w:t>
      </w:r>
    </w:p>
    <w:p w:rsidR="00000000" w:rsidDel="00000000" w:rsidP="00000000" w:rsidRDefault="00000000" w:rsidRPr="00000000" w14:paraId="00000038">
      <w:pPr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924300" cy="142875"/>
            <wp:effectExtent b="0" l="0" r="0" t="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Resultado:</w:t>
      </w:r>
    </w:p>
    <w:p w:rsidR="00000000" w:rsidDel="00000000" w:rsidP="00000000" w:rsidRDefault="00000000" w:rsidRPr="00000000" w14:paraId="0000003A">
      <w:pPr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010025" cy="123825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layfair Display S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21.png"/><Relationship Id="rId21" Type="http://schemas.openxmlformats.org/officeDocument/2006/relationships/image" Target="media/image18.png"/><Relationship Id="rId24" Type="http://schemas.openxmlformats.org/officeDocument/2006/relationships/image" Target="media/image5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20.png"/><Relationship Id="rId25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9.png"/><Relationship Id="rId8" Type="http://schemas.openxmlformats.org/officeDocument/2006/relationships/image" Target="media/image10.png"/><Relationship Id="rId11" Type="http://schemas.openxmlformats.org/officeDocument/2006/relationships/image" Target="media/image13.png"/><Relationship Id="rId10" Type="http://schemas.openxmlformats.org/officeDocument/2006/relationships/image" Target="media/image4.png"/><Relationship Id="rId13" Type="http://schemas.openxmlformats.org/officeDocument/2006/relationships/image" Target="media/image11.png"/><Relationship Id="rId12" Type="http://schemas.openxmlformats.org/officeDocument/2006/relationships/image" Target="media/image8.png"/><Relationship Id="rId15" Type="http://schemas.openxmlformats.org/officeDocument/2006/relationships/image" Target="media/image14.png"/><Relationship Id="rId14" Type="http://schemas.openxmlformats.org/officeDocument/2006/relationships/image" Target="media/image6.png"/><Relationship Id="rId17" Type="http://schemas.openxmlformats.org/officeDocument/2006/relationships/image" Target="media/image7.png"/><Relationship Id="rId16" Type="http://schemas.openxmlformats.org/officeDocument/2006/relationships/image" Target="media/image1.png"/><Relationship Id="rId19" Type="http://schemas.openxmlformats.org/officeDocument/2006/relationships/image" Target="media/image17.png"/><Relationship Id="rId18" Type="http://schemas.openxmlformats.org/officeDocument/2006/relationships/image" Target="media/image1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SC-regular.ttf"/><Relationship Id="rId2" Type="http://schemas.openxmlformats.org/officeDocument/2006/relationships/font" Target="fonts/PlayfairDisplaySC-bold.ttf"/><Relationship Id="rId3" Type="http://schemas.openxmlformats.org/officeDocument/2006/relationships/font" Target="fonts/PlayfairDisplaySC-italic.ttf"/><Relationship Id="rId4" Type="http://schemas.openxmlformats.org/officeDocument/2006/relationships/font" Target="fonts/PlayfairDisplayS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