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2644" w14:textId="77777777" w:rsidR="00A02F1D" w:rsidRDefault="00000000">
      <w:pPr>
        <w:spacing w:before="1440"/>
      </w:pPr>
      <w:r>
        <w:rPr>
          <w:rFonts w:ascii="SimSun" w:eastAsia="SimSun" w:hAnsi="SimSun" w:cs="SimSu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C215FE5" wp14:editId="3768B753">
            <wp:simplePos x="0" y="0"/>
            <wp:positionH relativeFrom="column">
              <wp:posOffset>5348605</wp:posOffset>
            </wp:positionH>
            <wp:positionV relativeFrom="paragraph">
              <wp:posOffset>-511810</wp:posOffset>
            </wp:positionV>
            <wp:extent cx="1665605" cy="1673225"/>
            <wp:effectExtent l="0" t="0" r="10795" b="3175"/>
            <wp:wrapNone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67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4DAA8B" wp14:editId="0994639A">
            <wp:simplePos x="0" y="0"/>
            <wp:positionH relativeFrom="column">
              <wp:posOffset>-320675</wp:posOffset>
            </wp:positionH>
            <wp:positionV relativeFrom="paragraph">
              <wp:posOffset>-348615</wp:posOffset>
            </wp:positionV>
            <wp:extent cx="1224280" cy="1418590"/>
            <wp:effectExtent l="0" t="0" r="7620" b="3810"/>
            <wp:wrapNone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418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8AFD551" w14:textId="77777777" w:rsidR="00A02F1D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Finance Intelligence System</w:t>
      </w:r>
    </w:p>
    <w:p w14:paraId="3C9783BB" w14:textId="77777777" w:rsidR="00A02F1D" w:rsidRDefault="00000000">
      <w:pPr>
        <w:spacing w:after="80"/>
        <w:jc w:val="center"/>
      </w:pPr>
      <w:r>
        <w:rPr>
          <w:color w:val="2E75B6"/>
          <w:sz w:val="32"/>
          <w:szCs w:val="32"/>
        </w:rPr>
        <w:t>Technical Report</w:t>
      </w:r>
    </w:p>
    <w:p w14:paraId="1BA567B7" w14:textId="77777777" w:rsidR="00A02F1D" w:rsidRDefault="00A02F1D">
      <w:pPr>
        <w:spacing w:before="240"/>
      </w:pPr>
    </w:p>
    <w:tbl>
      <w:tblPr>
        <w:tblStyle w:val="TableGrid"/>
        <w:tblpPr w:leftFromText="180" w:rightFromText="180" w:vertAnchor="text" w:horzAnchor="page" w:tblpX="803" w:tblpY="1729"/>
        <w:tblOverlap w:val="never"/>
        <w:tblW w:w="10720" w:type="dxa"/>
        <w:tblLook w:val="04A0" w:firstRow="1" w:lastRow="0" w:firstColumn="1" w:lastColumn="0" w:noHBand="0" w:noVBand="1"/>
      </w:tblPr>
      <w:tblGrid>
        <w:gridCol w:w="5360"/>
        <w:gridCol w:w="5360"/>
      </w:tblGrid>
      <w:tr w:rsidR="00A02F1D" w14:paraId="3B7A44B6" w14:textId="77777777">
        <w:trPr>
          <w:trHeight w:val="868"/>
        </w:trPr>
        <w:tc>
          <w:tcPr>
            <w:tcW w:w="5360" w:type="dxa"/>
            <w:shd w:val="clear" w:color="auto" w:fill="1F497D" w:themeFill="text2"/>
          </w:tcPr>
          <w:p w14:paraId="33889599" w14:textId="77777777" w:rsidR="00A02F1D" w:rsidRDefault="00000000">
            <w:pPr>
              <w:jc w:val="left"/>
              <w:rPr>
                <w:color w:val="EEECE1" w:themeColor="background2"/>
              </w:rPr>
            </w:pPr>
            <w:r>
              <w:rPr>
                <w:color w:val="EEECE1" w:themeColor="background2"/>
                <w:sz w:val="40"/>
                <w:szCs w:val="40"/>
              </w:rPr>
              <w:t>Name</w:t>
            </w:r>
          </w:p>
        </w:tc>
        <w:tc>
          <w:tcPr>
            <w:tcW w:w="5360" w:type="dxa"/>
            <w:shd w:val="clear" w:color="auto" w:fill="1F497D" w:themeFill="text2"/>
          </w:tcPr>
          <w:p w14:paraId="19DFD850" w14:textId="77777777" w:rsidR="00A02F1D" w:rsidRDefault="00000000">
            <w:pPr>
              <w:jc w:val="left"/>
              <w:rPr>
                <w:color w:val="EEECE1" w:themeColor="background2"/>
              </w:rPr>
            </w:pPr>
            <w:r>
              <w:rPr>
                <w:color w:val="EEECE1" w:themeColor="background2"/>
                <w:sz w:val="40"/>
                <w:szCs w:val="40"/>
              </w:rPr>
              <w:t>ID</w:t>
            </w:r>
          </w:p>
        </w:tc>
      </w:tr>
      <w:tr w:rsidR="00A02F1D" w14:paraId="290FA28A" w14:textId="77777777">
        <w:trPr>
          <w:trHeight w:val="588"/>
        </w:trPr>
        <w:tc>
          <w:tcPr>
            <w:tcW w:w="5360" w:type="dxa"/>
          </w:tcPr>
          <w:p w14:paraId="5CAAD72D" w14:textId="77777777" w:rsidR="00A02F1D" w:rsidRDefault="00000000">
            <w:r>
              <w:t>Mai Esmail Helmy</w:t>
            </w:r>
          </w:p>
        </w:tc>
        <w:tc>
          <w:tcPr>
            <w:tcW w:w="5360" w:type="dxa"/>
          </w:tcPr>
          <w:p w14:paraId="210DCA1E" w14:textId="77777777" w:rsidR="00A02F1D" w:rsidRDefault="00000000">
            <w:r>
              <w:t>20231183</w:t>
            </w:r>
          </w:p>
        </w:tc>
      </w:tr>
      <w:tr w:rsidR="00A02F1D" w14:paraId="09DD57CD" w14:textId="77777777">
        <w:trPr>
          <w:trHeight w:val="588"/>
        </w:trPr>
        <w:tc>
          <w:tcPr>
            <w:tcW w:w="5360" w:type="dxa"/>
            <w:shd w:val="clear" w:color="auto" w:fill="EEECE1" w:themeFill="background2"/>
          </w:tcPr>
          <w:p w14:paraId="57DB401A" w14:textId="77777777" w:rsidR="00A02F1D" w:rsidRDefault="00000000">
            <w:r>
              <w:t>Youssef Amgad Elkhatib</w:t>
            </w:r>
          </w:p>
        </w:tc>
        <w:tc>
          <w:tcPr>
            <w:tcW w:w="5360" w:type="dxa"/>
            <w:shd w:val="clear" w:color="auto" w:fill="EEECE1" w:themeFill="background2"/>
          </w:tcPr>
          <w:p w14:paraId="11371996" w14:textId="77777777" w:rsidR="00A02F1D" w:rsidRDefault="00000000">
            <w:r>
              <w:t>20230482</w:t>
            </w:r>
          </w:p>
        </w:tc>
      </w:tr>
      <w:tr w:rsidR="00A02F1D" w14:paraId="4B1862D0" w14:textId="77777777">
        <w:trPr>
          <w:trHeight w:val="588"/>
        </w:trPr>
        <w:tc>
          <w:tcPr>
            <w:tcW w:w="5360" w:type="dxa"/>
          </w:tcPr>
          <w:p w14:paraId="0B7E11D1" w14:textId="77777777" w:rsidR="00A02F1D" w:rsidRDefault="00000000">
            <w:r>
              <w:t>Mariam Badr Yehia</w:t>
            </w:r>
          </w:p>
        </w:tc>
        <w:tc>
          <w:tcPr>
            <w:tcW w:w="5360" w:type="dxa"/>
          </w:tcPr>
          <w:p w14:paraId="7E7E3732" w14:textId="77777777" w:rsidR="00A02F1D" w:rsidRDefault="00000000">
            <w:r>
              <w:t>20230391</w:t>
            </w:r>
          </w:p>
        </w:tc>
      </w:tr>
      <w:tr w:rsidR="00A02F1D" w14:paraId="58C5912F" w14:textId="77777777">
        <w:trPr>
          <w:trHeight w:val="588"/>
        </w:trPr>
        <w:tc>
          <w:tcPr>
            <w:tcW w:w="5360" w:type="dxa"/>
          </w:tcPr>
          <w:p w14:paraId="0193A3E7" w14:textId="77777777" w:rsidR="00A02F1D" w:rsidRDefault="00000000">
            <w:r>
              <w:t xml:space="preserve">Youssef Sami </w:t>
            </w:r>
            <w:proofErr w:type="spellStart"/>
            <w:r>
              <w:t>Geoges</w:t>
            </w:r>
            <w:proofErr w:type="spellEnd"/>
            <w:r>
              <w:t xml:space="preserve"> Naggar </w:t>
            </w:r>
          </w:p>
        </w:tc>
        <w:tc>
          <w:tcPr>
            <w:tcW w:w="5360" w:type="dxa"/>
          </w:tcPr>
          <w:p w14:paraId="18037C55" w14:textId="77777777" w:rsidR="00A02F1D" w:rsidRDefault="00000000">
            <w:r>
              <w:t>20230497</w:t>
            </w:r>
          </w:p>
        </w:tc>
      </w:tr>
      <w:tr w:rsidR="00A02F1D" w14:paraId="5246E807" w14:textId="77777777">
        <w:trPr>
          <w:trHeight w:val="623"/>
        </w:trPr>
        <w:tc>
          <w:tcPr>
            <w:tcW w:w="5360" w:type="dxa"/>
          </w:tcPr>
          <w:p w14:paraId="2E5FA848" w14:textId="77777777" w:rsidR="00A02F1D" w:rsidRDefault="00000000">
            <w:r>
              <w:t>Ahmad Ibrahim Ahmad Mohammad</w:t>
            </w:r>
          </w:p>
        </w:tc>
        <w:tc>
          <w:tcPr>
            <w:tcW w:w="5360" w:type="dxa"/>
          </w:tcPr>
          <w:p w14:paraId="26C7990A" w14:textId="77777777" w:rsidR="00A02F1D" w:rsidRDefault="00000000">
            <w:r>
              <w:t>20230004</w:t>
            </w:r>
          </w:p>
        </w:tc>
      </w:tr>
    </w:tbl>
    <w:p w14:paraId="054034C1" w14:textId="77777777" w:rsidR="00A02F1D" w:rsidRDefault="00000000">
      <w:r>
        <w:br w:type="page"/>
      </w:r>
    </w:p>
    <w:p w14:paraId="0B348C49" w14:textId="77777777" w:rsidR="00A02F1D" w:rsidRDefault="00000000">
      <w:pPr>
        <w:pStyle w:val="Heading1"/>
        <w:pBdr>
          <w:bottom w:val="single" w:sz="8" w:space="4" w:color="2E75B6"/>
        </w:pBdr>
      </w:pPr>
      <w:r>
        <w:lastRenderedPageBreak/>
        <w:t>1. Executive Summary</w:t>
      </w:r>
    </w:p>
    <w:p w14:paraId="79F67A86" w14:textId="77777777" w:rsidR="00A02F1D" w:rsidRDefault="00000000">
      <w:pPr>
        <w:spacing w:before="60" w:after="60"/>
      </w:pPr>
      <w:r>
        <w:rPr>
          <w:color w:val="595959"/>
        </w:rPr>
        <w:t>This project builds a dual-purpose Finance Intelligence System: predictive analytics for stock and cryptocurrency markets, and automated fraud detection for credit card transactions. Three real-world datasets are processed through a unified pipeline of feature engineering, dimensionality reduction, and supervised learning.</w:t>
      </w:r>
    </w:p>
    <w:p w14:paraId="7FC754BF" w14:textId="77777777" w:rsidR="00A02F1D" w:rsidRDefault="00A02F1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3280"/>
      </w:tblGrid>
      <w:tr w:rsidR="00A02F1D" w14:paraId="574B5E00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1D26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F4B9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32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46B5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Algorithm(s)</w:t>
            </w:r>
          </w:p>
        </w:tc>
      </w:tr>
      <w:tr w:rsidR="00A02F1D" w14:paraId="6A26660F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1473" w14:textId="77777777" w:rsidR="00A02F1D" w:rsidRDefault="00000000">
            <w:r>
              <w:rPr>
                <w:color w:val="595959"/>
                <w:sz w:val="20"/>
                <w:szCs w:val="20"/>
              </w:rPr>
              <w:t>Stock Prediction</w:t>
            </w:r>
          </w:p>
        </w:tc>
        <w:tc>
          <w:tcPr>
            <w:tcW w:w="4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2937" w14:textId="77777777" w:rsidR="00A02F1D" w:rsidRDefault="00000000">
            <w:proofErr w:type="gramStart"/>
            <w:r>
              <w:rPr>
                <w:color w:val="595959"/>
                <w:sz w:val="20"/>
                <w:szCs w:val="20"/>
              </w:rPr>
              <w:t>Forecast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next-day price return</w:t>
            </w:r>
          </w:p>
        </w:tc>
        <w:tc>
          <w:tcPr>
            <w:tcW w:w="32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E79E" w14:textId="77777777" w:rsidR="00A02F1D" w:rsidRDefault="00000000">
            <w:r>
              <w:rPr>
                <w:color w:val="595959"/>
                <w:sz w:val="20"/>
                <w:szCs w:val="20"/>
              </w:rPr>
              <w:t xml:space="preserve">Random Forest, </w:t>
            </w:r>
            <w:proofErr w:type="spellStart"/>
            <w:r>
              <w:rPr>
                <w:color w:val="595959"/>
                <w:sz w:val="20"/>
                <w:szCs w:val="20"/>
              </w:rPr>
              <w:t>XGBoost</w:t>
            </w:r>
            <w:proofErr w:type="spellEnd"/>
          </w:p>
        </w:tc>
      </w:tr>
      <w:tr w:rsidR="00A02F1D" w14:paraId="6C5B9023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44E2" w14:textId="77777777" w:rsidR="00A02F1D" w:rsidRDefault="00000000">
            <w:r>
              <w:rPr>
                <w:color w:val="595959"/>
                <w:sz w:val="20"/>
                <w:szCs w:val="20"/>
              </w:rPr>
              <w:t>Crypto Prediction</w:t>
            </w:r>
          </w:p>
        </w:tc>
        <w:tc>
          <w:tcPr>
            <w:tcW w:w="4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8078" w14:textId="77777777" w:rsidR="00A02F1D" w:rsidRDefault="00000000">
            <w:r>
              <w:rPr>
                <w:color w:val="595959"/>
                <w:sz w:val="20"/>
                <w:szCs w:val="20"/>
              </w:rPr>
              <w:t>Predict next-day close movement</w:t>
            </w:r>
          </w:p>
        </w:tc>
        <w:tc>
          <w:tcPr>
            <w:tcW w:w="32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6AC9" w14:textId="77777777" w:rsidR="00A02F1D" w:rsidRDefault="00000000">
            <w:r>
              <w:rPr>
                <w:color w:val="595959"/>
                <w:sz w:val="20"/>
                <w:szCs w:val="20"/>
              </w:rPr>
              <w:t>KNN Regressor + PCA</w:t>
            </w:r>
          </w:p>
        </w:tc>
      </w:tr>
      <w:tr w:rsidR="00A02F1D" w14:paraId="05EDE0E3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76DE" w14:textId="77777777" w:rsidR="00A02F1D" w:rsidRDefault="00000000">
            <w:r>
              <w:rPr>
                <w:color w:val="595959"/>
                <w:sz w:val="20"/>
                <w:szCs w:val="20"/>
              </w:rPr>
              <w:t>Fraud Detection</w:t>
            </w:r>
          </w:p>
        </w:tc>
        <w:tc>
          <w:tcPr>
            <w:tcW w:w="4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E8B5" w14:textId="77777777" w:rsidR="00A02F1D" w:rsidRDefault="00000000">
            <w:r>
              <w:rPr>
                <w:color w:val="595959"/>
                <w:sz w:val="20"/>
                <w:szCs w:val="20"/>
              </w:rPr>
              <w:t>Classify transactions fraud/legit</w:t>
            </w:r>
          </w:p>
        </w:tc>
        <w:tc>
          <w:tcPr>
            <w:tcW w:w="32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3B3A" w14:textId="77777777" w:rsidR="00A02F1D" w:rsidRDefault="00000000">
            <w:r>
              <w:rPr>
                <w:color w:val="595959"/>
                <w:sz w:val="20"/>
                <w:szCs w:val="20"/>
              </w:rPr>
              <w:t>Naïve Bayes + PCA</w:t>
            </w:r>
          </w:p>
        </w:tc>
      </w:tr>
    </w:tbl>
    <w:p w14:paraId="11D91C84" w14:textId="77777777" w:rsidR="00A02F1D" w:rsidRDefault="00A02F1D">
      <w:pPr>
        <w:spacing w:before="160"/>
      </w:pPr>
    </w:p>
    <w:p w14:paraId="5127A255" w14:textId="77777777" w:rsidR="00A02F1D" w:rsidRDefault="00000000">
      <w:pPr>
        <w:pStyle w:val="Heading1"/>
        <w:pBdr>
          <w:bottom w:val="single" w:sz="8" w:space="4" w:color="2E75B6"/>
        </w:pBdr>
      </w:pPr>
      <w:r>
        <w:t>2. Problem Statement</w:t>
      </w:r>
    </w:p>
    <w:p w14:paraId="788B816C" w14:textId="77777777" w:rsidR="00A02F1D" w:rsidRDefault="00000000">
      <w:pPr>
        <w:spacing w:before="60" w:after="60"/>
      </w:pPr>
      <w:r>
        <w:rPr>
          <w:color w:val="595959"/>
        </w:rPr>
        <w:t>Two core challenges motivate this work:</w:t>
      </w:r>
    </w:p>
    <w:p w14:paraId="1AF117AE" w14:textId="77777777" w:rsidR="00A02F1D" w:rsidRDefault="00A02F1D">
      <w:pPr>
        <w:spacing w:before="60"/>
      </w:pPr>
    </w:p>
    <w:p w14:paraId="2E262309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Stock &amp; crypto markets: Can historical OHLCV data and technical indicators predict short-term price direction to generate data-driven buy/sell signals?</w:t>
      </w:r>
    </w:p>
    <w:p w14:paraId="081AEC49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Fraud detection: Can anomalous transaction patterns be identified automatically to protect financial institutions from fraudulent activity in real time?</w:t>
      </w:r>
    </w:p>
    <w:p w14:paraId="0BE76219" w14:textId="77777777" w:rsidR="00A02F1D" w:rsidRDefault="00A02F1D">
      <w:pPr>
        <w:spacing w:before="80"/>
      </w:pPr>
    </w:p>
    <w:p w14:paraId="46AB07B0" w14:textId="77777777" w:rsidR="00A02F1D" w:rsidRDefault="00000000">
      <w:pPr>
        <w:spacing w:before="60" w:after="60"/>
      </w:pPr>
      <w:r>
        <w:rPr>
          <w:color w:val="595959"/>
        </w:rPr>
        <w:t>Target variables: future stock return (regression), next-day crypto close direction (binary), and transaction class — legitimate or fraudulent.</w:t>
      </w:r>
    </w:p>
    <w:p w14:paraId="2A52C407" w14:textId="77777777" w:rsidR="00A02F1D" w:rsidRDefault="00A02F1D">
      <w:pPr>
        <w:spacing w:before="160"/>
      </w:pPr>
    </w:p>
    <w:p w14:paraId="44371942" w14:textId="77777777" w:rsidR="00A02F1D" w:rsidRDefault="00000000">
      <w:pPr>
        <w:pStyle w:val="Heading1"/>
        <w:pBdr>
          <w:bottom w:val="single" w:sz="8" w:space="4" w:color="2E75B6"/>
        </w:pBdr>
      </w:pPr>
      <w:r>
        <w:t>3. Datasets &amp; Feature Engineering</w:t>
      </w:r>
    </w:p>
    <w:p w14:paraId="10D0D537" w14:textId="77777777" w:rsidR="00A02F1D" w:rsidRDefault="00000000">
      <w:pPr>
        <w:pStyle w:val="Heading2"/>
        <w:spacing w:before="200"/>
      </w:pPr>
      <w:r>
        <w:t>3.1 Yahoo Finance Stocks</w:t>
      </w:r>
    </w:p>
    <w:p w14:paraId="36906976" w14:textId="77777777" w:rsidR="00A02F1D" w:rsidRDefault="00000000">
      <w:pPr>
        <w:spacing w:before="60" w:after="60"/>
      </w:pPr>
      <w:r>
        <w:rPr>
          <w:color w:val="595959"/>
        </w:rPr>
        <w:t>Daily OHLCV records for multiple tickers. Engineered features include RSI (14-day), MACD line/signal/histogram, ATR, SMA &amp; EMA at 5/10/20-day windows, daily return, price range %, and return lags.</w:t>
      </w:r>
    </w:p>
    <w:p w14:paraId="5D2A9C79" w14:textId="77777777" w:rsidR="00A02F1D" w:rsidRDefault="00A02F1D">
      <w:pPr>
        <w:spacing w:before="80"/>
      </w:pPr>
    </w:p>
    <w:p w14:paraId="46C1A82C" w14:textId="77777777" w:rsidR="00A02F1D" w:rsidRDefault="00000000">
      <w:pPr>
        <w:pStyle w:val="Heading2"/>
        <w:spacing w:before="200"/>
      </w:pPr>
      <w:r>
        <w:t>3.2 Credit Card Fraud (MLG-ULB)</w:t>
      </w:r>
    </w:p>
    <w:p w14:paraId="0E5D6E23" w14:textId="77777777" w:rsidR="00A02F1D" w:rsidRDefault="00000000">
      <w:pPr>
        <w:spacing w:before="60" w:after="60"/>
      </w:pPr>
      <w:r>
        <w:rPr>
          <w:color w:val="595959"/>
        </w:rPr>
        <w:t>284,807 transactions with 28 PCA-anonymized features (V1–V28), Amount, and Time. Fraud class is highly imbalanced (~0.17%). Added features: log-transformed Amount and Amount-scaled-by-Time ratio.</w:t>
      </w:r>
    </w:p>
    <w:p w14:paraId="3156F980" w14:textId="77777777" w:rsidR="00A02F1D" w:rsidRDefault="00A02F1D">
      <w:pPr>
        <w:spacing w:before="80"/>
      </w:pPr>
    </w:p>
    <w:p w14:paraId="70AE7398" w14:textId="77777777" w:rsidR="00A02F1D" w:rsidRDefault="00000000">
      <w:pPr>
        <w:pStyle w:val="Heading2"/>
        <w:spacing w:before="200"/>
      </w:pPr>
      <w:r>
        <w:t>3.3 Crypto Market</w:t>
      </w:r>
    </w:p>
    <w:p w14:paraId="6F959516" w14:textId="77777777" w:rsidR="00A02F1D" w:rsidRDefault="00000000">
      <w:pPr>
        <w:spacing w:before="60" w:after="60"/>
      </w:pPr>
      <w:r>
        <w:rPr>
          <w:color w:val="595959"/>
        </w:rPr>
        <w:t>Multi-ticker cryptocurrency OHLCV + Market Cap dataset. Added: 7/30-day MA, 7/30-day EMA, 7-day rolling volatility, daily returns, volume &amp; market cap % changes, and 3-day close lags.</w:t>
      </w:r>
    </w:p>
    <w:p w14:paraId="58856B65" w14:textId="77777777" w:rsidR="00A02F1D" w:rsidRDefault="00A02F1D">
      <w:pPr>
        <w:spacing w:before="160"/>
      </w:pPr>
    </w:p>
    <w:p w14:paraId="1175EC05" w14:textId="77777777" w:rsidR="00A02F1D" w:rsidRDefault="00000000">
      <w:r>
        <w:br w:type="page"/>
      </w:r>
    </w:p>
    <w:p w14:paraId="73EC25A0" w14:textId="77777777" w:rsidR="00A02F1D" w:rsidRDefault="00000000">
      <w:pPr>
        <w:pStyle w:val="Heading1"/>
        <w:pBdr>
          <w:bottom w:val="single" w:sz="8" w:space="4" w:color="2E75B6"/>
        </w:pBdr>
      </w:pPr>
      <w:r>
        <w:lastRenderedPageBreak/>
        <w:t>4. Methodology</w:t>
      </w:r>
    </w:p>
    <w:p w14:paraId="456C529A" w14:textId="77777777" w:rsidR="00A02F1D" w:rsidRDefault="00000000">
      <w:pPr>
        <w:pStyle w:val="Heading2"/>
        <w:spacing w:before="200"/>
      </w:pPr>
      <w:r>
        <w:t>4.1 Preprocessing</w:t>
      </w:r>
    </w:p>
    <w:p w14:paraId="67A9B1F0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Chronological sorting and date index alignment for all time-series datasets</w:t>
      </w:r>
    </w:p>
    <w:p w14:paraId="741C35C7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Outlier removal via 3-sigma rule (±3 std per feature)</w:t>
      </w:r>
    </w:p>
    <w:p w14:paraId="7947FB37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color w:val="595959"/>
        </w:rPr>
        <w:t>StandardScaler</w:t>
      </w:r>
      <w:proofErr w:type="spellEnd"/>
      <w:r>
        <w:rPr>
          <w:color w:val="595959"/>
        </w:rPr>
        <w:t xml:space="preserve"> applied post-split to prevent data leakage</w:t>
      </w:r>
    </w:p>
    <w:p w14:paraId="597D6AC9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595959"/>
        </w:rPr>
        <w:t>80/20 train-test split with shuffle=False for time-series</w:t>
      </w:r>
    </w:p>
    <w:p w14:paraId="3B7679F6" w14:textId="77777777" w:rsidR="00A02F1D" w:rsidRDefault="00A02F1D">
      <w:pPr>
        <w:spacing w:before="80"/>
      </w:pPr>
    </w:p>
    <w:p w14:paraId="4B319D25" w14:textId="77777777" w:rsidR="00A02F1D" w:rsidRDefault="00000000">
      <w:pPr>
        <w:pStyle w:val="Heading2"/>
        <w:spacing w:before="200"/>
      </w:pPr>
      <w:r>
        <w:t>4.2 Dimensionality Reduction — PCA</w:t>
      </w:r>
    </w:p>
    <w:p w14:paraId="496678EC" w14:textId="77777777" w:rsidR="00A02F1D" w:rsidRDefault="00000000">
      <w:pPr>
        <w:spacing w:before="60" w:after="60"/>
      </w:pPr>
      <w:r>
        <w:rPr>
          <w:color w:val="595959"/>
        </w:rPr>
        <w:t>PCA was applied to fraud data (28 components, 95%+ variance) and the crypto KNN pipeline (3 components). The chart below shows the cumulative explained variance analysis used to select the component count for fraud detection:</w:t>
      </w:r>
    </w:p>
    <w:p w14:paraId="7B39BF76" w14:textId="77777777" w:rsidR="00A02F1D" w:rsidRDefault="00A02F1D">
      <w:pPr>
        <w:spacing w:before="60"/>
      </w:pPr>
    </w:p>
    <w:p w14:paraId="717307E0" w14:textId="77777777" w:rsidR="00A02F1D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1CBDBAE7" wp14:editId="35B7ECFC">
            <wp:extent cx="3524250" cy="2390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1FDF" w14:textId="77777777" w:rsidR="00A02F1D" w:rsidRDefault="00A02F1D">
      <w:pPr>
        <w:spacing w:before="100"/>
      </w:pPr>
    </w:p>
    <w:p w14:paraId="1D8DA5D3" w14:textId="77777777" w:rsidR="00A02F1D" w:rsidRDefault="00000000">
      <w:pPr>
        <w:pStyle w:val="Heading2"/>
        <w:spacing w:before="200"/>
      </w:pPr>
      <w:r>
        <w:t>4.3 Models &amp; Hyperparameters</w:t>
      </w:r>
    </w:p>
    <w:p w14:paraId="5E1F5423" w14:textId="77777777" w:rsidR="00A02F1D" w:rsidRDefault="00A02F1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080"/>
      </w:tblGrid>
      <w:tr w:rsidR="00A02F1D" w14:paraId="791B5C66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9D4D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83F7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4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7145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Tuning</w:t>
            </w:r>
          </w:p>
        </w:tc>
      </w:tr>
      <w:tr w:rsidR="00A02F1D" w14:paraId="5E77022D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AA52" w14:textId="77777777" w:rsidR="00A02F1D" w:rsidRDefault="00000000">
            <w:r>
              <w:rPr>
                <w:color w:val="595959"/>
                <w:sz w:val="20"/>
                <w:szCs w:val="20"/>
              </w:rPr>
              <w:t>Naïve Bayes (Gaussian)</w:t>
            </w:r>
          </w:p>
        </w:tc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C99C" w14:textId="77777777" w:rsidR="00A02F1D" w:rsidRDefault="00000000">
            <w:r>
              <w:rPr>
                <w:color w:val="595959"/>
                <w:sz w:val="20"/>
                <w:szCs w:val="20"/>
              </w:rPr>
              <w:t>Fraud</w:t>
            </w:r>
          </w:p>
        </w:tc>
        <w:tc>
          <w:tcPr>
            <w:tcW w:w="4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1388" w14:textId="77777777" w:rsidR="00A02F1D" w:rsidRDefault="00000000">
            <w:r>
              <w:rPr>
                <w:color w:val="595959"/>
                <w:sz w:val="20"/>
                <w:szCs w:val="20"/>
              </w:rPr>
              <w:t>Default + PCA variants</w:t>
            </w:r>
          </w:p>
        </w:tc>
      </w:tr>
      <w:tr w:rsidR="00A02F1D" w14:paraId="68D68B33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53EA" w14:textId="77777777" w:rsidR="00A02F1D" w:rsidRDefault="00000000">
            <w:r>
              <w:rPr>
                <w:color w:val="595959"/>
                <w:sz w:val="20"/>
                <w:szCs w:val="20"/>
              </w:rPr>
              <w:t>KNN Regressor (k=40, Manhattan)</w:t>
            </w:r>
          </w:p>
        </w:tc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EA22" w14:textId="77777777" w:rsidR="00A02F1D" w:rsidRDefault="00000000">
            <w:r>
              <w:rPr>
                <w:color w:val="595959"/>
                <w:sz w:val="20"/>
                <w:szCs w:val="20"/>
              </w:rPr>
              <w:t>Crypto</w:t>
            </w:r>
          </w:p>
        </w:tc>
        <w:tc>
          <w:tcPr>
            <w:tcW w:w="4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080B" w14:textId="77777777" w:rsidR="00A02F1D" w:rsidRDefault="00000000">
            <w:r>
              <w:rPr>
                <w:color w:val="595959"/>
                <w:sz w:val="20"/>
                <w:szCs w:val="20"/>
              </w:rPr>
              <w:t>Manual k/p + PCA (3 components)</w:t>
            </w:r>
          </w:p>
        </w:tc>
      </w:tr>
      <w:tr w:rsidR="00A02F1D" w14:paraId="2CBF94C7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1173" w14:textId="77777777" w:rsidR="00A02F1D" w:rsidRDefault="00000000">
            <w:r>
              <w:rPr>
                <w:color w:val="595959"/>
                <w:sz w:val="20"/>
                <w:szCs w:val="20"/>
              </w:rPr>
              <w:t>Random Forest Regressor</w:t>
            </w:r>
          </w:p>
        </w:tc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2E29" w14:textId="77777777" w:rsidR="00A02F1D" w:rsidRDefault="00000000">
            <w:r>
              <w:rPr>
                <w:color w:val="595959"/>
                <w:sz w:val="20"/>
                <w:szCs w:val="20"/>
              </w:rPr>
              <w:t>Stocks</w:t>
            </w:r>
          </w:p>
        </w:tc>
        <w:tc>
          <w:tcPr>
            <w:tcW w:w="4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BC61" w14:textId="77777777" w:rsidR="00A02F1D" w:rsidRDefault="00000000">
            <w:proofErr w:type="spellStart"/>
            <w:r>
              <w:rPr>
                <w:color w:val="595959"/>
                <w:sz w:val="20"/>
                <w:szCs w:val="20"/>
              </w:rPr>
              <w:t>Optuna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Trial 58 (</w:t>
            </w:r>
            <w:proofErr w:type="spellStart"/>
            <w:r>
              <w:rPr>
                <w:color w:val="595959"/>
                <w:sz w:val="20"/>
                <w:szCs w:val="20"/>
              </w:rPr>
              <w:t>n_est</w:t>
            </w:r>
            <w:proofErr w:type="spellEnd"/>
            <w:r>
              <w:rPr>
                <w:color w:val="595959"/>
                <w:sz w:val="20"/>
                <w:szCs w:val="20"/>
              </w:rPr>
              <w:t>=210, depth=5)</w:t>
            </w:r>
          </w:p>
        </w:tc>
      </w:tr>
      <w:tr w:rsidR="00A02F1D" w14:paraId="7E3BFF81" w14:textId="77777777"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7155" w14:textId="77777777" w:rsidR="00A02F1D" w:rsidRDefault="00000000">
            <w:proofErr w:type="spellStart"/>
            <w:r>
              <w:rPr>
                <w:color w:val="595959"/>
                <w:sz w:val="20"/>
                <w:szCs w:val="20"/>
              </w:rPr>
              <w:t>XGBoost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Regressor</w:t>
            </w:r>
          </w:p>
        </w:tc>
        <w:tc>
          <w:tcPr>
            <w:tcW w:w="3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97F4" w14:textId="77777777" w:rsidR="00A02F1D" w:rsidRDefault="00000000">
            <w:r>
              <w:rPr>
                <w:color w:val="595959"/>
                <w:sz w:val="20"/>
                <w:szCs w:val="20"/>
              </w:rPr>
              <w:t>Stocks</w:t>
            </w:r>
          </w:p>
        </w:tc>
        <w:tc>
          <w:tcPr>
            <w:tcW w:w="40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4FD2" w14:textId="77777777" w:rsidR="00A02F1D" w:rsidRDefault="00000000">
            <w:proofErr w:type="spellStart"/>
            <w:r>
              <w:rPr>
                <w:color w:val="595959"/>
                <w:sz w:val="20"/>
                <w:szCs w:val="20"/>
              </w:rPr>
              <w:t>Optuna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Trial 11 (</w:t>
            </w:r>
            <w:proofErr w:type="spellStart"/>
            <w:r>
              <w:rPr>
                <w:color w:val="595959"/>
                <w:sz w:val="20"/>
                <w:szCs w:val="20"/>
              </w:rPr>
              <w:t>n_est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=380, </w:t>
            </w:r>
            <w:proofErr w:type="spellStart"/>
            <w:r>
              <w:rPr>
                <w:color w:val="595959"/>
                <w:sz w:val="20"/>
                <w:szCs w:val="20"/>
              </w:rPr>
              <w:t>lr</w:t>
            </w:r>
            <w:proofErr w:type="spellEnd"/>
            <w:r>
              <w:rPr>
                <w:color w:val="595959"/>
                <w:sz w:val="20"/>
                <w:szCs w:val="20"/>
              </w:rPr>
              <w:t>=0.279)</w:t>
            </w:r>
          </w:p>
        </w:tc>
      </w:tr>
    </w:tbl>
    <w:p w14:paraId="5EC5FE5C" w14:textId="77777777" w:rsidR="00A02F1D" w:rsidRDefault="00A02F1D">
      <w:pPr>
        <w:spacing w:before="160"/>
      </w:pPr>
    </w:p>
    <w:p w14:paraId="6CBBEB0F" w14:textId="77777777" w:rsidR="00A02F1D" w:rsidRDefault="00000000">
      <w:pPr>
        <w:pStyle w:val="Heading1"/>
        <w:pBdr>
          <w:bottom w:val="single" w:sz="8" w:space="4" w:color="2E75B6"/>
        </w:pBdr>
      </w:pPr>
      <w:r>
        <w:t>5. Results &amp; Visualizations</w:t>
      </w:r>
    </w:p>
    <w:p w14:paraId="00357DE9" w14:textId="77777777" w:rsidR="00A02F1D" w:rsidRDefault="00000000">
      <w:pPr>
        <w:pStyle w:val="Heading2"/>
        <w:spacing w:before="200"/>
      </w:pPr>
      <w:r>
        <w:t>5.1 Fraud Detection — Naïve Bayes (Base Model)</w:t>
      </w:r>
    </w:p>
    <w:p w14:paraId="1F2C1702" w14:textId="77777777" w:rsidR="00A02F1D" w:rsidRDefault="00000000">
      <w:pPr>
        <w:spacing w:before="60" w:after="60"/>
      </w:pPr>
      <w:r>
        <w:rPr>
          <w:color w:val="595959"/>
        </w:rPr>
        <w:t>The baseline Gaussian Naïve Bayes model was evaluated with a confusion matrix and ROC curve on the held-out test set:</w:t>
      </w:r>
    </w:p>
    <w:p w14:paraId="797B6684" w14:textId="77777777" w:rsidR="00A02F1D" w:rsidRDefault="00A02F1D">
      <w:pPr>
        <w:spacing w:before="60"/>
      </w:pPr>
    </w:p>
    <w:p w14:paraId="0E18C66D" w14:textId="77777777" w:rsidR="00A02F1D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6C0B5ACF" wp14:editId="07FB08BF">
            <wp:extent cx="5796501" cy="20443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201" cy="20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E96F" w14:textId="77777777" w:rsidR="00A02F1D" w:rsidRDefault="00A02F1D">
      <w:pPr>
        <w:spacing w:before="120"/>
      </w:pPr>
    </w:p>
    <w:p w14:paraId="57883D1C" w14:textId="77777777" w:rsidR="00A02F1D" w:rsidRDefault="00000000">
      <w:pPr>
        <w:pStyle w:val="Heading2"/>
        <w:spacing w:before="200"/>
      </w:pPr>
      <w:r>
        <w:t>5.2 Fraud Detection — Naïve Bayes (PCA Model)</w:t>
      </w:r>
    </w:p>
    <w:p w14:paraId="209D49B1" w14:textId="77777777" w:rsidR="00A02F1D" w:rsidRDefault="00000000">
      <w:pPr>
        <w:spacing w:before="60" w:after="60"/>
      </w:pPr>
      <w:r>
        <w:rPr>
          <w:color w:val="595959"/>
        </w:rPr>
        <w:t>After applying PCA (28 components), the model was re-evaluated. The PCA variant improves generalization by reducing noise dimensions while retaining 95%+ of explained variance:</w:t>
      </w:r>
    </w:p>
    <w:p w14:paraId="4D20E211" w14:textId="77777777" w:rsidR="00A02F1D" w:rsidRDefault="00A02F1D">
      <w:pPr>
        <w:spacing w:before="60"/>
      </w:pPr>
    </w:p>
    <w:p w14:paraId="018D8D0E" w14:textId="77777777" w:rsidR="00A02F1D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5AD2AE9A" wp14:editId="6175ECDE">
            <wp:extent cx="5597718" cy="1974195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6399" cy="19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14A0" w14:textId="77777777" w:rsidR="00A02F1D" w:rsidRDefault="00A02F1D">
      <w:pPr>
        <w:spacing w:before="120"/>
      </w:pPr>
    </w:p>
    <w:p w14:paraId="1048FCFF" w14:textId="77777777" w:rsidR="00A02F1D" w:rsidRDefault="00000000">
      <w:pPr>
        <w:pStyle w:val="Heading2"/>
        <w:spacing w:before="200"/>
      </w:pPr>
      <w:r>
        <w:t xml:space="preserve">5.3 Stock Prediction — Random Forest &amp; </w:t>
      </w:r>
      <w:proofErr w:type="spellStart"/>
      <w:r>
        <w:t>XGBoost</w:t>
      </w:r>
      <w:proofErr w:type="spellEnd"/>
    </w:p>
    <w:p w14:paraId="5B1E6A76" w14:textId="02542FD9" w:rsidR="009B18A1" w:rsidRDefault="00000000">
      <w:pPr>
        <w:spacing w:before="60" w:after="60"/>
        <w:rPr>
          <w:color w:val="595959"/>
        </w:rPr>
      </w:pPr>
      <w:r>
        <w:rPr>
          <w:color w:val="595959"/>
        </w:rPr>
        <w:t xml:space="preserve">The final ensemble models were trained with </w:t>
      </w:r>
      <w:proofErr w:type="spellStart"/>
      <w:r>
        <w:rPr>
          <w:color w:val="595959"/>
        </w:rPr>
        <w:t>Optuna</w:t>
      </w:r>
      <w:proofErr w:type="spellEnd"/>
      <w:r>
        <w:rPr>
          <w:color w:val="595959"/>
        </w:rPr>
        <w:t xml:space="preserve">-tuned hyperparameters and evaluated on out-of-sample stock return data. The chart below compares predicted vs. actual </w:t>
      </w:r>
      <w:proofErr w:type="gramStart"/>
      <w:r>
        <w:rPr>
          <w:color w:val="595959"/>
        </w:rPr>
        <w:t>next-day</w:t>
      </w:r>
      <w:proofErr w:type="gramEnd"/>
      <w:r>
        <w:rPr>
          <w:color w:val="595959"/>
        </w:rPr>
        <w:t xml:space="preserve"> returns for both models:</w:t>
      </w:r>
    </w:p>
    <w:p w14:paraId="38E70C51" w14:textId="72BC37AC" w:rsidR="009B18A1" w:rsidRDefault="001D18AD">
      <w:pPr>
        <w:rPr>
          <w:color w:val="595959"/>
        </w:rPr>
      </w:pPr>
      <w:r w:rsidRPr="001D18AD">
        <w:rPr>
          <w:color w:val="595959"/>
        </w:rPr>
        <w:drawing>
          <wp:anchor distT="0" distB="0" distL="114300" distR="114300" simplePos="0" relativeHeight="251661312" behindDoc="0" locked="0" layoutInCell="1" allowOverlap="1" wp14:anchorId="1A2E3437" wp14:editId="39B0C942">
            <wp:simplePos x="0" y="0"/>
            <wp:positionH relativeFrom="margin">
              <wp:align>center</wp:align>
            </wp:positionH>
            <wp:positionV relativeFrom="paragraph">
              <wp:posOffset>7213</wp:posOffset>
            </wp:positionV>
            <wp:extent cx="3910330" cy="1917065"/>
            <wp:effectExtent l="0" t="0" r="0" b="6985"/>
            <wp:wrapSquare wrapText="bothSides"/>
            <wp:docPr id="530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60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8A1">
        <w:rPr>
          <w:color w:val="595959"/>
        </w:rPr>
        <w:br w:type="page"/>
      </w:r>
    </w:p>
    <w:p w14:paraId="12D060B0" w14:textId="77777777" w:rsidR="00A02F1D" w:rsidRDefault="00A02F1D">
      <w:pPr>
        <w:spacing w:before="60" w:after="60"/>
        <w:rPr>
          <w:color w:val="595959"/>
        </w:rPr>
      </w:pPr>
    </w:p>
    <w:p w14:paraId="5F19EA92" w14:textId="77777777" w:rsidR="00A02F1D" w:rsidRDefault="00000000">
      <w:pPr>
        <w:pStyle w:val="Heading1"/>
        <w:pBdr>
          <w:bottom w:val="single" w:sz="8" w:space="4" w:color="2E75B6"/>
        </w:pBdr>
      </w:pPr>
      <w:r>
        <w:t>6. KNN Regressor — Crypto Market</w:t>
      </w:r>
    </w:p>
    <w:p w14:paraId="0048CA72" w14:textId="77777777" w:rsidR="00A02F1D" w:rsidRDefault="00000000">
      <w:pPr>
        <w:spacing w:before="60" w:after="60"/>
        <w:rPr>
          <w:color w:val="404040"/>
        </w:rPr>
      </w:pPr>
      <w:r>
        <w:rPr>
          <w:color w:val="404040"/>
        </w:rPr>
        <w:t xml:space="preserve">A K-Nearest Neighbors Regressor was trained on the Crypto Market dataset to predict the next-day close direction (binary 0/1 target, treated as a regression problem). Two variants were evaluated: one </w:t>
      </w:r>
    </w:p>
    <w:p w14:paraId="038B1E02" w14:textId="77777777" w:rsidR="00A02F1D" w:rsidRDefault="00000000">
      <w:pPr>
        <w:spacing w:before="60" w:after="60"/>
        <w:rPr>
          <w:color w:val="404040"/>
        </w:rPr>
      </w:pPr>
      <w:r>
        <w:rPr>
          <w:color w:val="404040"/>
        </w:rPr>
        <w:t>using the full engineered feature set and one after PCA reduction to 3 components.</w:t>
      </w:r>
    </w:p>
    <w:p w14:paraId="0B0AD4C0" w14:textId="77777777" w:rsidR="00A02F1D" w:rsidRDefault="00A02F1D">
      <w:pPr>
        <w:spacing w:before="60" w:after="60"/>
        <w:rPr>
          <w:color w:val="404040"/>
        </w:rPr>
      </w:pPr>
    </w:p>
    <w:p w14:paraId="39907711" w14:textId="77777777" w:rsidR="00A02F1D" w:rsidRDefault="00A02F1D">
      <w:pPr>
        <w:spacing w:before="60" w:after="60"/>
        <w:rPr>
          <w:color w:val="404040"/>
        </w:rPr>
      </w:pPr>
    </w:p>
    <w:p w14:paraId="7634AC5D" w14:textId="77777777" w:rsidR="00A02F1D" w:rsidRDefault="00000000">
      <w:pPr>
        <w:pStyle w:val="Heading2"/>
        <w:spacing w:before="220"/>
      </w:pPr>
      <w:r>
        <w:t>6.1 Model Configuration</w:t>
      </w:r>
    </w:p>
    <w:tbl>
      <w:tblPr>
        <w:tblW w:w="100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A02F1D" w14:paraId="14182C59" w14:textId="77777777"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6491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0762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02F1D" w14:paraId="2865AE6C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9FB9D" w14:textId="77777777" w:rsidR="00A02F1D" w:rsidRDefault="00000000">
            <w:r>
              <w:rPr>
                <w:color w:val="404040"/>
                <w:sz w:val="20"/>
                <w:szCs w:val="20"/>
              </w:rPr>
              <w:t>Algorithm</w:t>
            </w:r>
          </w:p>
        </w:tc>
        <w:tc>
          <w:tcPr>
            <w:tcW w:w="68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6B976" w14:textId="77777777" w:rsidR="00A02F1D" w:rsidRDefault="00000000">
            <w:proofErr w:type="spellStart"/>
            <w:r>
              <w:rPr>
                <w:color w:val="404040"/>
                <w:sz w:val="20"/>
                <w:szCs w:val="20"/>
              </w:rPr>
              <w:t>KNeighborsRegressor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sklearn.neighbors</w:t>
            </w:r>
            <w:proofErr w:type="spellEnd"/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A02F1D" w14:paraId="53BE6EC5" w14:textId="77777777">
        <w:tc>
          <w:tcPr>
            <w:tcW w:w="320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134CE" w14:textId="77777777" w:rsidR="00A02F1D" w:rsidRDefault="00000000">
            <w:r>
              <w:rPr>
                <w:color w:val="404040"/>
                <w:sz w:val="20"/>
                <w:szCs w:val="20"/>
              </w:rPr>
              <w:t>k (</w:t>
            </w:r>
            <w:proofErr w:type="spellStart"/>
            <w:r>
              <w:rPr>
                <w:color w:val="404040"/>
                <w:sz w:val="20"/>
                <w:szCs w:val="20"/>
              </w:rPr>
              <w:t>neighbours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688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3BF4A" w14:textId="77777777" w:rsidR="00A02F1D" w:rsidRDefault="00000000">
            <w:r>
              <w:rPr>
                <w:color w:val="404040"/>
                <w:sz w:val="20"/>
                <w:szCs w:val="20"/>
              </w:rPr>
              <w:t>40</w:t>
            </w:r>
          </w:p>
        </w:tc>
      </w:tr>
      <w:tr w:rsidR="00A02F1D" w14:paraId="7E657F69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C6331" w14:textId="77777777" w:rsidR="00A02F1D" w:rsidRDefault="00000000">
            <w:r>
              <w:rPr>
                <w:color w:val="404040"/>
                <w:sz w:val="20"/>
                <w:szCs w:val="20"/>
              </w:rPr>
              <w:t>Distance Metric</w:t>
            </w:r>
          </w:p>
        </w:tc>
        <w:tc>
          <w:tcPr>
            <w:tcW w:w="68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630A9" w14:textId="77777777" w:rsidR="00A02F1D" w:rsidRDefault="00000000">
            <w:r>
              <w:rPr>
                <w:color w:val="404040"/>
                <w:sz w:val="20"/>
                <w:szCs w:val="20"/>
              </w:rPr>
              <w:t>Manhattan (p=</w:t>
            </w:r>
            <w:proofErr w:type="gramStart"/>
            <w:r>
              <w:rPr>
                <w:color w:val="404040"/>
                <w:sz w:val="20"/>
                <w:szCs w:val="20"/>
              </w:rPr>
              <w:t>1) —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more robust to outliers than Euclidean</w:t>
            </w:r>
          </w:p>
        </w:tc>
      </w:tr>
      <w:tr w:rsidR="00A02F1D" w14:paraId="78CF7D11" w14:textId="77777777">
        <w:tc>
          <w:tcPr>
            <w:tcW w:w="320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5CBF1" w14:textId="77777777" w:rsidR="00A02F1D" w:rsidRDefault="00000000">
            <w:r>
              <w:rPr>
                <w:color w:val="404040"/>
                <w:sz w:val="20"/>
                <w:szCs w:val="20"/>
              </w:rPr>
              <w:t>Dataset</w:t>
            </w:r>
          </w:p>
        </w:tc>
        <w:tc>
          <w:tcPr>
            <w:tcW w:w="688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DAC80" w14:textId="77777777" w:rsidR="00A02F1D" w:rsidRDefault="00000000">
            <w:r>
              <w:rPr>
                <w:color w:val="404040"/>
                <w:sz w:val="20"/>
                <w:szCs w:val="20"/>
              </w:rPr>
              <w:t>Crypto Market — 11,291 rows after outlier removal</w:t>
            </w:r>
          </w:p>
        </w:tc>
      </w:tr>
      <w:tr w:rsidR="00A02F1D" w14:paraId="396C4581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DFBD2" w14:textId="77777777" w:rsidR="00A02F1D" w:rsidRDefault="00000000">
            <w:r>
              <w:rPr>
                <w:color w:val="404040"/>
                <w:sz w:val="20"/>
                <w:szCs w:val="20"/>
              </w:rPr>
              <w:t>Train / Test Split</w:t>
            </w:r>
          </w:p>
        </w:tc>
        <w:tc>
          <w:tcPr>
            <w:tcW w:w="68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290DE" w14:textId="77777777" w:rsidR="00A02F1D" w:rsidRDefault="00000000">
            <w:r>
              <w:rPr>
                <w:color w:val="404040"/>
                <w:sz w:val="20"/>
                <w:szCs w:val="20"/>
              </w:rPr>
              <w:t>80% train / 20% test, shuffle=False (time-series order)</w:t>
            </w:r>
          </w:p>
        </w:tc>
      </w:tr>
      <w:tr w:rsidR="00A02F1D" w14:paraId="0C94AD22" w14:textId="77777777">
        <w:tc>
          <w:tcPr>
            <w:tcW w:w="320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329D4" w14:textId="77777777" w:rsidR="00A02F1D" w:rsidRDefault="00000000">
            <w:r>
              <w:rPr>
                <w:color w:val="404040"/>
                <w:sz w:val="20"/>
                <w:szCs w:val="20"/>
              </w:rPr>
              <w:t>Preprocessing</w:t>
            </w:r>
          </w:p>
        </w:tc>
        <w:tc>
          <w:tcPr>
            <w:tcW w:w="688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853D4" w14:textId="77777777" w:rsidR="00A02F1D" w:rsidRDefault="00000000">
            <w:proofErr w:type="spellStart"/>
            <w:r>
              <w:rPr>
                <w:color w:val="404040"/>
                <w:sz w:val="20"/>
                <w:szCs w:val="20"/>
              </w:rPr>
              <w:t>StandardScaler</w:t>
            </w:r>
            <w:proofErr w:type="spellEnd"/>
            <w:r>
              <w:rPr>
                <w:color w:val="404040"/>
                <w:sz w:val="20"/>
                <w:szCs w:val="20"/>
              </w:rPr>
              <w:t>; PCA variant reduces to 3 components</w:t>
            </w:r>
          </w:p>
        </w:tc>
      </w:tr>
      <w:tr w:rsidR="00A02F1D" w14:paraId="66C9CDF6" w14:textId="77777777">
        <w:tc>
          <w:tcPr>
            <w:tcW w:w="320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29EE9" w14:textId="77777777" w:rsidR="00A02F1D" w:rsidRDefault="00A02F1D">
            <w:pPr>
              <w:rPr>
                <w:color w:val="404040"/>
                <w:sz w:val="20"/>
                <w:szCs w:val="20"/>
              </w:rPr>
            </w:pPr>
          </w:p>
        </w:tc>
        <w:tc>
          <w:tcPr>
            <w:tcW w:w="688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714E7" w14:textId="77777777" w:rsidR="00A02F1D" w:rsidRDefault="00A02F1D">
            <w:pPr>
              <w:rPr>
                <w:color w:val="404040"/>
                <w:sz w:val="20"/>
                <w:szCs w:val="20"/>
              </w:rPr>
            </w:pPr>
          </w:p>
        </w:tc>
      </w:tr>
    </w:tbl>
    <w:p w14:paraId="66EF53B8" w14:textId="77777777" w:rsidR="00A02F1D" w:rsidRDefault="00A02F1D">
      <w:pPr>
        <w:pStyle w:val="Heading2"/>
        <w:spacing w:before="220"/>
      </w:pPr>
    </w:p>
    <w:p w14:paraId="066BB5A1" w14:textId="77777777" w:rsidR="00A02F1D" w:rsidRDefault="00000000">
      <w:pPr>
        <w:pStyle w:val="Heading2"/>
        <w:spacing w:before="220"/>
      </w:pPr>
      <w:r>
        <w:t>6.2 Performance Results</w:t>
      </w:r>
    </w:p>
    <w:tbl>
      <w:tblPr>
        <w:tblW w:w="100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760"/>
        <w:gridCol w:w="1760"/>
        <w:gridCol w:w="1760"/>
        <w:gridCol w:w="1000"/>
      </w:tblGrid>
      <w:tr w:rsidR="00A02F1D" w14:paraId="348E4AB6" w14:textId="77777777"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97A9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1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14C0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R² Score</w:t>
            </w:r>
          </w:p>
        </w:tc>
        <w:tc>
          <w:tcPr>
            <w:tcW w:w="1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C205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2378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MSE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6A6B" w14:textId="77777777" w:rsidR="00A02F1D" w:rsidRDefault="00000000">
            <w:r>
              <w:rPr>
                <w:b/>
                <w:bCs/>
                <w:color w:val="FFFFFF"/>
                <w:sz w:val="20"/>
                <w:szCs w:val="20"/>
              </w:rPr>
              <w:t>PCA</w:t>
            </w:r>
          </w:p>
        </w:tc>
      </w:tr>
      <w:tr w:rsidR="00A02F1D" w14:paraId="7342B24F" w14:textId="77777777"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F8AA" w14:textId="77777777" w:rsidR="00A02F1D" w:rsidRDefault="00000000">
            <w:r>
              <w:rPr>
                <w:color w:val="404040"/>
                <w:sz w:val="20"/>
                <w:szCs w:val="20"/>
              </w:rPr>
              <w:t>KNN — Full features (17 dims)</w:t>
            </w:r>
          </w:p>
        </w:tc>
        <w:tc>
          <w:tcPr>
            <w:tcW w:w="1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475B6" w14:textId="77777777" w:rsidR="00A02F1D" w:rsidRDefault="00000000">
            <w:r>
              <w:rPr>
                <w:color w:val="404040"/>
                <w:sz w:val="20"/>
                <w:szCs w:val="20"/>
              </w:rPr>
              <w:t>0.2058</w:t>
            </w:r>
          </w:p>
        </w:tc>
        <w:tc>
          <w:tcPr>
            <w:tcW w:w="1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4ACCC" w14:textId="77777777" w:rsidR="00A02F1D" w:rsidRDefault="00000000">
            <w:r>
              <w:rPr>
                <w:color w:val="404040"/>
                <w:sz w:val="20"/>
                <w:szCs w:val="20"/>
              </w:rPr>
              <w:t>0.3938</w:t>
            </w:r>
          </w:p>
        </w:tc>
        <w:tc>
          <w:tcPr>
            <w:tcW w:w="1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5D451" w14:textId="77777777" w:rsidR="00A02F1D" w:rsidRDefault="00000000">
            <w:r>
              <w:rPr>
                <w:color w:val="404040"/>
                <w:sz w:val="20"/>
                <w:szCs w:val="20"/>
              </w:rPr>
              <w:t>0.1968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F08D6" w14:textId="77777777" w:rsidR="00A02F1D" w:rsidRDefault="00000000">
            <w:r>
              <w:rPr>
                <w:color w:val="404040"/>
                <w:sz w:val="20"/>
                <w:szCs w:val="20"/>
              </w:rPr>
              <w:t>No</w:t>
            </w:r>
          </w:p>
        </w:tc>
      </w:tr>
      <w:tr w:rsidR="00A02F1D" w14:paraId="76F30BD3" w14:textId="77777777">
        <w:tc>
          <w:tcPr>
            <w:tcW w:w="380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F8638" w14:textId="77777777" w:rsidR="00A02F1D" w:rsidRDefault="00000000">
            <w:r>
              <w:rPr>
                <w:color w:val="404040"/>
                <w:sz w:val="20"/>
                <w:szCs w:val="20"/>
              </w:rPr>
              <w:t>KNN + PCA (3 components)</w:t>
            </w:r>
          </w:p>
        </w:tc>
        <w:tc>
          <w:tcPr>
            <w:tcW w:w="176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D068F" w14:textId="77777777" w:rsidR="00A02F1D" w:rsidRDefault="00000000">
            <w:r>
              <w:rPr>
                <w:color w:val="404040"/>
                <w:sz w:val="20"/>
                <w:szCs w:val="20"/>
              </w:rPr>
              <w:t>0.1537</w:t>
            </w:r>
          </w:p>
        </w:tc>
        <w:tc>
          <w:tcPr>
            <w:tcW w:w="176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16B38" w14:textId="77777777" w:rsidR="00A02F1D" w:rsidRDefault="00000000">
            <w:r>
              <w:rPr>
                <w:color w:val="404040"/>
                <w:sz w:val="20"/>
                <w:szCs w:val="20"/>
              </w:rPr>
              <w:t>0.4159</w:t>
            </w:r>
          </w:p>
        </w:tc>
        <w:tc>
          <w:tcPr>
            <w:tcW w:w="176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B4A4A" w14:textId="77777777" w:rsidR="00A02F1D" w:rsidRDefault="00000000">
            <w:r>
              <w:rPr>
                <w:color w:val="404040"/>
                <w:sz w:val="20"/>
                <w:szCs w:val="20"/>
              </w:rPr>
              <w:t>0.2097</w:t>
            </w:r>
          </w:p>
        </w:tc>
        <w:tc>
          <w:tcPr>
            <w:tcW w:w="1000" w:type="dxa"/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DD7F8" w14:textId="77777777" w:rsidR="00A02F1D" w:rsidRDefault="00000000">
            <w:r>
              <w:rPr>
                <w:color w:val="404040"/>
                <w:sz w:val="20"/>
                <w:szCs w:val="20"/>
              </w:rPr>
              <w:t>Yes</w:t>
            </w:r>
          </w:p>
        </w:tc>
      </w:tr>
    </w:tbl>
    <w:p w14:paraId="65198979" w14:textId="77777777" w:rsidR="00A02F1D" w:rsidRDefault="00A02F1D">
      <w:pPr>
        <w:pStyle w:val="Heading2"/>
        <w:spacing w:before="220"/>
      </w:pPr>
    </w:p>
    <w:p w14:paraId="1FBBCF7C" w14:textId="77777777" w:rsidR="00A02F1D" w:rsidRDefault="00000000">
      <w:pPr>
        <w:pStyle w:val="Heading2"/>
        <w:spacing w:before="220"/>
      </w:pPr>
      <w:r>
        <w:t>6.3 Key Observations</w:t>
      </w:r>
    </w:p>
    <w:p w14:paraId="03138A70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The full-feature model (R²=0.21) outperforms the PCA variant (R²=0.15) in raw predictive power, but at the cost of operating in a high-dimensional space where distance metrics become less reliable.</w:t>
      </w:r>
    </w:p>
    <w:p w14:paraId="1FB29B9E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Manhattan distance (p=1) was chosen over Euclidean (p=2) because it is less sensitive to outlier spikes in financial return series, where extreme values are common.</w:t>
      </w:r>
    </w:p>
    <w:p w14:paraId="2208C755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An R² of 0.21 on a daily crypto direction task is non-trivial: financial time-series are notoriously noisy, and even small positive R² values can carry economic significance when translated into a trading strategy.</w:t>
      </w:r>
    </w:p>
    <w:p w14:paraId="45D3C492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rPr>
          <w:color w:val="404040"/>
        </w:rPr>
        <w:t>k=</w:t>
      </w:r>
      <w:proofErr w:type="gramEnd"/>
      <w:r>
        <w:rPr>
          <w:color w:val="404040"/>
        </w:rPr>
        <w:t xml:space="preserve">40 is a relatively large </w:t>
      </w:r>
      <w:proofErr w:type="spellStart"/>
      <w:r>
        <w:rPr>
          <w:color w:val="404040"/>
        </w:rPr>
        <w:t>neighbourhood</w:t>
      </w:r>
      <w:proofErr w:type="spellEnd"/>
      <w:r>
        <w:rPr>
          <w:color w:val="404040"/>
        </w:rPr>
        <w:t xml:space="preserve">, chosen to smooth out noise in the highly volatile crypto </w:t>
      </w:r>
      <w:proofErr w:type="spellStart"/>
      <w:r>
        <w:rPr>
          <w:color w:val="404040"/>
        </w:rPr>
        <w:t>marknd</w:t>
      </w:r>
      <w:proofErr w:type="spellEnd"/>
      <w:r>
        <w:rPr>
          <w:color w:val="404040"/>
        </w:rPr>
        <w:t xml:space="preserve"> avoid overfitting to individual data points</w:t>
      </w:r>
    </w:p>
    <w:p w14:paraId="6828F3D2" w14:textId="77777777" w:rsidR="00A02F1D" w:rsidRDefault="00A02F1D">
      <w:pPr>
        <w:pStyle w:val="ListParagraph"/>
        <w:spacing w:before="40" w:after="40"/>
      </w:pPr>
    </w:p>
    <w:p w14:paraId="061EB6E1" w14:textId="77777777" w:rsidR="00A02F1D" w:rsidRDefault="009B18A1" w:rsidP="009B18A1">
      <w:r>
        <w:br w:type="page"/>
      </w:r>
    </w:p>
    <w:p w14:paraId="635A8551" w14:textId="77777777" w:rsidR="00A02F1D" w:rsidRDefault="00000000">
      <w:pPr>
        <w:pStyle w:val="Heading1"/>
        <w:pBdr>
          <w:bottom w:val="single" w:sz="8" w:space="4" w:color="2E75B6"/>
        </w:pBdr>
      </w:pPr>
      <w:r>
        <w:lastRenderedPageBreak/>
        <w:t>7. Autoencoder for Anomaly Detection</w:t>
      </w:r>
    </w:p>
    <w:p w14:paraId="22B95B61" w14:textId="77777777" w:rsidR="00A02F1D" w:rsidRDefault="00000000">
      <w:pPr>
        <w:spacing w:before="60" w:after="60"/>
        <w:rPr>
          <w:color w:val="404040"/>
        </w:rPr>
      </w:pPr>
      <w:r>
        <w:rPr>
          <w:color w:val="404040"/>
        </w:rPr>
        <w:t xml:space="preserve">An unsupervised Autoencoder was trained exclusively on legitimate transactions to learn a compact reconstruction of normal </w:t>
      </w:r>
      <w:proofErr w:type="spellStart"/>
      <w:r>
        <w:rPr>
          <w:color w:val="404040"/>
        </w:rPr>
        <w:t>behaviour</w:t>
      </w:r>
      <w:proofErr w:type="spellEnd"/>
      <w:r>
        <w:rPr>
          <w:color w:val="404040"/>
        </w:rPr>
        <w:t>. Fraudulent transactions structurally dissimilar to normal ones produce elevated reconstruction error, enabling threshold-based anomaly detection without any fraud labels during training.</w:t>
      </w:r>
    </w:p>
    <w:p w14:paraId="3BF361BE" w14:textId="77777777" w:rsidR="00A02F1D" w:rsidRDefault="00000000">
      <w:pPr>
        <w:pStyle w:val="Heading2"/>
        <w:spacing w:before="220"/>
      </w:pPr>
      <w:r>
        <w:t>7.1 Model Architecture</w:t>
      </w:r>
    </w:p>
    <w:tbl>
      <w:tblPr>
        <w:tblW w:w="100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720"/>
      </w:tblGrid>
      <w:tr w:rsidR="00A02F1D" w14:paraId="5A8DC9CA" w14:textId="77777777">
        <w:tc>
          <w:tcPr>
            <w:tcW w:w="3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722" w14:textId="77777777" w:rsidR="00575457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7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B66A" w14:textId="77777777" w:rsidR="00575457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02F1D" w14:paraId="7672C6F5" w14:textId="77777777">
        <w:tc>
          <w:tcPr>
            <w:tcW w:w="33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2D97" w14:textId="77777777" w:rsidR="00575457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C037" w14:textId="77777777" w:rsidR="00575457" w:rsidRDefault="00000000">
            <w:proofErr w:type="spellStart"/>
            <w:r>
              <w:rPr>
                <w:color w:val="404040"/>
                <w:sz w:val="20"/>
                <w:szCs w:val="20"/>
              </w:rPr>
              <w:t>Keras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(TensorFlow backend), GPU-accelerated (Tesla T4)</w:t>
            </w:r>
          </w:p>
        </w:tc>
      </w:tr>
      <w:tr w:rsidR="00A02F1D" w14:paraId="330DE4F3" w14:textId="77777777">
        <w:tc>
          <w:tcPr>
            <w:tcW w:w="33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A210" w14:textId="77777777" w:rsidR="00575457" w:rsidRDefault="00000000">
            <w:r>
              <w:rPr>
                <w:b/>
                <w:bCs/>
                <w:sz w:val="20"/>
                <w:szCs w:val="20"/>
              </w:rPr>
              <w:t>Encoder layers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F96E" w14:textId="77777777" w:rsidR="00575457" w:rsidRDefault="00000000">
            <w:proofErr w:type="gramStart"/>
            <w:r>
              <w:rPr>
                <w:color w:val="404040"/>
                <w:sz w:val="20"/>
                <w:szCs w:val="20"/>
              </w:rPr>
              <w:t>Dense(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16, </w:t>
            </w:r>
            <w:proofErr w:type="spellStart"/>
            <w:r>
              <w:rPr>
                <w:color w:val="404040"/>
                <w:sz w:val="20"/>
                <w:szCs w:val="20"/>
              </w:rPr>
              <w:t>ReLU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404040"/>
                <w:sz w:val="20"/>
                <w:szCs w:val="20"/>
              </w:rPr>
              <w:t>Dense(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8, </w:t>
            </w:r>
            <w:proofErr w:type="spellStart"/>
            <w:r>
              <w:rPr>
                <w:color w:val="404040"/>
                <w:sz w:val="20"/>
                <w:szCs w:val="20"/>
              </w:rPr>
              <w:t>ReLU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A02F1D" w14:paraId="5DE2B05E" w14:textId="77777777">
        <w:tc>
          <w:tcPr>
            <w:tcW w:w="33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1F03" w14:textId="77777777" w:rsidR="00575457" w:rsidRDefault="00000000">
            <w:r>
              <w:rPr>
                <w:b/>
                <w:bCs/>
                <w:sz w:val="20"/>
                <w:szCs w:val="20"/>
              </w:rPr>
              <w:t>Decoder layers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7CAC" w14:textId="77777777" w:rsidR="00575457" w:rsidRDefault="00000000">
            <w:proofErr w:type="gramStart"/>
            <w:r>
              <w:rPr>
                <w:color w:val="404040"/>
                <w:sz w:val="20"/>
                <w:szCs w:val="20"/>
              </w:rPr>
              <w:t>Dense(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8, </w:t>
            </w:r>
            <w:proofErr w:type="spellStart"/>
            <w:r>
              <w:rPr>
                <w:color w:val="404040"/>
                <w:sz w:val="20"/>
                <w:szCs w:val="20"/>
              </w:rPr>
              <w:t>ReLU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404040"/>
                <w:sz w:val="20"/>
                <w:szCs w:val="20"/>
              </w:rPr>
              <w:t>Dense(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16, </w:t>
            </w:r>
            <w:proofErr w:type="spellStart"/>
            <w:r>
              <w:rPr>
                <w:color w:val="404040"/>
                <w:sz w:val="20"/>
                <w:szCs w:val="20"/>
              </w:rPr>
              <w:t>ReLU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404040"/>
                <w:sz w:val="20"/>
                <w:szCs w:val="20"/>
              </w:rPr>
              <w:t>Dense(</w:t>
            </w:r>
            <w:proofErr w:type="spellStart"/>
            <w:proofErr w:type="gramEnd"/>
            <w:r>
              <w:rPr>
                <w:color w:val="404040"/>
                <w:sz w:val="20"/>
                <w:szCs w:val="20"/>
              </w:rPr>
              <w:t>input_dim</w:t>
            </w:r>
            <w:proofErr w:type="spellEnd"/>
            <w:r>
              <w:rPr>
                <w:color w:val="404040"/>
                <w:sz w:val="20"/>
                <w:szCs w:val="20"/>
              </w:rPr>
              <w:t>, linear)</w:t>
            </w:r>
          </w:p>
        </w:tc>
      </w:tr>
      <w:tr w:rsidR="00A02F1D" w14:paraId="60BD5C2B" w14:textId="77777777">
        <w:tc>
          <w:tcPr>
            <w:tcW w:w="33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F6D7" w14:textId="77777777" w:rsidR="00575457" w:rsidRDefault="00000000">
            <w:r>
              <w:rPr>
                <w:b/>
                <w:bCs/>
                <w:sz w:val="20"/>
                <w:szCs w:val="20"/>
              </w:rPr>
              <w:t xml:space="preserve">Loss / </w:t>
            </w:r>
            <w:proofErr w:type="spellStart"/>
            <w:r>
              <w:rPr>
                <w:b/>
                <w:bCs/>
                <w:sz w:val="20"/>
                <w:szCs w:val="20"/>
              </w:rPr>
              <w:t>Optimiser</w:t>
            </w:r>
            <w:proofErr w:type="spellEnd"/>
          </w:p>
        </w:tc>
        <w:tc>
          <w:tcPr>
            <w:tcW w:w="6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7723" w14:textId="77777777" w:rsidR="00575457" w:rsidRDefault="00000000">
            <w:r>
              <w:rPr>
                <w:color w:val="404040"/>
                <w:sz w:val="20"/>
                <w:szCs w:val="20"/>
              </w:rPr>
              <w:t>MSE / Adam</w:t>
            </w:r>
          </w:p>
        </w:tc>
      </w:tr>
      <w:tr w:rsidR="00A02F1D" w14:paraId="2478D4B2" w14:textId="77777777">
        <w:tc>
          <w:tcPr>
            <w:tcW w:w="33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D162" w14:textId="77777777" w:rsidR="00575457" w:rsidRDefault="00000000">
            <w:r>
              <w:rPr>
                <w:b/>
                <w:bCs/>
                <w:sz w:val="20"/>
                <w:szCs w:val="20"/>
              </w:rPr>
              <w:t>Training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8ECB" w14:textId="77777777" w:rsidR="00575457" w:rsidRDefault="00000000">
            <w:r>
              <w:rPr>
                <w:color w:val="404040"/>
                <w:sz w:val="20"/>
                <w:szCs w:val="20"/>
              </w:rPr>
              <w:t>50 epochs, batch size 32, normal-only samples (226,354 rows); shuffle=True</w:t>
            </w:r>
          </w:p>
        </w:tc>
      </w:tr>
      <w:tr w:rsidR="00A02F1D" w14:paraId="4D4BE2E0" w14:textId="77777777">
        <w:tc>
          <w:tcPr>
            <w:tcW w:w="336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6710" w14:textId="77777777" w:rsidR="00575457" w:rsidRDefault="00000000">
            <w:r>
              <w:rPr>
                <w:b/>
                <w:bCs/>
                <w:sz w:val="20"/>
                <w:szCs w:val="20"/>
              </w:rPr>
              <w:t>Anomaly threshold</w:t>
            </w:r>
          </w:p>
        </w:tc>
        <w:tc>
          <w:tcPr>
            <w:tcW w:w="6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A5B5" w14:textId="77777777" w:rsidR="00575457" w:rsidRDefault="00000000">
            <w:r>
              <w:rPr>
                <w:color w:val="404040"/>
                <w:sz w:val="20"/>
                <w:szCs w:val="20"/>
              </w:rPr>
              <w:t xml:space="preserve">99th percentile of training reconstruction </w:t>
            </w:r>
            <w:proofErr w:type="gramStart"/>
            <w:r>
              <w:rPr>
                <w:color w:val="404040"/>
                <w:sz w:val="20"/>
                <w:szCs w:val="20"/>
              </w:rPr>
              <w:t>error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(MSE = 2.223)</w:t>
            </w:r>
          </w:p>
        </w:tc>
      </w:tr>
    </w:tbl>
    <w:p w14:paraId="734B8835" w14:textId="77777777" w:rsidR="00A02F1D" w:rsidRDefault="00000000">
      <w:pPr>
        <w:pStyle w:val="Heading2"/>
        <w:spacing w:before="220"/>
      </w:pPr>
      <w:r>
        <w:t>7.2 Performance Results</w:t>
      </w:r>
    </w:p>
    <w:tbl>
      <w:tblPr>
        <w:tblW w:w="100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890"/>
        <w:gridCol w:w="1890"/>
        <w:gridCol w:w="1890"/>
        <w:gridCol w:w="1890"/>
      </w:tblGrid>
      <w:tr w:rsidR="00A02F1D" w14:paraId="1C854F7B" w14:textId="77777777">
        <w:tc>
          <w:tcPr>
            <w:tcW w:w="2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5B7B" w14:textId="77777777" w:rsidR="00575457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4BD5" w14:textId="77777777" w:rsidR="00575457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8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1586" w14:textId="77777777" w:rsidR="00575457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8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AC23" w14:textId="77777777" w:rsidR="00575457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8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C1A9" w14:textId="77777777" w:rsidR="00575457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A02F1D" w14:paraId="4A0372CA" w14:textId="77777777">
        <w:tc>
          <w:tcPr>
            <w:tcW w:w="252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E86B" w14:textId="77777777" w:rsidR="00575457" w:rsidRDefault="00000000">
            <w:r>
              <w:rPr>
                <w:b/>
                <w:bCs/>
                <w:sz w:val="20"/>
                <w:szCs w:val="20"/>
              </w:rPr>
              <w:t>0 — Legitimate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1654" w14:textId="77777777" w:rsidR="00575457" w:rsidRDefault="00000000">
            <w:r>
              <w:rPr>
                <w:color w:val="404040"/>
                <w:sz w:val="20"/>
                <w:szCs w:val="20"/>
              </w:rPr>
              <w:t>1.00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7CF7" w14:textId="77777777" w:rsidR="00575457" w:rsidRDefault="00000000">
            <w:r>
              <w:rPr>
                <w:color w:val="404040"/>
                <w:sz w:val="20"/>
                <w:szCs w:val="20"/>
              </w:rPr>
              <w:t>0.99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F183" w14:textId="77777777" w:rsidR="00575457" w:rsidRDefault="00000000">
            <w:r>
              <w:rPr>
                <w:color w:val="404040"/>
                <w:sz w:val="20"/>
                <w:szCs w:val="20"/>
              </w:rPr>
              <w:t>0.99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0A14" w14:textId="77777777" w:rsidR="00575457" w:rsidRDefault="00000000">
            <w:r>
              <w:rPr>
                <w:color w:val="404040"/>
                <w:sz w:val="20"/>
                <w:szCs w:val="20"/>
              </w:rPr>
              <w:t>56,651</w:t>
            </w:r>
          </w:p>
        </w:tc>
      </w:tr>
      <w:tr w:rsidR="00A02F1D" w14:paraId="746EBB04" w14:textId="77777777">
        <w:tc>
          <w:tcPr>
            <w:tcW w:w="252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AD7" w14:textId="77777777" w:rsidR="00575457" w:rsidRDefault="00000000">
            <w:r>
              <w:rPr>
                <w:b/>
                <w:bCs/>
                <w:sz w:val="20"/>
                <w:szCs w:val="20"/>
              </w:rPr>
              <w:t>1 — Fraud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3A36" w14:textId="77777777" w:rsidR="00575457" w:rsidRDefault="00000000">
            <w:r>
              <w:rPr>
                <w:color w:val="404040"/>
                <w:sz w:val="20"/>
                <w:szCs w:val="20"/>
              </w:rPr>
              <w:t>0.39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F49F" w14:textId="77777777" w:rsidR="00575457" w:rsidRDefault="00000000">
            <w:r>
              <w:rPr>
                <w:color w:val="404040"/>
                <w:sz w:val="20"/>
                <w:szCs w:val="20"/>
              </w:rPr>
              <w:t>0.81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564A" w14:textId="77777777" w:rsidR="00575457" w:rsidRDefault="00000000">
            <w:r>
              <w:rPr>
                <w:color w:val="404040"/>
                <w:sz w:val="20"/>
                <w:szCs w:val="20"/>
              </w:rPr>
              <w:t>0.52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FA80" w14:textId="77777777" w:rsidR="00575457" w:rsidRDefault="00000000">
            <w:r>
              <w:rPr>
                <w:color w:val="404040"/>
                <w:sz w:val="20"/>
                <w:szCs w:val="20"/>
              </w:rPr>
              <w:t>473</w:t>
            </w:r>
          </w:p>
        </w:tc>
      </w:tr>
      <w:tr w:rsidR="00A02F1D" w14:paraId="5E05828B" w14:textId="77777777">
        <w:tc>
          <w:tcPr>
            <w:tcW w:w="252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8356" w14:textId="77777777" w:rsidR="00575457" w:rsidRDefault="00000000">
            <w:r>
              <w:rPr>
                <w:b/>
                <w:bCs/>
                <w:sz w:val="20"/>
                <w:szCs w:val="20"/>
              </w:rPr>
              <w:t>Overall Accuracy</w:t>
            </w:r>
          </w:p>
        </w:tc>
        <w:tc>
          <w:tcPr>
            <w:tcW w:w="7560" w:type="dxa"/>
            <w:gridSpan w:val="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4FE3" w14:textId="77777777" w:rsidR="00575457" w:rsidRDefault="00000000">
            <w:r>
              <w:rPr>
                <w:color w:val="404040"/>
                <w:sz w:val="20"/>
                <w:szCs w:val="20"/>
              </w:rPr>
              <w:t>99% (57,124 transactions)</w:t>
            </w:r>
          </w:p>
        </w:tc>
      </w:tr>
    </w:tbl>
    <w:p w14:paraId="146DE87D" w14:textId="77777777" w:rsidR="00A02F1D" w:rsidRDefault="00000000">
      <w:pPr>
        <w:pStyle w:val="Heading2"/>
        <w:spacing w:before="220"/>
      </w:pPr>
      <w:r>
        <w:t>7.3 Key Observations</w:t>
      </w:r>
    </w:p>
    <w:p w14:paraId="577CBCA7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The model achieves 81% recall on the fraud class detecting 4 out of 5 fraudulent transactions while operating entirely unsupervised, with no fraud labels used during training.</w:t>
      </w:r>
    </w:p>
    <w:p w14:paraId="675E4A2D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Precision for fraud is low (0.39), reflecting the class imbalance (~0.17% fraud): many legitimate transactions produce reconstruction errors above the threshold. This precision-recall trade-off is an inherent limitation of threshold-based anomaly detection.</w:t>
      </w:r>
    </w:p>
    <w:p w14:paraId="275095B0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 xml:space="preserve">The 99th-percentile threshold was chosen to balance sensitivity and specificity. Lowering the threshold would increase recall further but at the cost of additional false </w:t>
      </w:r>
      <w:proofErr w:type="gramStart"/>
      <w:r>
        <w:rPr>
          <w:color w:val="404040"/>
        </w:rPr>
        <w:t>positives,</w:t>
      </w:r>
      <w:proofErr w:type="gramEnd"/>
      <w:r>
        <w:rPr>
          <w:color w:val="404040"/>
        </w:rPr>
        <w:t xml:space="preserve"> while raising it would improve precision at the expense of missing more fraud cases.</w:t>
      </w:r>
    </w:p>
    <w:p w14:paraId="598B45A5" w14:textId="77777777" w:rsidR="00A02F1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Compared to the supervised Naïve Bayes baseline, the Autoencoder achieves comparable recall (81% vs. similar range) without any labelled fraud samples, making it well-suited for real-world scenarios where fraud labels are scarce or delayed.</w:t>
      </w:r>
    </w:p>
    <w:p w14:paraId="4EFBBA6F" w14:textId="77777777" w:rsidR="00A02F1D" w:rsidRDefault="00A02F1D">
      <w:pPr>
        <w:pStyle w:val="Heading2"/>
        <w:spacing w:before="220"/>
      </w:pPr>
      <w:r>
        <w:t>7.4 ROC Curve</w:t>
      </w:r>
    </w:p>
    <w:p w14:paraId="78C6204E" w14:textId="77777777" w:rsidR="00A02F1D" w:rsidRDefault="00A02F1D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8EE7AD9" wp14:editId="0F9D417E">
            <wp:extent cx="3149600" cy="2449688"/>
            <wp:effectExtent l="0" t="0" r="0" b="8255"/>
            <wp:docPr id="200" name="roc_autoenco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roc_autoencode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4046" cy="24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3E1B" w14:textId="77777777" w:rsidR="00A02F1D" w:rsidRDefault="00A02F1D" w:rsidP="00490F3F">
      <w:pPr>
        <w:pStyle w:val="Heading1"/>
        <w:pBdr>
          <w:bottom w:val="single" w:sz="8" w:space="4" w:color="2E75B6"/>
        </w:pBdr>
      </w:pPr>
      <w:r>
        <w:t>8. 1D-CNN for Pattern Recognition in Time Series</w:t>
      </w:r>
    </w:p>
    <w:p w14:paraId="13A56FB2" w14:textId="77777777" w:rsidR="00A02F1D" w:rsidRDefault="00A02F1D">
      <w:pPr>
        <w:spacing w:before="60" w:after="60"/>
      </w:pPr>
      <w:r>
        <w:rPr>
          <w:color w:val="404040"/>
        </w:rPr>
        <w:t>A 1D Convolutional Neural Network was applied to the Yahoo Finance stock dataset to capture local temporal patterns in price and indicator sequences. The model ingests a 12-step window of engineered features and learns filters that detect momentum, reversal, and volatility signatures directly from raw sequences, without requiring manual pattern specification.</w:t>
      </w:r>
    </w:p>
    <w:p w14:paraId="4CBAC9FE" w14:textId="77777777" w:rsidR="00A02F1D" w:rsidRDefault="00A02F1D">
      <w:pPr>
        <w:pStyle w:val="Heading2"/>
        <w:spacing w:before="220"/>
      </w:pPr>
      <w:r>
        <w:t>8.1 Model Architecture</w:t>
      </w:r>
    </w:p>
    <w:p w14:paraId="34E3F64E" w14:textId="77777777" w:rsidR="00A02F1D" w:rsidRDefault="00A02F1D">
      <w:pPr>
        <w:spacing w:before="60" w:after="60"/>
      </w:pPr>
      <w:r>
        <w:rPr>
          <w:color w:val="404040"/>
        </w:rPr>
        <w:t>Multiple architecture variants were benchmarked. The selected architecture (</w:t>
      </w:r>
      <w:r>
        <w:rPr>
          <w:rFonts w:ascii="Courier New" w:hAnsi="Courier New"/>
          <w:color w:val="404040"/>
          <w:sz w:val="20"/>
        </w:rPr>
        <w:t>yahoo_cnn1_linear2</w:t>
      </w:r>
      <w:r>
        <w:rPr>
          <w:color w:val="404040"/>
        </w:rPr>
        <w:t xml:space="preserve">) uses three Conv1D layers with kernel size 8 and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activations, one </w:t>
      </w:r>
      <w:proofErr w:type="spellStart"/>
      <w:r>
        <w:rPr>
          <w:color w:val="404040"/>
        </w:rPr>
        <w:t>MaxPooling</w:t>
      </w:r>
      <w:proofErr w:type="spellEnd"/>
      <w:r>
        <w:rPr>
          <w:color w:val="404040"/>
        </w:rPr>
        <w:t xml:space="preserve"> layer, </w:t>
      </w:r>
      <w:proofErr w:type="spellStart"/>
      <w:r>
        <w:rPr>
          <w:color w:val="404040"/>
        </w:rPr>
        <w:t>BatchNormalization</w:t>
      </w:r>
      <w:proofErr w:type="spellEnd"/>
      <w:r>
        <w:rPr>
          <w:color w:val="404040"/>
        </w:rPr>
        <w:t xml:space="preserve"> for training stability, and a linear output head. The model is trained with </w:t>
      </w:r>
      <w:proofErr w:type="spellStart"/>
      <w:r>
        <w:rPr>
          <w:color w:val="404040"/>
        </w:rPr>
        <w:t>AdamW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lr</w:t>
      </w:r>
      <w:proofErr w:type="spellEnd"/>
      <w:r>
        <w:rPr>
          <w:color w:val="404040"/>
        </w:rPr>
        <w:t xml:space="preserve">=0.001, </w:t>
      </w:r>
      <w:proofErr w:type="spellStart"/>
      <w:r>
        <w:rPr>
          <w:color w:val="404040"/>
        </w:rPr>
        <w:t>weight_decay</w:t>
      </w:r>
      <w:proofErr w:type="spellEnd"/>
      <w:r>
        <w:rPr>
          <w:color w:val="404040"/>
        </w:rPr>
        <w:t>=0.004) and Huber loss to reduce sensitivity to outlier returns.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15E6F" w14:paraId="1EF4A2A2" w14:textId="77777777">
        <w:tc>
          <w:tcPr>
            <w:tcW w:w="3120" w:type="dxa"/>
            <w:shd w:val="clear" w:color="auto" w:fill="2E75B6"/>
          </w:tcPr>
          <w:p w14:paraId="286CF0CB" w14:textId="77777777" w:rsidR="00B15E6F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6240" w:type="dxa"/>
            <w:shd w:val="clear" w:color="auto" w:fill="2E75B6"/>
          </w:tcPr>
          <w:p w14:paraId="765E6925" w14:textId="77777777" w:rsidR="00B15E6F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B15E6F" w14:paraId="063600E9" w14:textId="77777777">
        <w:tc>
          <w:tcPr>
            <w:tcW w:w="3120" w:type="dxa"/>
            <w:shd w:val="clear" w:color="auto" w:fill="D6E4F0"/>
          </w:tcPr>
          <w:p w14:paraId="2A0FF3CD" w14:textId="77777777" w:rsidR="00B15E6F" w:rsidRDefault="00000000">
            <w:r>
              <w:rPr>
                <w:b/>
                <w:sz w:val="20"/>
              </w:rPr>
              <w:t>Framework</w:t>
            </w:r>
          </w:p>
        </w:tc>
        <w:tc>
          <w:tcPr>
            <w:tcW w:w="6240" w:type="dxa"/>
            <w:shd w:val="clear" w:color="auto" w:fill="FFFFFF"/>
          </w:tcPr>
          <w:p w14:paraId="4108B5DF" w14:textId="77777777" w:rsidR="00B15E6F" w:rsidRDefault="00000000">
            <w:proofErr w:type="spellStart"/>
            <w:r>
              <w:rPr>
                <w:color w:val="404040"/>
                <w:sz w:val="20"/>
              </w:rPr>
              <w:t>Keras</w:t>
            </w:r>
            <w:proofErr w:type="spellEnd"/>
            <w:r>
              <w:rPr>
                <w:color w:val="404040"/>
                <w:sz w:val="20"/>
              </w:rPr>
              <w:t xml:space="preserve"> / TensorFlow, GPU-accelerated (Tesla T4)</w:t>
            </w:r>
          </w:p>
        </w:tc>
      </w:tr>
      <w:tr w:rsidR="00B15E6F" w14:paraId="5ACEFB79" w14:textId="77777777">
        <w:tc>
          <w:tcPr>
            <w:tcW w:w="3120" w:type="dxa"/>
            <w:shd w:val="clear" w:color="auto" w:fill="D6E4F0"/>
          </w:tcPr>
          <w:p w14:paraId="60CD9667" w14:textId="77777777" w:rsidR="00B15E6F" w:rsidRDefault="00000000">
            <w:r>
              <w:rPr>
                <w:b/>
                <w:sz w:val="20"/>
              </w:rPr>
              <w:t>Input shape</w:t>
            </w:r>
          </w:p>
        </w:tc>
        <w:tc>
          <w:tcPr>
            <w:tcW w:w="6240" w:type="dxa"/>
            <w:shd w:val="clear" w:color="auto" w:fill="FFFFFF"/>
          </w:tcPr>
          <w:p w14:paraId="4A0FCA41" w14:textId="77777777" w:rsidR="00B15E6F" w:rsidRDefault="00000000">
            <w:r>
              <w:rPr>
                <w:color w:val="404040"/>
                <w:sz w:val="20"/>
              </w:rPr>
              <w:t>(12 timesteps, 1 feature per step)</w:t>
            </w:r>
          </w:p>
        </w:tc>
      </w:tr>
      <w:tr w:rsidR="00B15E6F" w14:paraId="32C33057" w14:textId="77777777">
        <w:tc>
          <w:tcPr>
            <w:tcW w:w="3120" w:type="dxa"/>
            <w:shd w:val="clear" w:color="auto" w:fill="D6E4F0"/>
          </w:tcPr>
          <w:p w14:paraId="51924552" w14:textId="77777777" w:rsidR="00B15E6F" w:rsidRDefault="00000000">
            <w:r>
              <w:rPr>
                <w:b/>
                <w:sz w:val="20"/>
              </w:rPr>
              <w:t>Conv layers</w:t>
            </w:r>
          </w:p>
        </w:tc>
        <w:tc>
          <w:tcPr>
            <w:tcW w:w="6240" w:type="dxa"/>
            <w:shd w:val="clear" w:color="auto" w:fill="FFFFFF"/>
          </w:tcPr>
          <w:p w14:paraId="737A37FF" w14:textId="77777777" w:rsidR="00B15E6F" w:rsidRDefault="00000000">
            <w:r>
              <w:rPr>
                <w:color w:val="404040"/>
                <w:sz w:val="20"/>
              </w:rPr>
              <w:t>Conv1</w:t>
            </w:r>
            <w:proofErr w:type="gramStart"/>
            <w:r>
              <w:rPr>
                <w:color w:val="404040"/>
                <w:sz w:val="20"/>
              </w:rPr>
              <w:t>D(</w:t>
            </w:r>
            <w:proofErr w:type="gramEnd"/>
            <w:r>
              <w:rPr>
                <w:color w:val="404040"/>
                <w:sz w:val="20"/>
              </w:rPr>
              <w:t xml:space="preserve">32, k=8, </w:t>
            </w:r>
            <w:proofErr w:type="spellStart"/>
            <w:r>
              <w:rPr>
                <w:color w:val="404040"/>
                <w:sz w:val="20"/>
              </w:rPr>
              <w:t>ReLU</w:t>
            </w:r>
            <w:proofErr w:type="spellEnd"/>
            <w:r>
              <w:rPr>
                <w:color w:val="404040"/>
                <w:sz w:val="20"/>
              </w:rPr>
              <w:t>) → BN → Conv1</w:t>
            </w:r>
            <w:proofErr w:type="gramStart"/>
            <w:r>
              <w:rPr>
                <w:color w:val="404040"/>
                <w:sz w:val="20"/>
              </w:rPr>
              <w:t>D(</w:t>
            </w:r>
            <w:proofErr w:type="gramEnd"/>
            <w:r>
              <w:rPr>
                <w:color w:val="404040"/>
                <w:sz w:val="20"/>
              </w:rPr>
              <w:t xml:space="preserve">64, k=8, </w:t>
            </w:r>
            <w:proofErr w:type="spellStart"/>
            <w:r>
              <w:rPr>
                <w:color w:val="404040"/>
                <w:sz w:val="20"/>
              </w:rPr>
              <w:t>ReLU</w:t>
            </w:r>
            <w:proofErr w:type="spellEnd"/>
            <w:r>
              <w:rPr>
                <w:color w:val="404040"/>
                <w:sz w:val="20"/>
              </w:rPr>
              <w:t xml:space="preserve">) → </w:t>
            </w:r>
            <w:proofErr w:type="spellStart"/>
            <w:proofErr w:type="gramStart"/>
            <w:r>
              <w:rPr>
                <w:color w:val="404040"/>
                <w:sz w:val="20"/>
              </w:rPr>
              <w:t>MaxPool</w:t>
            </w:r>
            <w:proofErr w:type="spellEnd"/>
            <w:r>
              <w:rPr>
                <w:color w:val="404040"/>
                <w:sz w:val="20"/>
              </w:rPr>
              <w:t>(</w:t>
            </w:r>
            <w:proofErr w:type="gramEnd"/>
            <w:r>
              <w:rPr>
                <w:color w:val="404040"/>
                <w:sz w:val="20"/>
              </w:rPr>
              <w:t>2) → Conv1</w:t>
            </w:r>
            <w:proofErr w:type="gramStart"/>
            <w:r>
              <w:rPr>
                <w:color w:val="404040"/>
                <w:sz w:val="20"/>
              </w:rPr>
              <w:t>D(</w:t>
            </w:r>
            <w:proofErr w:type="gramEnd"/>
            <w:r>
              <w:rPr>
                <w:color w:val="404040"/>
                <w:sz w:val="20"/>
              </w:rPr>
              <w:t xml:space="preserve">64, k=8, </w:t>
            </w:r>
            <w:proofErr w:type="spellStart"/>
            <w:r>
              <w:rPr>
                <w:color w:val="404040"/>
                <w:sz w:val="20"/>
              </w:rPr>
              <w:t>ReLU</w:t>
            </w:r>
            <w:proofErr w:type="spellEnd"/>
            <w:r>
              <w:rPr>
                <w:color w:val="404040"/>
                <w:sz w:val="20"/>
              </w:rPr>
              <w:t>) → BN</w:t>
            </w:r>
          </w:p>
        </w:tc>
      </w:tr>
      <w:tr w:rsidR="00B15E6F" w14:paraId="277252A3" w14:textId="77777777">
        <w:tc>
          <w:tcPr>
            <w:tcW w:w="3120" w:type="dxa"/>
            <w:shd w:val="clear" w:color="auto" w:fill="D6E4F0"/>
          </w:tcPr>
          <w:p w14:paraId="05225971" w14:textId="77777777" w:rsidR="00B15E6F" w:rsidRDefault="00000000">
            <w:r>
              <w:rPr>
                <w:b/>
                <w:sz w:val="20"/>
              </w:rPr>
              <w:t>Dense head</w:t>
            </w:r>
          </w:p>
        </w:tc>
        <w:tc>
          <w:tcPr>
            <w:tcW w:w="6240" w:type="dxa"/>
            <w:shd w:val="clear" w:color="auto" w:fill="FFFFFF"/>
          </w:tcPr>
          <w:p w14:paraId="11CE03BE" w14:textId="77777777" w:rsidR="00B15E6F" w:rsidRDefault="00000000">
            <w:r>
              <w:rPr>
                <w:color w:val="404040"/>
                <w:sz w:val="20"/>
              </w:rPr>
              <w:t xml:space="preserve">Flatten → </w:t>
            </w:r>
            <w:proofErr w:type="gramStart"/>
            <w:r>
              <w:rPr>
                <w:color w:val="404040"/>
                <w:sz w:val="20"/>
              </w:rPr>
              <w:t>Dense(</w:t>
            </w:r>
            <w:proofErr w:type="gramEnd"/>
            <w:r>
              <w:rPr>
                <w:color w:val="404040"/>
                <w:sz w:val="20"/>
              </w:rPr>
              <w:t xml:space="preserve">32, </w:t>
            </w:r>
            <w:proofErr w:type="spellStart"/>
            <w:r>
              <w:rPr>
                <w:color w:val="404040"/>
                <w:sz w:val="20"/>
              </w:rPr>
              <w:t>ReLU</w:t>
            </w:r>
            <w:proofErr w:type="spellEnd"/>
            <w:r>
              <w:rPr>
                <w:color w:val="404040"/>
                <w:sz w:val="20"/>
              </w:rPr>
              <w:t xml:space="preserve">) → </w:t>
            </w:r>
            <w:proofErr w:type="gramStart"/>
            <w:r>
              <w:rPr>
                <w:color w:val="404040"/>
                <w:sz w:val="20"/>
              </w:rPr>
              <w:t>Dense(</w:t>
            </w:r>
            <w:proofErr w:type="gramEnd"/>
            <w:r>
              <w:rPr>
                <w:color w:val="404040"/>
                <w:sz w:val="20"/>
              </w:rPr>
              <w:t>1, linear)</w:t>
            </w:r>
          </w:p>
        </w:tc>
      </w:tr>
      <w:tr w:rsidR="00B15E6F" w14:paraId="1CDBD610" w14:textId="77777777">
        <w:tc>
          <w:tcPr>
            <w:tcW w:w="3120" w:type="dxa"/>
            <w:shd w:val="clear" w:color="auto" w:fill="D6E4F0"/>
          </w:tcPr>
          <w:p w14:paraId="67D8FD0C" w14:textId="77777777" w:rsidR="00B15E6F" w:rsidRDefault="00000000">
            <w:r>
              <w:rPr>
                <w:b/>
                <w:sz w:val="20"/>
              </w:rPr>
              <w:t xml:space="preserve">Loss / </w:t>
            </w:r>
            <w:proofErr w:type="spellStart"/>
            <w:r>
              <w:rPr>
                <w:b/>
                <w:sz w:val="20"/>
              </w:rPr>
              <w:t>Optimiser</w:t>
            </w:r>
            <w:proofErr w:type="spellEnd"/>
          </w:p>
        </w:tc>
        <w:tc>
          <w:tcPr>
            <w:tcW w:w="6240" w:type="dxa"/>
            <w:shd w:val="clear" w:color="auto" w:fill="FFFFFF"/>
          </w:tcPr>
          <w:p w14:paraId="0A709A4B" w14:textId="77777777" w:rsidR="00B15E6F" w:rsidRDefault="00000000">
            <w:r>
              <w:rPr>
                <w:color w:val="404040"/>
                <w:sz w:val="20"/>
              </w:rPr>
              <w:t xml:space="preserve">Huber / </w:t>
            </w:r>
            <w:proofErr w:type="spellStart"/>
            <w:r>
              <w:rPr>
                <w:color w:val="404040"/>
                <w:sz w:val="20"/>
              </w:rPr>
              <w:t>AdamW</w:t>
            </w:r>
            <w:proofErr w:type="spellEnd"/>
            <w:r>
              <w:rPr>
                <w:color w:val="404040"/>
                <w:sz w:val="20"/>
              </w:rPr>
              <w:t xml:space="preserve"> (</w:t>
            </w:r>
            <w:proofErr w:type="spellStart"/>
            <w:r>
              <w:rPr>
                <w:color w:val="404040"/>
                <w:sz w:val="20"/>
              </w:rPr>
              <w:t>lr</w:t>
            </w:r>
            <w:proofErr w:type="spellEnd"/>
            <w:r>
              <w:rPr>
                <w:color w:val="404040"/>
                <w:sz w:val="20"/>
              </w:rPr>
              <w:t>=0.001, wd=0.004)</w:t>
            </w:r>
          </w:p>
        </w:tc>
      </w:tr>
      <w:tr w:rsidR="00B15E6F" w14:paraId="0CB33EF3" w14:textId="77777777">
        <w:tc>
          <w:tcPr>
            <w:tcW w:w="3120" w:type="dxa"/>
            <w:shd w:val="clear" w:color="auto" w:fill="D6E4F0"/>
          </w:tcPr>
          <w:p w14:paraId="38AFDABC" w14:textId="77777777" w:rsidR="00B15E6F" w:rsidRDefault="00000000">
            <w:r>
              <w:rPr>
                <w:b/>
                <w:sz w:val="20"/>
              </w:rPr>
              <w:t>Training</w:t>
            </w:r>
          </w:p>
        </w:tc>
        <w:tc>
          <w:tcPr>
            <w:tcW w:w="6240" w:type="dxa"/>
            <w:shd w:val="clear" w:color="auto" w:fill="FFFFFF"/>
          </w:tcPr>
          <w:p w14:paraId="4D673D9B" w14:textId="77777777" w:rsidR="00B15E6F" w:rsidRDefault="00000000">
            <w:r>
              <w:rPr>
                <w:color w:val="404040"/>
                <w:sz w:val="20"/>
              </w:rPr>
              <w:t xml:space="preserve">20 epochs, batch size 512, </w:t>
            </w:r>
            <w:proofErr w:type="spellStart"/>
            <w:r>
              <w:rPr>
                <w:color w:val="404040"/>
                <w:sz w:val="20"/>
              </w:rPr>
              <w:t>EarlyStopping</w:t>
            </w:r>
            <w:proofErr w:type="spellEnd"/>
            <w:r>
              <w:rPr>
                <w:color w:val="404040"/>
                <w:sz w:val="20"/>
              </w:rPr>
              <w:t xml:space="preserve"> (patience=10, monitor=</w:t>
            </w:r>
            <w:proofErr w:type="spellStart"/>
            <w:r>
              <w:rPr>
                <w:color w:val="404040"/>
                <w:sz w:val="20"/>
              </w:rPr>
              <w:t>val_loss</w:t>
            </w:r>
            <w:proofErr w:type="spellEnd"/>
            <w:r>
              <w:rPr>
                <w:color w:val="404040"/>
                <w:sz w:val="20"/>
              </w:rPr>
              <w:t>)</w:t>
            </w:r>
          </w:p>
        </w:tc>
      </w:tr>
      <w:tr w:rsidR="00B15E6F" w14:paraId="1AECA236" w14:textId="77777777">
        <w:tc>
          <w:tcPr>
            <w:tcW w:w="3120" w:type="dxa"/>
            <w:shd w:val="clear" w:color="auto" w:fill="D6E4F0"/>
          </w:tcPr>
          <w:p w14:paraId="5382A95F" w14:textId="77777777" w:rsidR="00B15E6F" w:rsidRDefault="00000000">
            <w:r>
              <w:rPr>
                <w:b/>
                <w:sz w:val="20"/>
              </w:rPr>
              <w:t>Dataset</w:t>
            </w:r>
          </w:p>
        </w:tc>
        <w:tc>
          <w:tcPr>
            <w:tcW w:w="6240" w:type="dxa"/>
            <w:shd w:val="clear" w:color="auto" w:fill="FFFFFF"/>
          </w:tcPr>
          <w:p w14:paraId="56A88B16" w14:textId="015614BD" w:rsidR="00B15E6F" w:rsidRDefault="00000000">
            <w:r>
              <w:rPr>
                <w:color w:val="404040"/>
                <w:sz w:val="20"/>
              </w:rPr>
              <w:t>Yahoo Finance stocks 4.2M rows, 80/20 chronological split</w:t>
            </w:r>
          </w:p>
        </w:tc>
      </w:tr>
    </w:tbl>
    <w:p w14:paraId="0317B595" w14:textId="77777777" w:rsidR="00A02F1D" w:rsidRDefault="00A02F1D">
      <w:pPr>
        <w:pStyle w:val="Heading2"/>
        <w:spacing w:before="220"/>
      </w:pPr>
      <w:r>
        <w:t>8.2 Performance Results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0"/>
        <w:gridCol w:w="1465"/>
        <w:gridCol w:w="1465"/>
        <w:gridCol w:w="1465"/>
        <w:gridCol w:w="1465"/>
      </w:tblGrid>
      <w:tr w:rsidR="00B15E6F" w14:paraId="4F16F7D2" w14:textId="77777777">
        <w:tc>
          <w:tcPr>
            <w:tcW w:w="3500" w:type="dxa"/>
            <w:shd w:val="clear" w:color="auto" w:fill="2E75B6"/>
          </w:tcPr>
          <w:p w14:paraId="3F9DBEF0" w14:textId="77777777" w:rsidR="00B15E6F" w:rsidRDefault="00000000">
            <w:r>
              <w:rPr>
                <w:b/>
                <w:color w:val="FFFFFF"/>
                <w:sz w:val="20"/>
              </w:rPr>
              <w:t>Model Variant</w:t>
            </w:r>
          </w:p>
        </w:tc>
        <w:tc>
          <w:tcPr>
            <w:tcW w:w="1465" w:type="dxa"/>
            <w:shd w:val="clear" w:color="auto" w:fill="2E75B6"/>
          </w:tcPr>
          <w:p w14:paraId="21B2E4AB" w14:textId="77777777" w:rsidR="00B15E6F" w:rsidRDefault="00000000">
            <w:r>
              <w:rPr>
                <w:b/>
                <w:color w:val="FFFFFF"/>
                <w:sz w:val="20"/>
              </w:rPr>
              <w:t>Val Loss</w:t>
            </w:r>
          </w:p>
        </w:tc>
        <w:tc>
          <w:tcPr>
            <w:tcW w:w="1465" w:type="dxa"/>
            <w:shd w:val="clear" w:color="auto" w:fill="2E75B6"/>
          </w:tcPr>
          <w:p w14:paraId="66FB38AE" w14:textId="77777777" w:rsidR="00B15E6F" w:rsidRDefault="00000000">
            <w:r>
              <w:rPr>
                <w:b/>
                <w:color w:val="FFFFFF"/>
                <w:sz w:val="20"/>
              </w:rPr>
              <w:t>Val MAE</w:t>
            </w:r>
          </w:p>
        </w:tc>
        <w:tc>
          <w:tcPr>
            <w:tcW w:w="1465" w:type="dxa"/>
            <w:shd w:val="clear" w:color="auto" w:fill="2E75B6"/>
          </w:tcPr>
          <w:p w14:paraId="4EBA4CC4" w14:textId="77777777" w:rsidR="00B15E6F" w:rsidRDefault="00000000">
            <w:proofErr w:type="spellStart"/>
            <w:r>
              <w:rPr>
                <w:b/>
                <w:color w:val="FFFFFF"/>
                <w:sz w:val="20"/>
              </w:rPr>
              <w:t>Optimiser</w:t>
            </w:r>
            <w:proofErr w:type="spellEnd"/>
          </w:p>
        </w:tc>
        <w:tc>
          <w:tcPr>
            <w:tcW w:w="1465" w:type="dxa"/>
            <w:shd w:val="clear" w:color="auto" w:fill="2E75B6"/>
          </w:tcPr>
          <w:p w14:paraId="5C1FE813" w14:textId="77777777" w:rsidR="00B15E6F" w:rsidRDefault="00000000">
            <w:r>
              <w:rPr>
                <w:b/>
                <w:color w:val="FFFFFF"/>
                <w:sz w:val="20"/>
              </w:rPr>
              <w:t xml:space="preserve">Loss </w:t>
            </w:r>
            <w:proofErr w:type="spellStart"/>
            <w:r>
              <w:rPr>
                <w:b/>
                <w:color w:val="FFFFFF"/>
                <w:sz w:val="20"/>
              </w:rPr>
              <w:t>Fn</w:t>
            </w:r>
            <w:proofErr w:type="spellEnd"/>
          </w:p>
        </w:tc>
      </w:tr>
      <w:tr w:rsidR="00B15E6F" w14:paraId="7D589ED9" w14:textId="77777777">
        <w:tc>
          <w:tcPr>
            <w:tcW w:w="3500" w:type="dxa"/>
            <w:shd w:val="clear" w:color="auto" w:fill="FFFFFF"/>
          </w:tcPr>
          <w:p w14:paraId="3F2E01BD" w14:textId="77777777" w:rsidR="00B15E6F" w:rsidRDefault="00000000">
            <w:r>
              <w:rPr>
                <w:color w:val="404040"/>
                <w:sz w:val="20"/>
              </w:rPr>
              <w:t xml:space="preserve">yahoo_cnn1 (Adam + </w:t>
            </w:r>
            <w:proofErr w:type="spellStart"/>
            <w:r>
              <w:rPr>
                <w:color w:val="404040"/>
                <w:sz w:val="20"/>
              </w:rPr>
              <w:t>leaky_relu</w:t>
            </w:r>
            <w:proofErr w:type="spellEnd"/>
            <w:r>
              <w:rPr>
                <w:color w:val="404040"/>
                <w:sz w:val="20"/>
              </w:rPr>
              <w:t xml:space="preserve"> out)</w:t>
            </w:r>
          </w:p>
        </w:tc>
        <w:tc>
          <w:tcPr>
            <w:tcW w:w="1465" w:type="dxa"/>
            <w:shd w:val="clear" w:color="auto" w:fill="FFFFFF"/>
          </w:tcPr>
          <w:p w14:paraId="63059051" w14:textId="77777777" w:rsidR="00B15E6F" w:rsidRDefault="00000000">
            <w:r>
              <w:rPr>
                <w:color w:val="404040"/>
                <w:sz w:val="20"/>
              </w:rPr>
              <w:t>1.1856</w:t>
            </w:r>
          </w:p>
        </w:tc>
        <w:tc>
          <w:tcPr>
            <w:tcW w:w="1465" w:type="dxa"/>
            <w:shd w:val="clear" w:color="auto" w:fill="FFFFFF"/>
          </w:tcPr>
          <w:p w14:paraId="677E5967" w14:textId="77777777" w:rsidR="00B15E6F" w:rsidRDefault="00000000">
            <w:r>
              <w:rPr>
                <w:color w:val="404040"/>
                <w:sz w:val="20"/>
              </w:rPr>
              <w:t>1.5206</w:t>
            </w:r>
          </w:p>
        </w:tc>
        <w:tc>
          <w:tcPr>
            <w:tcW w:w="1465" w:type="dxa"/>
            <w:shd w:val="clear" w:color="auto" w:fill="FFFFFF"/>
          </w:tcPr>
          <w:p w14:paraId="7538A66C" w14:textId="77777777" w:rsidR="00B15E6F" w:rsidRDefault="00000000">
            <w:r>
              <w:rPr>
                <w:color w:val="404040"/>
                <w:sz w:val="20"/>
              </w:rPr>
              <w:t>Adam (exp decay)</w:t>
            </w:r>
          </w:p>
        </w:tc>
        <w:tc>
          <w:tcPr>
            <w:tcW w:w="1465" w:type="dxa"/>
            <w:shd w:val="clear" w:color="auto" w:fill="FFFFFF"/>
          </w:tcPr>
          <w:p w14:paraId="19556D8E" w14:textId="77777777" w:rsidR="00B15E6F" w:rsidRDefault="00000000">
            <w:r>
              <w:rPr>
                <w:color w:val="404040"/>
                <w:sz w:val="20"/>
              </w:rPr>
              <w:t>Huber</w:t>
            </w:r>
          </w:p>
        </w:tc>
      </w:tr>
      <w:tr w:rsidR="00B15E6F" w14:paraId="33911692" w14:textId="77777777">
        <w:tc>
          <w:tcPr>
            <w:tcW w:w="3500" w:type="dxa"/>
            <w:shd w:val="clear" w:color="auto" w:fill="F2F2F2"/>
          </w:tcPr>
          <w:p w14:paraId="4BD2E8DC" w14:textId="77777777" w:rsidR="00B15E6F" w:rsidRDefault="00000000">
            <w:r>
              <w:rPr>
                <w:color w:val="404040"/>
                <w:sz w:val="20"/>
              </w:rPr>
              <w:t>yahoo_cnn1_linear (</w:t>
            </w:r>
            <w:proofErr w:type="spellStart"/>
            <w:r>
              <w:rPr>
                <w:color w:val="404040"/>
                <w:sz w:val="20"/>
              </w:rPr>
              <w:t>AdamW</w:t>
            </w:r>
            <w:proofErr w:type="spellEnd"/>
            <w:r>
              <w:rPr>
                <w:color w:val="404040"/>
                <w:sz w:val="20"/>
              </w:rPr>
              <w:t>, linear out)</w:t>
            </w:r>
          </w:p>
        </w:tc>
        <w:tc>
          <w:tcPr>
            <w:tcW w:w="1465" w:type="dxa"/>
            <w:shd w:val="clear" w:color="auto" w:fill="F2F2F2"/>
          </w:tcPr>
          <w:p w14:paraId="753C2DD7" w14:textId="77777777" w:rsidR="00B15E6F" w:rsidRDefault="00000000">
            <w:r>
              <w:rPr>
                <w:color w:val="404040"/>
                <w:sz w:val="20"/>
              </w:rPr>
              <w:t>1.1850</w:t>
            </w:r>
          </w:p>
        </w:tc>
        <w:tc>
          <w:tcPr>
            <w:tcW w:w="1465" w:type="dxa"/>
            <w:shd w:val="clear" w:color="auto" w:fill="F2F2F2"/>
          </w:tcPr>
          <w:p w14:paraId="20B77CDB" w14:textId="77777777" w:rsidR="00B15E6F" w:rsidRDefault="00000000">
            <w:r>
              <w:rPr>
                <w:color w:val="404040"/>
                <w:sz w:val="20"/>
              </w:rPr>
              <w:t>1.5236</w:t>
            </w:r>
          </w:p>
        </w:tc>
        <w:tc>
          <w:tcPr>
            <w:tcW w:w="1465" w:type="dxa"/>
            <w:shd w:val="clear" w:color="auto" w:fill="F2F2F2"/>
          </w:tcPr>
          <w:p w14:paraId="3A3D98D4" w14:textId="77777777" w:rsidR="00B15E6F" w:rsidRDefault="00000000">
            <w:proofErr w:type="spellStart"/>
            <w:r>
              <w:rPr>
                <w:color w:val="404040"/>
                <w:sz w:val="20"/>
              </w:rPr>
              <w:t>AdamW</w:t>
            </w:r>
            <w:proofErr w:type="spellEnd"/>
          </w:p>
        </w:tc>
        <w:tc>
          <w:tcPr>
            <w:tcW w:w="1465" w:type="dxa"/>
            <w:shd w:val="clear" w:color="auto" w:fill="F2F2F2"/>
          </w:tcPr>
          <w:p w14:paraId="681CCA7D" w14:textId="77777777" w:rsidR="00B15E6F" w:rsidRDefault="00000000">
            <w:r>
              <w:rPr>
                <w:color w:val="404040"/>
                <w:sz w:val="20"/>
              </w:rPr>
              <w:t>Huber</w:t>
            </w:r>
          </w:p>
        </w:tc>
      </w:tr>
      <w:tr w:rsidR="00B15E6F" w14:paraId="6A00EE0E" w14:textId="77777777">
        <w:tc>
          <w:tcPr>
            <w:tcW w:w="3500" w:type="dxa"/>
            <w:shd w:val="clear" w:color="auto" w:fill="D6E4F0"/>
          </w:tcPr>
          <w:p w14:paraId="601BADDD" w14:textId="77777777" w:rsidR="00B15E6F" w:rsidRDefault="00000000">
            <w:r>
              <w:rPr>
                <w:b/>
                <w:color w:val="404040"/>
                <w:sz w:val="20"/>
              </w:rPr>
              <w:t>yahoo_cnn1_linear2 ✔ (selected)</w:t>
            </w:r>
          </w:p>
        </w:tc>
        <w:tc>
          <w:tcPr>
            <w:tcW w:w="1465" w:type="dxa"/>
            <w:shd w:val="clear" w:color="auto" w:fill="D6E4F0"/>
          </w:tcPr>
          <w:p w14:paraId="20E9D46C" w14:textId="77777777" w:rsidR="00B15E6F" w:rsidRDefault="00000000">
            <w:r>
              <w:rPr>
                <w:b/>
                <w:color w:val="404040"/>
                <w:sz w:val="20"/>
              </w:rPr>
              <w:t>1.1605</w:t>
            </w:r>
          </w:p>
        </w:tc>
        <w:tc>
          <w:tcPr>
            <w:tcW w:w="1465" w:type="dxa"/>
            <w:shd w:val="clear" w:color="auto" w:fill="D6E4F0"/>
          </w:tcPr>
          <w:p w14:paraId="4587049B" w14:textId="77777777" w:rsidR="00B15E6F" w:rsidRDefault="00000000">
            <w:r>
              <w:rPr>
                <w:b/>
                <w:color w:val="404040"/>
                <w:sz w:val="20"/>
              </w:rPr>
              <w:t>1.4953</w:t>
            </w:r>
          </w:p>
        </w:tc>
        <w:tc>
          <w:tcPr>
            <w:tcW w:w="1465" w:type="dxa"/>
            <w:shd w:val="clear" w:color="auto" w:fill="D6E4F0"/>
          </w:tcPr>
          <w:p w14:paraId="67C89230" w14:textId="77777777" w:rsidR="00B15E6F" w:rsidRDefault="00000000">
            <w:proofErr w:type="spellStart"/>
            <w:r>
              <w:rPr>
                <w:b/>
                <w:color w:val="404040"/>
                <w:sz w:val="20"/>
              </w:rPr>
              <w:t>AdamW</w:t>
            </w:r>
            <w:proofErr w:type="spellEnd"/>
          </w:p>
        </w:tc>
        <w:tc>
          <w:tcPr>
            <w:tcW w:w="1465" w:type="dxa"/>
            <w:shd w:val="clear" w:color="auto" w:fill="D6E4F0"/>
          </w:tcPr>
          <w:p w14:paraId="149D1A26" w14:textId="77777777" w:rsidR="00B15E6F" w:rsidRDefault="00000000">
            <w:r>
              <w:rPr>
                <w:b/>
                <w:color w:val="404040"/>
                <w:sz w:val="20"/>
              </w:rPr>
              <w:t>Huber</w:t>
            </w:r>
          </w:p>
        </w:tc>
      </w:tr>
      <w:tr w:rsidR="00B15E6F" w14:paraId="15DEBD3C" w14:textId="77777777">
        <w:tc>
          <w:tcPr>
            <w:tcW w:w="3500" w:type="dxa"/>
            <w:shd w:val="clear" w:color="auto" w:fill="FFFFFF"/>
          </w:tcPr>
          <w:p w14:paraId="40B98F83" w14:textId="77777777" w:rsidR="00B15E6F" w:rsidRDefault="00000000">
            <w:r>
              <w:rPr>
                <w:color w:val="404040"/>
                <w:sz w:val="20"/>
              </w:rPr>
              <w:t>yahoo_cnn1_rms (RMSprop, exp decay)</w:t>
            </w:r>
          </w:p>
        </w:tc>
        <w:tc>
          <w:tcPr>
            <w:tcW w:w="1465" w:type="dxa"/>
            <w:shd w:val="clear" w:color="auto" w:fill="FFFFFF"/>
          </w:tcPr>
          <w:p w14:paraId="29C37B2B" w14:textId="77777777" w:rsidR="00B15E6F" w:rsidRDefault="00000000">
            <w:r>
              <w:rPr>
                <w:color w:val="404040"/>
                <w:sz w:val="20"/>
              </w:rPr>
              <w:t>1.1929</w:t>
            </w:r>
          </w:p>
        </w:tc>
        <w:tc>
          <w:tcPr>
            <w:tcW w:w="1465" w:type="dxa"/>
            <w:shd w:val="clear" w:color="auto" w:fill="FFFFFF"/>
          </w:tcPr>
          <w:p w14:paraId="4B58EDA6" w14:textId="77777777" w:rsidR="00B15E6F" w:rsidRDefault="00000000">
            <w:r>
              <w:rPr>
                <w:color w:val="404040"/>
                <w:sz w:val="20"/>
              </w:rPr>
              <w:t>1.5421</w:t>
            </w:r>
          </w:p>
        </w:tc>
        <w:tc>
          <w:tcPr>
            <w:tcW w:w="1465" w:type="dxa"/>
            <w:shd w:val="clear" w:color="auto" w:fill="FFFFFF"/>
          </w:tcPr>
          <w:p w14:paraId="2DA1C8A8" w14:textId="77777777" w:rsidR="00B15E6F" w:rsidRDefault="00000000">
            <w:r>
              <w:rPr>
                <w:color w:val="404040"/>
                <w:sz w:val="20"/>
              </w:rPr>
              <w:t>RMSprop</w:t>
            </w:r>
          </w:p>
        </w:tc>
        <w:tc>
          <w:tcPr>
            <w:tcW w:w="1465" w:type="dxa"/>
            <w:shd w:val="clear" w:color="auto" w:fill="FFFFFF"/>
          </w:tcPr>
          <w:p w14:paraId="329B9638" w14:textId="77777777" w:rsidR="00B15E6F" w:rsidRDefault="00000000">
            <w:r>
              <w:rPr>
                <w:color w:val="404040"/>
                <w:sz w:val="20"/>
              </w:rPr>
              <w:t>Huber</w:t>
            </w:r>
          </w:p>
        </w:tc>
      </w:tr>
    </w:tbl>
    <w:p w14:paraId="1D0E66F0" w14:textId="77777777" w:rsidR="00A02F1D" w:rsidRDefault="00A02F1D">
      <w:pPr>
        <w:pStyle w:val="Heading2"/>
        <w:spacing w:before="220"/>
      </w:pPr>
      <w:r>
        <w:lastRenderedPageBreak/>
        <w:t>8.3 Key Observations</w:t>
      </w:r>
    </w:p>
    <w:p w14:paraId="4C8FCB3F" w14:textId="77777777" w:rsidR="00A02F1D" w:rsidRDefault="00A02F1D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The all-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linear variant (yahoo_cnn1_linear2) achieved the lowest validation loss (1.1605) and MAE (1.4953), outperforming variants with </w:t>
      </w:r>
      <w:proofErr w:type="spellStart"/>
      <w:r>
        <w:rPr>
          <w:color w:val="404040"/>
        </w:rPr>
        <w:t>leaky_relu</w:t>
      </w:r>
      <w:proofErr w:type="spellEnd"/>
      <w:r>
        <w:rPr>
          <w:color w:val="404040"/>
        </w:rPr>
        <w:t xml:space="preserve"> or </w:t>
      </w:r>
      <w:proofErr w:type="spellStart"/>
      <w:r>
        <w:rPr>
          <w:color w:val="404040"/>
        </w:rPr>
        <w:t>softplus</w:t>
      </w:r>
      <w:proofErr w:type="spellEnd"/>
      <w:r>
        <w:rPr>
          <w:color w:val="404040"/>
        </w:rPr>
        <w:t xml:space="preserve"> output activations. Constraining the output to a linear activation is essential for unconstrained return regression.</w:t>
      </w:r>
    </w:p>
    <w:p w14:paraId="4375035B" w14:textId="77777777" w:rsidR="00A02F1D" w:rsidRDefault="00A02F1D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The Lion optimizer variant produced divergent training loss (</w:t>
      </w:r>
      <w:proofErr w:type="spellStart"/>
      <w:r>
        <w:rPr>
          <w:color w:val="404040"/>
        </w:rPr>
        <w:t>val_loss</w:t>
      </w:r>
      <w:proofErr w:type="spellEnd"/>
      <w:r>
        <w:rPr>
          <w:color w:val="404040"/>
        </w:rPr>
        <w:t xml:space="preserve"> &gt; 92 at epoch 1), confirming that Lion’s sign-based updates are too aggressive for noisy financial return targets without careful learning rate tuning.</w:t>
      </w:r>
    </w:p>
    <w:p w14:paraId="7B0EA13B" w14:textId="77777777" w:rsidR="00A02F1D" w:rsidRDefault="00A02F1D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 xml:space="preserve">The 12-step sliding window input captures roughly two weeks of daily trading signals. The kernel size 8 filters are wide enough to detect multi-day momentum patterns while still fitting within the window. A 30-step windowed variant (yahoo_cnn1w) was also tested but resulted in higher validation loss (1.41), likely due to the sparser target density introduced by the </w:t>
      </w:r>
      <w:proofErr w:type="spellStart"/>
      <w:proofErr w:type="gramStart"/>
      <w:r>
        <w:rPr>
          <w:color w:val="404040"/>
        </w:rPr>
        <w:t>tf.keras</w:t>
      </w:r>
      <w:proofErr w:type="spellEnd"/>
      <w:proofErr w:type="gramEnd"/>
      <w:r>
        <w:rPr>
          <w:color w:val="404040"/>
        </w:rPr>
        <w:t xml:space="preserve"> </w:t>
      </w:r>
      <w:proofErr w:type="spellStart"/>
      <w:r>
        <w:rPr>
          <w:color w:val="404040"/>
        </w:rPr>
        <w:t>timeseries_dataset</w:t>
      </w:r>
      <w:proofErr w:type="spellEnd"/>
      <w:r>
        <w:rPr>
          <w:color w:val="404040"/>
        </w:rPr>
        <w:t xml:space="preserve"> pipeline.</w:t>
      </w:r>
    </w:p>
    <w:p w14:paraId="7B4C5934" w14:textId="0E36E8BD" w:rsidR="00A02F1D" w:rsidRDefault="00A02F1D" w:rsidP="00490F3F">
      <w:pPr>
        <w:pStyle w:val="Heading1"/>
        <w:pBdr>
          <w:bottom w:val="single" w:sz="8" w:space="4" w:color="2E75B6"/>
        </w:pBdr>
      </w:pPr>
      <w:r>
        <w:t>9. Transfer Learning</w:t>
      </w:r>
    </w:p>
    <w:p w14:paraId="3B071B00" w14:textId="3E4893AC" w:rsidR="00A02F1D" w:rsidRDefault="00A02F1D">
      <w:pPr>
        <w:spacing w:before="60" w:after="60"/>
      </w:pPr>
      <w:r>
        <w:rPr>
          <w:color w:val="404040"/>
        </w:rPr>
        <w:t>The 1D-CNN trained on AAPL (source ticker, 10,784 rows) was repurposed for TSLA (target ticker, 3,323 rows) via layer freezing and fine-tuning. The rationale is that stock price dynamics share universal low-level patterns momentum, mean-reversion, volatility clustering that can be transferred across tickers, with only the higher-level task-specific layers needing retraining.</w:t>
      </w:r>
    </w:p>
    <w:p w14:paraId="1AA39343" w14:textId="77777777" w:rsidR="00A02F1D" w:rsidRDefault="00A02F1D">
      <w:pPr>
        <w:pStyle w:val="Heading2"/>
        <w:spacing w:before="220"/>
      </w:pPr>
      <w:r>
        <w:t>9.1 Transfer Setup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 w:rsidR="00B15E6F" w14:paraId="3EA24567" w14:textId="77777777">
        <w:tc>
          <w:tcPr>
            <w:tcW w:w="3120" w:type="dxa"/>
            <w:shd w:val="clear" w:color="auto" w:fill="2E75B6"/>
          </w:tcPr>
          <w:p w14:paraId="10553707" w14:textId="77777777" w:rsidR="00B15E6F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6240" w:type="dxa"/>
            <w:shd w:val="clear" w:color="auto" w:fill="2E75B6"/>
          </w:tcPr>
          <w:p w14:paraId="302CB82C" w14:textId="77777777" w:rsidR="00B15E6F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B15E6F" w14:paraId="535808E8" w14:textId="77777777">
        <w:tc>
          <w:tcPr>
            <w:tcW w:w="3120" w:type="dxa"/>
            <w:shd w:val="clear" w:color="auto" w:fill="D6E4F0"/>
          </w:tcPr>
          <w:p w14:paraId="724D5CF4" w14:textId="77777777" w:rsidR="00B15E6F" w:rsidRDefault="00000000">
            <w:r>
              <w:rPr>
                <w:b/>
                <w:sz w:val="20"/>
              </w:rPr>
              <w:t>Source ticker</w:t>
            </w:r>
          </w:p>
        </w:tc>
        <w:tc>
          <w:tcPr>
            <w:tcW w:w="6240" w:type="dxa"/>
            <w:shd w:val="clear" w:color="auto" w:fill="FFFFFF"/>
          </w:tcPr>
          <w:p w14:paraId="1CF3E2FF" w14:textId="5E6655AC" w:rsidR="00B15E6F" w:rsidRDefault="00000000">
            <w:r>
              <w:rPr>
                <w:color w:val="404040"/>
                <w:sz w:val="20"/>
              </w:rPr>
              <w:t>AAPL 10,784 rows, 30-step windows (8,603 train / 2,151 test)</w:t>
            </w:r>
          </w:p>
        </w:tc>
      </w:tr>
      <w:tr w:rsidR="00B15E6F" w14:paraId="4D170538" w14:textId="77777777">
        <w:tc>
          <w:tcPr>
            <w:tcW w:w="3120" w:type="dxa"/>
            <w:shd w:val="clear" w:color="auto" w:fill="D6E4F0"/>
          </w:tcPr>
          <w:p w14:paraId="735A95ED" w14:textId="77777777" w:rsidR="00B15E6F" w:rsidRDefault="00000000">
            <w:r>
              <w:rPr>
                <w:b/>
                <w:sz w:val="20"/>
              </w:rPr>
              <w:t>Target ticker</w:t>
            </w:r>
          </w:p>
        </w:tc>
        <w:tc>
          <w:tcPr>
            <w:tcW w:w="6240" w:type="dxa"/>
            <w:shd w:val="clear" w:color="auto" w:fill="FFFFFF"/>
          </w:tcPr>
          <w:p w14:paraId="7536A9A5" w14:textId="16F19E79" w:rsidR="00B15E6F" w:rsidRDefault="00000000">
            <w:r>
              <w:rPr>
                <w:color w:val="404040"/>
                <w:sz w:val="20"/>
              </w:rPr>
              <w:t>TSLA 3,323 rows, 30-step windows (2,657 train / 665 test)</w:t>
            </w:r>
          </w:p>
        </w:tc>
      </w:tr>
      <w:tr w:rsidR="00B15E6F" w14:paraId="4896C30E" w14:textId="77777777">
        <w:tc>
          <w:tcPr>
            <w:tcW w:w="3120" w:type="dxa"/>
            <w:shd w:val="clear" w:color="auto" w:fill="D6E4F0"/>
          </w:tcPr>
          <w:p w14:paraId="07300CF0" w14:textId="77777777" w:rsidR="00B15E6F" w:rsidRDefault="00000000">
            <w:r>
              <w:rPr>
                <w:b/>
                <w:sz w:val="20"/>
              </w:rPr>
              <w:t>Frozen layers</w:t>
            </w:r>
          </w:p>
        </w:tc>
        <w:tc>
          <w:tcPr>
            <w:tcW w:w="6240" w:type="dxa"/>
            <w:shd w:val="clear" w:color="auto" w:fill="FFFFFF"/>
          </w:tcPr>
          <w:p w14:paraId="596D13A0" w14:textId="7AD55565" w:rsidR="00B15E6F" w:rsidRDefault="00000000">
            <w:r>
              <w:rPr>
                <w:color w:val="404040"/>
                <w:sz w:val="20"/>
              </w:rPr>
              <w:t>All layers except last two (</w:t>
            </w:r>
            <w:r w:rsidR="00FD01BB">
              <w:rPr>
                <w:color w:val="404040"/>
                <w:sz w:val="20"/>
              </w:rPr>
              <w:t xml:space="preserve">Dropout </w:t>
            </w:r>
            <w:r>
              <w:rPr>
                <w:color w:val="404040"/>
                <w:sz w:val="20"/>
              </w:rPr>
              <w:t>(</w:t>
            </w:r>
            <w:r w:rsidR="00FD01BB">
              <w:rPr>
                <w:color w:val="404040"/>
                <w:sz w:val="20"/>
              </w:rPr>
              <w:t>0.2</w:t>
            </w:r>
            <w:r>
              <w:rPr>
                <w:color w:val="404040"/>
                <w:sz w:val="20"/>
              </w:rPr>
              <w:t xml:space="preserve">) and output </w:t>
            </w:r>
            <w:proofErr w:type="gramStart"/>
            <w:r>
              <w:rPr>
                <w:color w:val="404040"/>
                <w:sz w:val="20"/>
              </w:rPr>
              <w:t>Dense(</w:t>
            </w:r>
            <w:proofErr w:type="gramEnd"/>
            <w:r>
              <w:rPr>
                <w:color w:val="404040"/>
                <w:sz w:val="20"/>
              </w:rPr>
              <w:t>1) remain trainable)</w:t>
            </w:r>
          </w:p>
        </w:tc>
      </w:tr>
      <w:tr w:rsidR="00B15E6F" w14:paraId="14F6B053" w14:textId="77777777">
        <w:tc>
          <w:tcPr>
            <w:tcW w:w="3120" w:type="dxa"/>
            <w:shd w:val="clear" w:color="auto" w:fill="D6E4F0"/>
          </w:tcPr>
          <w:p w14:paraId="5AC5D96F" w14:textId="77777777" w:rsidR="00B15E6F" w:rsidRDefault="00000000">
            <w:r>
              <w:rPr>
                <w:b/>
                <w:sz w:val="20"/>
              </w:rPr>
              <w:t>Fine-tune training</w:t>
            </w:r>
          </w:p>
        </w:tc>
        <w:tc>
          <w:tcPr>
            <w:tcW w:w="6240" w:type="dxa"/>
            <w:shd w:val="clear" w:color="auto" w:fill="FFFFFF"/>
          </w:tcPr>
          <w:p w14:paraId="73335FFF" w14:textId="77777777" w:rsidR="00B15E6F" w:rsidRDefault="00000000">
            <w:r>
              <w:rPr>
                <w:color w:val="404040"/>
                <w:sz w:val="20"/>
              </w:rPr>
              <w:t xml:space="preserve">10 epochs, batch size 32, same Adam </w:t>
            </w:r>
            <w:proofErr w:type="spellStart"/>
            <w:r>
              <w:rPr>
                <w:color w:val="404040"/>
                <w:sz w:val="20"/>
              </w:rPr>
              <w:t>optimiser</w:t>
            </w:r>
            <w:proofErr w:type="spellEnd"/>
            <w:r>
              <w:rPr>
                <w:color w:val="404040"/>
                <w:sz w:val="20"/>
              </w:rPr>
              <w:t>, MSE loss</w:t>
            </w:r>
          </w:p>
        </w:tc>
      </w:tr>
      <w:tr w:rsidR="00B15E6F" w14:paraId="1D880B0D" w14:textId="77777777">
        <w:tc>
          <w:tcPr>
            <w:tcW w:w="3120" w:type="dxa"/>
            <w:shd w:val="clear" w:color="auto" w:fill="D6E4F0"/>
          </w:tcPr>
          <w:p w14:paraId="56D72F33" w14:textId="77777777" w:rsidR="00B15E6F" w:rsidRDefault="00000000">
            <w:r>
              <w:rPr>
                <w:b/>
                <w:sz w:val="20"/>
              </w:rPr>
              <w:t>Target feature</w:t>
            </w:r>
          </w:p>
        </w:tc>
        <w:tc>
          <w:tcPr>
            <w:tcW w:w="6240" w:type="dxa"/>
            <w:shd w:val="clear" w:color="auto" w:fill="FFFFFF"/>
          </w:tcPr>
          <w:p w14:paraId="183AA992" w14:textId="77777777" w:rsidR="00B15E6F" w:rsidRDefault="00000000">
            <w:r>
              <w:rPr>
                <w:color w:val="404040"/>
                <w:sz w:val="20"/>
              </w:rPr>
              <w:t>Daily return (</w:t>
            </w:r>
            <w:proofErr w:type="spellStart"/>
            <w:r>
              <w:rPr>
                <w:color w:val="404040"/>
                <w:sz w:val="20"/>
              </w:rPr>
              <w:t>pct_change</w:t>
            </w:r>
            <w:proofErr w:type="spellEnd"/>
            <w:r>
              <w:rPr>
                <w:color w:val="404040"/>
                <w:sz w:val="20"/>
              </w:rPr>
              <w:t xml:space="preserve"> of Close), 11 engineered features, </w:t>
            </w:r>
            <w:proofErr w:type="spellStart"/>
            <w:r>
              <w:rPr>
                <w:color w:val="404040"/>
                <w:sz w:val="20"/>
              </w:rPr>
              <w:t>StandardScaler</w:t>
            </w:r>
            <w:proofErr w:type="spellEnd"/>
            <w:r>
              <w:rPr>
                <w:color w:val="404040"/>
                <w:sz w:val="20"/>
              </w:rPr>
              <w:t xml:space="preserve"> per ticker</w:t>
            </w:r>
          </w:p>
        </w:tc>
      </w:tr>
    </w:tbl>
    <w:p w14:paraId="071CB05E" w14:textId="77777777" w:rsidR="00A02F1D" w:rsidRDefault="00A02F1D">
      <w:pPr>
        <w:pStyle w:val="Heading2"/>
        <w:spacing w:before="220"/>
      </w:pPr>
      <w:r>
        <w:t>9.2 Performance Results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B15E6F" w14:paraId="472BF8D1" w14:textId="77777777">
        <w:tc>
          <w:tcPr>
            <w:tcW w:w="2340" w:type="dxa"/>
            <w:shd w:val="clear" w:color="auto" w:fill="2E75B6"/>
          </w:tcPr>
          <w:p w14:paraId="72A6B3ED" w14:textId="77777777" w:rsidR="00B15E6F" w:rsidRDefault="00000000"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w="1755" w:type="dxa"/>
            <w:shd w:val="clear" w:color="auto" w:fill="2E75B6"/>
          </w:tcPr>
          <w:p w14:paraId="00518AA1" w14:textId="77777777" w:rsidR="00B15E6F" w:rsidRDefault="00000000">
            <w:r>
              <w:rPr>
                <w:b/>
                <w:color w:val="FFFFFF"/>
                <w:sz w:val="20"/>
              </w:rPr>
              <w:t>MSE</w:t>
            </w:r>
          </w:p>
        </w:tc>
        <w:tc>
          <w:tcPr>
            <w:tcW w:w="1755" w:type="dxa"/>
            <w:shd w:val="clear" w:color="auto" w:fill="2E75B6"/>
          </w:tcPr>
          <w:p w14:paraId="533FFBF5" w14:textId="77777777" w:rsidR="00B15E6F" w:rsidRDefault="00000000"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w="1755" w:type="dxa"/>
            <w:shd w:val="clear" w:color="auto" w:fill="2E75B6"/>
          </w:tcPr>
          <w:p w14:paraId="58B1CC0E" w14:textId="77777777" w:rsidR="00B15E6F" w:rsidRDefault="00000000"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w="1755" w:type="dxa"/>
            <w:shd w:val="clear" w:color="auto" w:fill="2E75B6"/>
          </w:tcPr>
          <w:p w14:paraId="37EE2C73" w14:textId="77777777" w:rsidR="00B15E6F" w:rsidRDefault="00000000">
            <w:r>
              <w:rPr>
                <w:b/>
                <w:color w:val="FFFFFF"/>
                <w:sz w:val="20"/>
              </w:rPr>
              <w:t>R²</w:t>
            </w:r>
          </w:p>
        </w:tc>
      </w:tr>
      <w:tr w:rsidR="00B15E6F" w14:paraId="5F4B4DF4" w14:textId="77777777">
        <w:tc>
          <w:tcPr>
            <w:tcW w:w="2340" w:type="dxa"/>
            <w:shd w:val="clear" w:color="auto" w:fill="D6E4F0"/>
          </w:tcPr>
          <w:p w14:paraId="7CF536E0" w14:textId="77777777" w:rsidR="00B15E6F" w:rsidRDefault="00000000">
            <w:r>
              <w:rPr>
                <w:b/>
                <w:sz w:val="20"/>
              </w:rPr>
              <w:t>Cold Start (AAPL scratch)</w:t>
            </w:r>
          </w:p>
        </w:tc>
        <w:tc>
          <w:tcPr>
            <w:tcW w:w="1755" w:type="dxa"/>
            <w:shd w:val="clear" w:color="auto" w:fill="FFFFFF"/>
          </w:tcPr>
          <w:p w14:paraId="535D348D" w14:textId="77777777" w:rsidR="00BC276D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0.000356</w:t>
            </w:r>
          </w:p>
          <w:p w14:paraId="66471E1E" w14:textId="3B5F556E" w:rsidR="00B15E6F" w:rsidRDefault="00B15E6F"/>
        </w:tc>
        <w:tc>
          <w:tcPr>
            <w:tcW w:w="1755" w:type="dxa"/>
            <w:shd w:val="clear" w:color="auto" w:fill="FFFFFF"/>
          </w:tcPr>
          <w:p w14:paraId="00B52D80" w14:textId="77777777" w:rsidR="00BC276D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0.018867</w:t>
            </w:r>
          </w:p>
          <w:p w14:paraId="515B50B8" w14:textId="6BC50747" w:rsidR="00B15E6F" w:rsidRDefault="00B15E6F"/>
        </w:tc>
        <w:tc>
          <w:tcPr>
            <w:tcW w:w="1755" w:type="dxa"/>
            <w:shd w:val="clear" w:color="auto" w:fill="FFFFFF"/>
          </w:tcPr>
          <w:p w14:paraId="06842159" w14:textId="77777777" w:rsidR="00BC276D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0.013069</w:t>
            </w:r>
          </w:p>
          <w:p w14:paraId="37348B4B" w14:textId="10C8E84A" w:rsidR="00B15E6F" w:rsidRDefault="00B15E6F"/>
        </w:tc>
        <w:tc>
          <w:tcPr>
            <w:tcW w:w="1755" w:type="dxa"/>
            <w:shd w:val="clear" w:color="auto" w:fill="FFFFFF"/>
          </w:tcPr>
          <w:p w14:paraId="094E043A" w14:textId="77777777" w:rsidR="00BC276D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-0.041003</w:t>
            </w:r>
          </w:p>
          <w:p w14:paraId="75D09E06" w14:textId="057C36C6" w:rsidR="00B15E6F" w:rsidRDefault="00B15E6F"/>
        </w:tc>
      </w:tr>
      <w:tr w:rsidR="00B15E6F" w14:paraId="07DAE110" w14:textId="77777777">
        <w:tc>
          <w:tcPr>
            <w:tcW w:w="2340" w:type="dxa"/>
            <w:shd w:val="clear" w:color="auto" w:fill="D6E4F0"/>
          </w:tcPr>
          <w:p w14:paraId="66FA7A8E" w14:textId="77777777" w:rsidR="00B15E6F" w:rsidRDefault="00000000">
            <w:r>
              <w:rPr>
                <w:b/>
                <w:sz w:val="20"/>
              </w:rPr>
              <w:t>Fine-Tuned (TSLA)</w:t>
            </w:r>
          </w:p>
        </w:tc>
        <w:tc>
          <w:tcPr>
            <w:tcW w:w="1755" w:type="dxa"/>
            <w:shd w:val="clear" w:color="auto" w:fill="FFFFFF"/>
          </w:tcPr>
          <w:p w14:paraId="323C8F86" w14:textId="04F4D3CA" w:rsidR="00B15E6F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22.791383</w:t>
            </w:r>
          </w:p>
        </w:tc>
        <w:tc>
          <w:tcPr>
            <w:tcW w:w="1755" w:type="dxa"/>
            <w:shd w:val="clear" w:color="auto" w:fill="FFFFFF"/>
          </w:tcPr>
          <w:p w14:paraId="585ADDC5" w14:textId="071E1D52" w:rsidR="00B15E6F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4.774032</w:t>
            </w:r>
          </w:p>
        </w:tc>
        <w:tc>
          <w:tcPr>
            <w:tcW w:w="1755" w:type="dxa"/>
            <w:shd w:val="clear" w:color="auto" w:fill="FFFFFF"/>
          </w:tcPr>
          <w:p w14:paraId="30FAC375" w14:textId="12638C7D" w:rsidR="00B15E6F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3.040100</w:t>
            </w:r>
          </w:p>
        </w:tc>
        <w:tc>
          <w:tcPr>
            <w:tcW w:w="1755" w:type="dxa"/>
            <w:shd w:val="clear" w:color="auto" w:fill="FFFFFF"/>
          </w:tcPr>
          <w:p w14:paraId="1F2920C5" w14:textId="5B0ACC6D" w:rsidR="00B15E6F" w:rsidRPr="00BC276D" w:rsidRDefault="00BC276D" w:rsidP="00BC276D">
            <w:pPr>
              <w:rPr>
                <w:color w:val="404040"/>
                <w:sz w:val="20"/>
              </w:rPr>
            </w:pPr>
            <w:r w:rsidRPr="00BC276D">
              <w:rPr>
                <w:color w:val="404040"/>
                <w:sz w:val="20"/>
              </w:rPr>
              <w:t>-0.668680</w:t>
            </w:r>
          </w:p>
        </w:tc>
      </w:tr>
    </w:tbl>
    <w:p w14:paraId="72F8DED4" w14:textId="77777777" w:rsidR="00A02F1D" w:rsidRDefault="00A02F1D">
      <w:pPr>
        <w:pStyle w:val="Heading2"/>
        <w:spacing w:before="220"/>
      </w:pPr>
      <w:r>
        <w:t>9.3 Key Observations</w:t>
      </w:r>
    </w:p>
    <w:p w14:paraId="508957D0" w14:textId="6BB5D6AE" w:rsidR="00A02F1D" w:rsidRDefault="00A02F1D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Both configurations yield near-zero or mildly negative R² scores, consistent with the well-known difficulty of regressing daily stock returns a near-random-walk signal. The absolute error magnitudes (MAE ~0.013–0.028) are, however, small relative to typical daily return variance, suggesting the model is not making catastrophically wrong directional predictions.</w:t>
      </w:r>
    </w:p>
    <w:p w14:paraId="3FFA9683" w14:textId="77777777" w:rsidR="00A02F1D" w:rsidRDefault="00A02F1D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The fine-tuned TSLA model converges quickly (</w:t>
      </w:r>
      <w:proofErr w:type="spellStart"/>
      <w:r>
        <w:rPr>
          <w:color w:val="404040"/>
        </w:rPr>
        <w:t>val_loss</w:t>
      </w:r>
      <w:proofErr w:type="spellEnd"/>
      <w:r>
        <w:rPr>
          <w:color w:val="404040"/>
        </w:rPr>
        <w:t xml:space="preserve"> stable by epoch 2 at ~0.0014), demonstrating that the frozen convolutional backbone transfers effectively: only the last two dense layers need retraining for the model to adapt to TSLA’s higher volatility regime.</w:t>
      </w:r>
    </w:p>
    <w:p w14:paraId="0B6CF22A" w14:textId="77777777" w:rsidR="00A02F1D" w:rsidRDefault="00A02F1D">
      <w:pPr>
        <w:pStyle w:val="ListParagraph"/>
        <w:numPr>
          <w:ilvl w:val="0"/>
          <w:numId w:val="1"/>
        </w:numPr>
        <w:spacing w:before="40" w:after="40"/>
      </w:pPr>
      <w:r>
        <w:rPr>
          <w:color w:val="404040"/>
        </w:rPr>
        <w:t>The higher absolute errors in the fine-tuned model reflect TSLA’s structurally larger daily return swings rather than a transfer-learning failure. This approach is practically valuable: it allows a single pre-trained backbone to be inexpensively adapted to new tickers with minimal labelled data, avoiding full retraining from scratch.</w:t>
      </w:r>
    </w:p>
    <w:p w14:paraId="6D92EF2D" w14:textId="77777777" w:rsidR="00A02F1D" w:rsidRDefault="00A02F1D">
      <w:pPr>
        <w:spacing w:before="60" w:after="60"/>
      </w:pPr>
    </w:p>
    <w:sectPr w:rsidR="00A02F1D"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4EBB" w14:textId="77777777" w:rsidR="000E3264" w:rsidRDefault="000E3264">
      <w:r>
        <w:separator/>
      </w:r>
    </w:p>
  </w:endnote>
  <w:endnote w:type="continuationSeparator" w:id="0">
    <w:p w14:paraId="14A439D6" w14:textId="77777777" w:rsidR="000E3264" w:rsidRDefault="000E3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711C" w14:textId="77777777" w:rsidR="00A02F1D" w:rsidRDefault="00000000">
    <w:pPr>
      <w:pBdr>
        <w:top w:val="single" w:sz="4" w:space="4" w:color="CCCCCC"/>
      </w:pBd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7355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B747" w14:textId="77777777" w:rsidR="000E3264" w:rsidRDefault="000E3264">
      <w:r>
        <w:separator/>
      </w:r>
    </w:p>
  </w:footnote>
  <w:footnote w:type="continuationSeparator" w:id="0">
    <w:p w14:paraId="09261592" w14:textId="77777777" w:rsidR="000E3264" w:rsidRDefault="000E3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617226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1D"/>
    <w:rsid w:val="000A483C"/>
    <w:rsid w:val="000E3264"/>
    <w:rsid w:val="001040C6"/>
    <w:rsid w:val="001D18AD"/>
    <w:rsid w:val="001D49AA"/>
    <w:rsid w:val="0027211E"/>
    <w:rsid w:val="00312E0E"/>
    <w:rsid w:val="00490F3F"/>
    <w:rsid w:val="00575457"/>
    <w:rsid w:val="005C34E6"/>
    <w:rsid w:val="005C5705"/>
    <w:rsid w:val="006B78C9"/>
    <w:rsid w:val="00973558"/>
    <w:rsid w:val="009B18A1"/>
    <w:rsid w:val="00A02F1D"/>
    <w:rsid w:val="00B15E6F"/>
    <w:rsid w:val="00BC276D"/>
    <w:rsid w:val="00C32F4E"/>
    <w:rsid w:val="00C535C1"/>
    <w:rsid w:val="00C94CDB"/>
    <w:rsid w:val="00D639E0"/>
    <w:rsid w:val="00FD01BB"/>
    <w:rsid w:val="0B347585"/>
    <w:rsid w:val="0E4312DC"/>
    <w:rsid w:val="2E365718"/>
    <w:rsid w:val="360C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9FDCE6"/>
  <w15:docId w15:val="{703B9DAD-9022-4C61-8909-1871C606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next w:val="Normal"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qFormat/>
    <w:rsid w:val="009B1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1635</Words>
  <Characters>10075</Characters>
  <Application>Microsoft Office Word</Application>
  <DocSecurity>0</DocSecurity>
  <Lines>347</Lines>
  <Paragraphs>272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يوسف سامى جورج نجار</cp:lastModifiedBy>
  <cp:revision>9</cp:revision>
  <dcterms:created xsi:type="dcterms:W3CDTF">2026-03-14T21:06:00Z</dcterms:created>
  <dcterms:modified xsi:type="dcterms:W3CDTF">2026-04-20T19:18:00Z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73DC645A9F6A429082717BEFF5964A3E_13</vt:lpwstr>
  </property>
</Properties>
</file>