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7DC2F" w14:textId="0F95C3EA" w:rsidR="00F0769C" w:rsidRDefault="006B6032">
      <w:pPr>
        <w:rPr>
          <w:lang w:val="en-US"/>
        </w:rPr>
      </w:pPr>
      <w:r>
        <w:rPr>
          <w:lang w:val="en-US"/>
        </w:rPr>
        <w:t>Machine Learning Final Report Due 20 oct</w:t>
      </w:r>
    </w:p>
    <w:p w14:paraId="2AF8C0C6" w14:textId="77777777" w:rsidR="006B6032" w:rsidRDefault="006B6032">
      <w:pPr>
        <w:rPr>
          <w:lang w:val="en-US"/>
        </w:rPr>
      </w:pPr>
    </w:p>
    <w:p w14:paraId="5E54C236" w14:textId="77777777" w:rsidR="006B6032" w:rsidRPr="006B6032" w:rsidRDefault="006B6032" w:rsidP="006B6032">
      <w:pPr>
        <w:spacing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The final assessment in this module is an e-portfolio that collates all the evidence of your work in this module and accounts for 40% of the overall module mark. The word count is a total of 2,500 words, with 1,000 of these words being used for the reflective section only. Submit by end of Unit 12.</w:t>
      </w:r>
    </w:p>
    <w:p w14:paraId="74AB7A5D" w14:textId="77777777" w:rsidR="006B6032" w:rsidRPr="006B6032" w:rsidRDefault="006B6032" w:rsidP="006B6032">
      <w:pPr>
        <w:spacing w:after="225" w:line="240" w:lineRule="auto"/>
        <w:outlineLvl w:val="3"/>
        <w:rPr>
          <w:rFonts w:ascii="Arial" w:eastAsia="Times New Roman" w:hAnsi="Arial" w:cs="Arial"/>
          <w:b/>
          <w:bCs/>
          <w:color w:val="37474F"/>
          <w:kern w:val="0"/>
          <w14:ligatures w14:val="none"/>
        </w:rPr>
      </w:pPr>
      <w:r w:rsidRPr="006B6032">
        <w:rPr>
          <w:rFonts w:ascii="Arial" w:eastAsia="Times New Roman" w:hAnsi="Arial" w:cs="Arial"/>
          <w:b/>
          <w:bCs/>
          <w:color w:val="37474F"/>
          <w:kern w:val="0"/>
          <w14:ligatures w14:val="none"/>
        </w:rPr>
        <w:t>Assignment Details</w:t>
      </w:r>
    </w:p>
    <w:p w14:paraId="71823F70" w14:textId="77777777" w:rsidR="006B6032" w:rsidRPr="006B6032" w:rsidRDefault="006B6032" w:rsidP="006B6032">
      <w:pPr>
        <w:spacing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As a learning and development e-portfolio, specific requirements for what should be included in your e-portfolio are detailed in the “Module E-Portfolio Learning Activities” section. Elaborating on the requirements and the applicable grading criteria (please see the full outline on the Module Resources page), your e-portfolio should consist of:</w:t>
      </w:r>
    </w:p>
    <w:p w14:paraId="2CC89D0E" w14:textId="77777777" w:rsidR="006B6032" w:rsidRPr="006B6032" w:rsidRDefault="006B6032" w:rsidP="006B6032">
      <w:pPr>
        <w:numPr>
          <w:ilvl w:val="0"/>
          <w:numId w:val="1"/>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All artefacts demonstrating development over the duration of the module, and more specifically the discussions and any wiki submissions that highlight your understanding of the legal, social, ethical and professional issues faced by machine learning professionals, as well as team meeting notes, peer and tutor feedback. Aim to showcase at least 1 artefact from each unit. (Application of Knowledge and Understanding weighted at 10%, Collaboration weighted at 5%).</w:t>
      </w:r>
    </w:p>
    <w:p w14:paraId="273DF52F" w14:textId="77777777" w:rsidR="006B6032" w:rsidRPr="006B6032" w:rsidRDefault="006B6032" w:rsidP="006B6032">
      <w:pPr>
        <w:numPr>
          <w:ilvl w:val="0"/>
          <w:numId w:val="1"/>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Your individual contributions to the projects carried out during the module, including those submitted in Units 6 and 11 (Application of Knowledge weighted at 10%, Collaboration weighted at 10%).</w:t>
      </w:r>
    </w:p>
    <w:p w14:paraId="0EF3D06A" w14:textId="77777777" w:rsidR="006B6032" w:rsidRPr="006B6032" w:rsidRDefault="006B6032" w:rsidP="006B6032">
      <w:pPr>
        <w:numPr>
          <w:ilvl w:val="0"/>
          <w:numId w:val="1"/>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Your evaluation of the final project (Unit 11) vs. the initial proposal (Unit 6). (Collaboration weighted at 5%).</w:t>
      </w:r>
    </w:p>
    <w:p w14:paraId="3A8F18CC" w14:textId="77777777" w:rsidR="006B6032" w:rsidRPr="006B6032" w:rsidRDefault="006B6032" w:rsidP="006B6032">
      <w:pPr>
        <w:numPr>
          <w:ilvl w:val="0"/>
          <w:numId w:val="1"/>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Reflections on (Criticality weighted at 40%):</w:t>
      </w:r>
    </w:p>
    <w:p w14:paraId="1EB71CFC" w14:textId="77777777" w:rsidR="006B6032" w:rsidRPr="006B6032" w:rsidRDefault="006B6032" w:rsidP="006B6032">
      <w:pPr>
        <w:numPr>
          <w:ilvl w:val="1"/>
          <w:numId w:val="1"/>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Your knowledge of the different machine learning algorithms you have covered in this module.</w:t>
      </w:r>
    </w:p>
    <w:p w14:paraId="71DF9EF9" w14:textId="77777777" w:rsidR="006B6032" w:rsidRPr="006B6032" w:rsidRDefault="006B6032" w:rsidP="006B6032">
      <w:pPr>
        <w:numPr>
          <w:ilvl w:val="1"/>
          <w:numId w:val="1"/>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Your individual contributions to the team activities, and</w:t>
      </w:r>
    </w:p>
    <w:p w14:paraId="2AE2B5D6" w14:textId="77777777" w:rsidR="006B6032" w:rsidRPr="006B6032" w:rsidRDefault="006B6032" w:rsidP="006B6032">
      <w:pPr>
        <w:numPr>
          <w:ilvl w:val="1"/>
          <w:numId w:val="1"/>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Your experience as a member of a development team.</w:t>
      </w:r>
    </w:p>
    <w:p w14:paraId="5666A47D" w14:textId="77777777" w:rsidR="006B6032" w:rsidRPr="006B6032" w:rsidRDefault="006B6032" w:rsidP="006B6032">
      <w:pPr>
        <w:numPr>
          <w:ilvl w:val="1"/>
          <w:numId w:val="1"/>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The impact on your professional/personal development.</w:t>
      </w:r>
    </w:p>
    <w:p w14:paraId="3AC12FC5" w14:textId="77777777" w:rsidR="006B6032" w:rsidRPr="006B6032" w:rsidRDefault="006B6032" w:rsidP="006B6032">
      <w:pPr>
        <w:spacing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It is expected that reflections will be written as you progress through the module, as listed above. The final reflective piece that you prepare, which might include components of the reflections that you have captured throughout the module is the piece which should be capped at 1,000 words.</w:t>
      </w:r>
    </w:p>
    <w:p w14:paraId="205262AC" w14:textId="77777777" w:rsidR="006B6032" w:rsidRPr="006B6032" w:rsidRDefault="006B6032" w:rsidP="006B6032">
      <w:pPr>
        <w:spacing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You have the option of presenting your reflective piece as a video recording (with subtitles) or as written text. In writing the reflective content, some people find a diary-style approach helps. You can </w:t>
      </w:r>
      <w:hyperlink r:id="rId5" w:tgtFrame="_blank" w:history="1">
        <w:r w:rsidRPr="006B6032">
          <w:rPr>
            <w:rFonts w:ascii="Arial" w:eastAsia="Times New Roman" w:hAnsi="Arial" w:cs="Arial"/>
            <w:b/>
            <w:bCs/>
            <w:color w:val="622567"/>
            <w:kern w:val="0"/>
            <w:u w:val="single"/>
            <w14:ligatures w14:val="none"/>
          </w:rPr>
          <w:t>use this Reflection Toolkit from the University of Edinburgh</w:t>
        </w:r>
      </w:hyperlink>
      <w:r w:rsidRPr="006B6032">
        <w:rPr>
          <w:rFonts w:ascii="Arial" w:eastAsia="Times New Roman" w:hAnsi="Arial" w:cs="Arial"/>
          <w:color w:val="4C5A73"/>
          <w:kern w:val="0"/>
          <w14:ligatures w14:val="none"/>
        </w:rPr>
        <w:t xml:space="preserve"> to get further guidance on reflection. For example, you can use Rolfe et al.’s (2001) approach. You could start by providing a brief description of the project outcomes or critical incident (WHAT), analyse and interpret the information (SO WHAT) and then decide how you can use the information and learning from it (NOW WHAT). You can find out more about the structure of your reflection by visiting the e-portfolio </w:t>
      </w:r>
      <w:r w:rsidRPr="006B6032">
        <w:rPr>
          <w:rFonts w:ascii="Arial" w:eastAsia="Times New Roman" w:hAnsi="Arial" w:cs="Arial"/>
          <w:color w:val="4C5A73"/>
          <w:kern w:val="0"/>
          <w14:ligatures w14:val="none"/>
        </w:rPr>
        <w:lastRenderedPageBreak/>
        <w:t>page on the department site. Please note that your reflections are not seen by other students, so you are free to discuss what is relevant to your learning and the processes you have gone through.</w:t>
      </w:r>
    </w:p>
    <w:p w14:paraId="13A02C9D" w14:textId="77777777" w:rsidR="006B6032" w:rsidRPr="006B6032" w:rsidRDefault="006B6032" w:rsidP="006B6032">
      <w:pPr>
        <w:spacing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If submitting a video reflection, remember that you will need to include comprehensive subtitles (in English). The video recording can consist of a series of video-logs recorded during the module, edited together to form a comprehensive video diary for final submission. Remember that this must flow as an integrated, comprehensive record of your experience on the module. If you choose to use a video format, you must also provide a transcript file and upload this into the submission portal below.</w:t>
      </w:r>
    </w:p>
    <w:p w14:paraId="02DC4B7F" w14:textId="77777777" w:rsidR="006B6032" w:rsidRPr="006B6032" w:rsidRDefault="006B6032" w:rsidP="006B6032">
      <w:pPr>
        <w:spacing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These are some exploratory questions to help you develop your reflection:</w:t>
      </w:r>
    </w:p>
    <w:p w14:paraId="5848ED0D" w14:textId="77777777" w:rsidR="006B6032" w:rsidRPr="006B6032" w:rsidRDefault="006B6032" w:rsidP="006B6032">
      <w:pPr>
        <w:numPr>
          <w:ilvl w:val="0"/>
          <w:numId w:val="2"/>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Have you clearly described the topic of your project and the various aspects of project which are key to your reflection?</w:t>
      </w:r>
    </w:p>
    <w:p w14:paraId="00BAE21F" w14:textId="77777777" w:rsidR="006B6032" w:rsidRPr="006B6032" w:rsidRDefault="006B6032" w:rsidP="006B6032">
      <w:pPr>
        <w:numPr>
          <w:ilvl w:val="0"/>
          <w:numId w:val="2"/>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Emotional Response and Analysis. Critically analyse yourself and your own behaviour during this project. How did working on the project make you feel? How did these emotions affect you and your work? Have you reviewed the views of others, your prior experience, and correctly referenced literature, in relation to your current behaviour and the work you’ve done?</w:t>
      </w:r>
    </w:p>
    <w:p w14:paraId="1C8173F0" w14:textId="77777777" w:rsidR="006B6032" w:rsidRPr="006B6032" w:rsidRDefault="006B6032" w:rsidP="006B6032">
      <w:pPr>
        <w:numPr>
          <w:ilvl w:val="0"/>
          <w:numId w:val="2"/>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Learning and Changed Actions. Show that you have thought deeply about what exactly produced your learning (or a new way of thinking) while taking this project.</w:t>
      </w:r>
    </w:p>
    <w:p w14:paraId="2D498C44" w14:textId="77777777" w:rsidR="006B6032" w:rsidRPr="006B6032" w:rsidRDefault="006B6032" w:rsidP="006B6032">
      <w:pPr>
        <w:numPr>
          <w:ilvl w:val="0"/>
          <w:numId w:val="2"/>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Do you have evidence of skills and knowledge developed through this project? Provide a clear description of your evidence of learning during this project and how you can apply (or have applied) them in a real-world experience.</w:t>
      </w:r>
    </w:p>
    <w:p w14:paraId="7996D604" w14:textId="77777777" w:rsidR="006B6032" w:rsidRPr="006B6032" w:rsidRDefault="006B6032" w:rsidP="006B6032">
      <w:pPr>
        <w:numPr>
          <w:ilvl w:val="0"/>
          <w:numId w:val="2"/>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You will need to evidence and evaluate your individual contribution to a group project, completing tasks to the required standard. You will also need to demonstrate clear participation in the team activities as it informs your reflection. Legible screenshots from your e-portfolio are acceptable and will not affect your word count.</w:t>
      </w:r>
    </w:p>
    <w:p w14:paraId="2A9D60B0" w14:textId="77777777" w:rsidR="006B6032" w:rsidRPr="006B6032" w:rsidRDefault="006B6032" w:rsidP="006B6032">
      <w:pPr>
        <w:numPr>
          <w:ilvl w:val="0"/>
          <w:numId w:val="2"/>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Is there an accurate use of citations and references throughout this piece of work? Have you demonstrated the required integrity in your submission?</w:t>
      </w:r>
    </w:p>
    <w:p w14:paraId="7292FA27" w14:textId="77777777" w:rsidR="006B6032" w:rsidRPr="006B6032" w:rsidRDefault="006B6032" w:rsidP="006B6032">
      <w:pPr>
        <w:numPr>
          <w:ilvl w:val="0"/>
          <w:numId w:val="2"/>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The strict word count limit for the e-portfolio applies to the reflection only - 1,000 words (This also applies to your transcript should you want to use video elements).</w:t>
      </w:r>
    </w:p>
    <w:p w14:paraId="0B93AF8B" w14:textId="77777777" w:rsidR="006B6032" w:rsidRPr="006B6032" w:rsidRDefault="006B6032" w:rsidP="006B6032">
      <w:pPr>
        <w:spacing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Your e-portfolio content should be presented in a structured, logical way. Remember, this will be marked and will contribute to your overall grade. If it makes no sense to you, or it appears cluttered, unstructured, and difficult to follow, it will appear the same to the tutors as well and that WILL affect your overall mark. (Structure and Presentation weighted at 10%). You will also be assessed on the correct use (and format) of citations and references in your e-portfolio (Academic Integrity weighted at 10%).</w:t>
      </w:r>
    </w:p>
    <w:p w14:paraId="3BC22743" w14:textId="77777777" w:rsidR="006B6032" w:rsidRPr="006B6032" w:rsidRDefault="006B6032" w:rsidP="006B6032">
      <w:pPr>
        <w:spacing w:after="225" w:line="240" w:lineRule="auto"/>
        <w:outlineLvl w:val="3"/>
        <w:rPr>
          <w:rFonts w:ascii="Arial" w:eastAsia="Times New Roman" w:hAnsi="Arial" w:cs="Arial"/>
          <w:b/>
          <w:bCs/>
          <w:color w:val="37474F"/>
          <w:kern w:val="0"/>
          <w14:ligatures w14:val="none"/>
        </w:rPr>
      </w:pPr>
      <w:r w:rsidRPr="006B6032">
        <w:rPr>
          <w:rFonts w:ascii="Arial" w:eastAsia="Times New Roman" w:hAnsi="Arial" w:cs="Arial"/>
          <w:b/>
          <w:bCs/>
          <w:color w:val="37474F"/>
          <w:kern w:val="0"/>
          <w14:ligatures w14:val="none"/>
        </w:rPr>
        <w:t>Further Instructions</w:t>
      </w:r>
    </w:p>
    <w:p w14:paraId="2268FEEC" w14:textId="77777777" w:rsidR="006B6032" w:rsidRPr="006B6032" w:rsidRDefault="006B6032" w:rsidP="006B6032">
      <w:pPr>
        <w:spacing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lastRenderedPageBreak/>
        <w:t>Once you are ready to submit, create a branch of this module section in your e-portfolio. Guidance on how to </w:t>
      </w:r>
      <w:hyperlink r:id="rId6" w:tgtFrame="_blank" w:history="1">
        <w:r w:rsidRPr="006B6032">
          <w:rPr>
            <w:rFonts w:ascii="Arial" w:eastAsia="Times New Roman" w:hAnsi="Arial" w:cs="Arial"/>
            <w:b/>
            <w:bCs/>
            <w:color w:val="622567"/>
            <w:kern w:val="0"/>
            <w:u w:val="single"/>
            <w14:ligatures w14:val="none"/>
          </w:rPr>
          <w:t>create branches</w:t>
        </w:r>
      </w:hyperlink>
      <w:r w:rsidRPr="006B6032">
        <w:rPr>
          <w:rFonts w:ascii="Arial" w:eastAsia="Times New Roman" w:hAnsi="Arial" w:cs="Arial"/>
          <w:color w:val="4C5A73"/>
          <w:kern w:val="0"/>
          <w14:ligatures w14:val="none"/>
        </w:rPr>
        <w:t>, as well as </w:t>
      </w:r>
      <w:hyperlink r:id="rId7" w:tgtFrame="_blank" w:history="1">
        <w:r w:rsidRPr="006B6032">
          <w:rPr>
            <w:rFonts w:ascii="Arial" w:eastAsia="Times New Roman" w:hAnsi="Arial" w:cs="Arial"/>
            <w:b/>
            <w:bCs/>
            <w:color w:val="622567"/>
            <w:kern w:val="0"/>
            <w:u w:val="single"/>
            <w14:ligatures w14:val="none"/>
          </w:rPr>
          <w:t>configuring sources</w:t>
        </w:r>
      </w:hyperlink>
      <w:r w:rsidRPr="006B6032">
        <w:rPr>
          <w:rFonts w:ascii="Arial" w:eastAsia="Times New Roman" w:hAnsi="Arial" w:cs="Arial"/>
          <w:color w:val="4C5A73"/>
          <w:kern w:val="0"/>
          <w14:ligatures w14:val="none"/>
        </w:rPr>
        <w:t> for your GitHub Pages site, is </w:t>
      </w:r>
      <w:hyperlink r:id="rId8" w:tgtFrame="_blank" w:history="1">
        <w:r w:rsidRPr="006B6032">
          <w:rPr>
            <w:rFonts w:ascii="Arial" w:eastAsia="Times New Roman" w:hAnsi="Arial" w:cs="Arial"/>
            <w:b/>
            <w:bCs/>
            <w:color w:val="622567"/>
            <w:kern w:val="0"/>
            <w:u w:val="single"/>
            <w14:ligatures w14:val="none"/>
          </w:rPr>
          <w:t>covered in GitHub Documents</w:t>
        </w:r>
      </w:hyperlink>
      <w:r w:rsidRPr="006B6032">
        <w:rPr>
          <w:rFonts w:ascii="Arial" w:eastAsia="Times New Roman" w:hAnsi="Arial" w:cs="Arial"/>
          <w:color w:val="4C5A73"/>
          <w:kern w:val="0"/>
          <w14:ligatures w14:val="none"/>
        </w:rPr>
        <w:t>. Please ensure you do not make any changes to this branch after the submission deadline as changes will not be acknowledged or marked.</w:t>
      </w:r>
    </w:p>
    <w:p w14:paraId="31086573" w14:textId="77777777" w:rsidR="006B6032" w:rsidRPr="006B6032" w:rsidRDefault="006B6032" w:rsidP="006B6032">
      <w:pPr>
        <w:spacing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Submit a copy of your reflection (MS Word or pdf) to the submission portal below.</w:t>
      </w:r>
    </w:p>
    <w:p w14:paraId="2A28ABB8" w14:textId="77777777" w:rsidR="006B6032" w:rsidRPr="006B6032" w:rsidRDefault="006B6032" w:rsidP="006B6032">
      <w:pPr>
        <w:spacing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Be sure to include the web page address of your e-portfolio in the document, placed as the header or title of the document.</w:t>
      </w:r>
    </w:p>
    <w:p w14:paraId="75507B7F" w14:textId="77777777" w:rsidR="006B6032" w:rsidRPr="006B6032" w:rsidRDefault="006B6032" w:rsidP="006B6032">
      <w:pPr>
        <w:spacing w:after="225" w:line="240" w:lineRule="auto"/>
        <w:outlineLvl w:val="3"/>
        <w:rPr>
          <w:rFonts w:ascii="Arial" w:eastAsia="Times New Roman" w:hAnsi="Arial" w:cs="Arial"/>
          <w:b/>
          <w:bCs/>
          <w:color w:val="37474F"/>
          <w:kern w:val="0"/>
          <w14:ligatures w14:val="none"/>
        </w:rPr>
      </w:pPr>
      <w:r w:rsidRPr="006B6032">
        <w:rPr>
          <w:rFonts w:ascii="Arial" w:eastAsia="Times New Roman" w:hAnsi="Arial" w:cs="Arial"/>
          <w:b/>
          <w:bCs/>
          <w:color w:val="37474F"/>
          <w:kern w:val="0"/>
          <w14:ligatures w14:val="none"/>
        </w:rPr>
        <w:t>Suggested Reading</w:t>
      </w:r>
    </w:p>
    <w:p w14:paraId="2B9EA62F" w14:textId="77777777" w:rsidR="006B6032" w:rsidRPr="006B6032" w:rsidRDefault="006B6032" w:rsidP="006B6032">
      <w:pPr>
        <w:spacing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Rolfe, G., Freshwater, D. and Jasper, M. (2001) </w:t>
      </w:r>
      <w:r w:rsidRPr="006B6032">
        <w:rPr>
          <w:rFonts w:ascii="Arial" w:eastAsia="Times New Roman" w:hAnsi="Arial" w:cs="Arial"/>
          <w:i/>
          <w:iCs/>
          <w:color w:val="4C5A73"/>
          <w:kern w:val="0"/>
          <w14:ligatures w14:val="none"/>
        </w:rPr>
        <w:t>Critical reflection in nursing and the helping professions: a user’s guide</w:t>
      </w:r>
      <w:r w:rsidRPr="006B6032">
        <w:rPr>
          <w:rFonts w:ascii="Arial" w:eastAsia="Times New Roman" w:hAnsi="Arial" w:cs="Arial"/>
          <w:color w:val="4C5A73"/>
          <w:kern w:val="0"/>
          <w14:ligatures w14:val="none"/>
        </w:rPr>
        <w:t>. Basingstoke: Palgrave Macmillan</w:t>
      </w:r>
    </w:p>
    <w:p w14:paraId="005A13E6" w14:textId="77777777" w:rsidR="006B6032" w:rsidRPr="006B6032" w:rsidRDefault="006B6032" w:rsidP="006B6032">
      <w:pPr>
        <w:spacing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The University of Edinburgh. (no date) Reflection Toolkit.</w:t>
      </w:r>
    </w:p>
    <w:p w14:paraId="1ABA0239" w14:textId="77777777" w:rsidR="006B6032" w:rsidRPr="006B6032" w:rsidRDefault="006B6032" w:rsidP="006B6032">
      <w:pPr>
        <w:spacing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UoEO Short Guide to Reflective Writing. Available on the </w:t>
      </w:r>
      <w:hyperlink r:id="rId9" w:tgtFrame="_blank" w:history="1">
        <w:r w:rsidRPr="006B6032">
          <w:rPr>
            <w:rFonts w:ascii="Arial" w:eastAsia="Times New Roman" w:hAnsi="Arial" w:cs="Arial"/>
            <w:b/>
            <w:bCs/>
            <w:color w:val="622567"/>
            <w:kern w:val="0"/>
            <w:u w:val="single"/>
            <w14:ligatures w14:val="none"/>
          </w:rPr>
          <w:t>Study Skills Hub</w:t>
        </w:r>
      </w:hyperlink>
      <w:r w:rsidRPr="006B6032">
        <w:rPr>
          <w:rFonts w:ascii="Arial" w:eastAsia="Times New Roman" w:hAnsi="Arial" w:cs="Arial"/>
          <w:color w:val="4C5A73"/>
          <w:kern w:val="0"/>
          <w14:ligatures w14:val="none"/>
        </w:rPr>
        <w:t>.</w:t>
      </w:r>
    </w:p>
    <w:p w14:paraId="6CF409DD" w14:textId="77777777" w:rsidR="006B6032" w:rsidRPr="006B6032" w:rsidRDefault="006B6032" w:rsidP="006B6032">
      <w:pPr>
        <w:spacing w:after="225" w:line="240" w:lineRule="auto"/>
        <w:outlineLvl w:val="3"/>
        <w:rPr>
          <w:rFonts w:ascii="Arial" w:eastAsia="Times New Roman" w:hAnsi="Arial" w:cs="Arial"/>
          <w:b/>
          <w:bCs/>
          <w:color w:val="37474F"/>
          <w:kern w:val="0"/>
          <w14:ligatures w14:val="none"/>
        </w:rPr>
      </w:pPr>
      <w:r w:rsidRPr="006B6032">
        <w:rPr>
          <w:rFonts w:ascii="Arial" w:eastAsia="Times New Roman" w:hAnsi="Arial" w:cs="Arial"/>
          <w:b/>
          <w:bCs/>
          <w:color w:val="37474F"/>
          <w:kern w:val="0"/>
          <w14:ligatures w14:val="none"/>
        </w:rPr>
        <w:t>Learning Outcomes</w:t>
      </w:r>
    </w:p>
    <w:p w14:paraId="692B649C" w14:textId="77777777" w:rsidR="006B6032" w:rsidRPr="006B6032" w:rsidRDefault="006B6032" w:rsidP="006B6032">
      <w:pPr>
        <w:numPr>
          <w:ilvl w:val="0"/>
          <w:numId w:val="3"/>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Articulate the legal, social, ethical and professional issues faced by machine learning professionals.</w:t>
      </w:r>
    </w:p>
    <w:p w14:paraId="40BFA224" w14:textId="77777777" w:rsidR="006B6032" w:rsidRPr="006B6032" w:rsidRDefault="006B6032" w:rsidP="006B6032">
      <w:pPr>
        <w:numPr>
          <w:ilvl w:val="0"/>
          <w:numId w:val="3"/>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Understand the applicability and challenges associated with different datasets for the use of machine learning algorithms.</w:t>
      </w:r>
    </w:p>
    <w:p w14:paraId="12BC2762" w14:textId="77777777" w:rsidR="006B6032" w:rsidRPr="006B6032" w:rsidRDefault="006B6032" w:rsidP="006B6032">
      <w:pPr>
        <w:numPr>
          <w:ilvl w:val="0"/>
          <w:numId w:val="3"/>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Apply and critically appraise machine learning techniques to real-world problems, particularly where technical risk and uncertainty is involved.</w:t>
      </w:r>
    </w:p>
    <w:p w14:paraId="573F8815" w14:textId="77777777" w:rsidR="006B6032" w:rsidRPr="006B6032" w:rsidRDefault="006B6032" w:rsidP="006B6032">
      <w:pPr>
        <w:numPr>
          <w:ilvl w:val="0"/>
          <w:numId w:val="3"/>
        </w:numPr>
        <w:spacing w:before="100" w:beforeAutospacing="1" w:after="100" w:afterAutospacing="1" w:line="240" w:lineRule="auto"/>
        <w:rPr>
          <w:rFonts w:ascii="Arial" w:eastAsia="Times New Roman" w:hAnsi="Arial" w:cs="Arial"/>
          <w:color w:val="4C5A73"/>
          <w:kern w:val="0"/>
          <w14:ligatures w14:val="none"/>
        </w:rPr>
      </w:pPr>
      <w:r w:rsidRPr="006B6032">
        <w:rPr>
          <w:rFonts w:ascii="Arial" w:eastAsia="Times New Roman" w:hAnsi="Arial" w:cs="Arial"/>
          <w:color w:val="4C5A73"/>
          <w:kern w:val="0"/>
          <w14:ligatures w14:val="none"/>
        </w:rPr>
        <w:t>Systematically develop and implement the skills required to be effective member of a development team in a virtual professional environment, adopting real-life perspectives on team roles and organisation.</w:t>
      </w:r>
    </w:p>
    <w:p w14:paraId="6A4FE06C" w14:textId="77777777" w:rsidR="006B6032" w:rsidRPr="006B6032" w:rsidRDefault="006B6032"/>
    <w:sectPr w:rsidR="006B6032" w:rsidRPr="006B6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E01C1"/>
    <w:multiLevelType w:val="multilevel"/>
    <w:tmpl w:val="E4EE2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27731"/>
    <w:multiLevelType w:val="multilevel"/>
    <w:tmpl w:val="C57A5C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D1C92"/>
    <w:multiLevelType w:val="multilevel"/>
    <w:tmpl w:val="7592BE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008798">
    <w:abstractNumId w:val="1"/>
  </w:num>
  <w:num w:numId="2" w16cid:durableId="890189229">
    <w:abstractNumId w:val="0"/>
  </w:num>
  <w:num w:numId="3" w16cid:durableId="1318269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032"/>
    <w:rsid w:val="006B6032"/>
    <w:rsid w:val="00A02D45"/>
    <w:rsid w:val="00CF17D6"/>
    <w:rsid w:val="00F0685E"/>
    <w:rsid w:val="00F0769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7B91F6A"/>
  <w15:chartTrackingRefBased/>
  <w15:docId w15:val="{55481F2A-DF1E-CD42-8421-10F8F545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0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6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60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032"/>
    <w:rPr>
      <w:rFonts w:eastAsiaTheme="majorEastAsia" w:cstheme="majorBidi"/>
      <w:color w:val="272727" w:themeColor="text1" w:themeTint="D8"/>
    </w:rPr>
  </w:style>
  <w:style w:type="paragraph" w:styleId="Title">
    <w:name w:val="Title"/>
    <w:basedOn w:val="Normal"/>
    <w:next w:val="Normal"/>
    <w:link w:val="TitleChar"/>
    <w:uiPriority w:val="10"/>
    <w:qFormat/>
    <w:rsid w:val="006B6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032"/>
    <w:pPr>
      <w:spacing w:before="160"/>
      <w:jc w:val="center"/>
    </w:pPr>
    <w:rPr>
      <w:i/>
      <w:iCs/>
      <w:color w:val="404040" w:themeColor="text1" w:themeTint="BF"/>
    </w:rPr>
  </w:style>
  <w:style w:type="character" w:customStyle="1" w:styleId="QuoteChar">
    <w:name w:val="Quote Char"/>
    <w:basedOn w:val="DefaultParagraphFont"/>
    <w:link w:val="Quote"/>
    <w:uiPriority w:val="29"/>
    <w:rsid w:val="006B6032"/>
    <w:rPr>
      <w:i/>
      <w:iCs/>
      <w:color w:val="404040" w:themeColor="text1" w:themeTint="BF"/>
    </w:rPr>
  </w:style>
  <w:style w:type="paragraph" w:styleId="ListParagraph">
    <w:name w:val="List Paragraph"/>
    <w:basedOn w:val="Normal"/>
    <w:uiPriority w:val="34"/>
    <w:qFormat/>
    <w:rsid w:val="006B6032"/>
    <w:pPr>
      <w:ind w:left="720"/>
      <w:contextualSpacing/>
    </w:pPr>
  </w:style>
  <w:style w:type="character" w:styleId="IntenseEmphasis">
    <w:name w:val="Intense Emphasis"/>
    <w:basedOn w:val="DefaultParagraphFont"/>
    <w:uiPriority w:val="21"/>
    <w:qFormat/>
    <w:rsid w:val="006B6032"/>
    <w:rPr>
      <w:i/>
      <w:iCs/>
      <w:color w:val="0F4761" w:themeColor="accent1" w:themeShade="BF"/>
    </w:rPr>
  </w:style>
  <w:style w:type="paragraph" w:styleId="IntenseQuote">
    <w:name w:val="Intense Quote"/>
    <w:basedOn w:val="Normal"/>
    <w:next w:val="Normal"/>
    <w:link w:val="IntenseQuoteChar"/>
    <w:uiPriority w:val="30"/>
    <w:qFormat/>
    <w:rsid w:val="006B6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032"/>
    <w:rPr>
      <w:i/>
      <w:iCs/>
      <w:color w:val="0F4761" w:themeColor="accent1" w:themeShade="BF"/>
    </w:rPr>
  </w:style>
  <w:style w:type="character" w:styleId="IntenseReference">
    <w:name w:val="Intense Reference"/>
    <w:basedOn w:val="DefaultParagraphFont"/>
    <w:uiPriority w:val="32"/>
    <w:qFormat/>
    <w:rsid w:val="006B6032"/>
    <w:rPr>
      <w:b/>
      <w:bCs/>
      <w:smallCaps/>
      <w:color w:val="0F4761" w:themeColor="accent1" w:themeShade="BF"/>
      <w:spacing w:val="5"/>
    </w:rPr>
  </w:style>
  <w:style w:type="paragraph" w:styleId="NormalWeb">
    <w:name w:val="Normal (Web)"/>
    <w:basedOn w:val="Normal"/>
    <w:uiPriority w:val="99"/>
    <w:semiHidden/>
    <w:unhideWhenUsed/>
    <w:rsid w:val="006B603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B6032"/>
  </w:style>
  <w:style w:type="character" w:styleId="Hyperlink">
    <w:name w:val="Hyperlink"/>
    <w:basedOn w:val="DefaultParagraphFont"/>
    <w:uiPriority w:val="99"/>
    <w:semiHidden/>
    <w:unhideWhenUsed/>
    <w:rsid w:val="006B6032"/>
    <w:rPr>
      <w:color w:val="0000FF"/>
      <w:u w:val="single"/>
    </w:rPr>
  </w:style>
  <w:style w:type="character" w:styleId="Emphasis">
    <w:name w:val="Emphasis"/>
    <w:basedOn w:val="DefaultParagraphFont"/>
    <w:uiPriority w:val="20"/>
    <w:qFormat/>
    <w:rsid w:val="006B60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 TargetMode="External"/><Relationship Id="rId3" Type="http://schemas.openxmlformats.org/officeDocument/2006/relationships/settings" Target="settings.xml"/><Relationship Id="rId7" Type="http://schemas.openxmlformats.org/officeDocument/2006/relationships/hyperlink" Target="https://docs.github.com/en/pages/getting-started-with-github-pages/configuring-a-publishing-source-for-your-github-pages-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desktop/contributing-and-collaborating-using-github-desktop/making-changes-in-a-branch/managing-branches" TargetMode="External"/><Relationship Id="rId11" Type="http://schemas.openxmlformats.org/officeDocument/2006/relationships/theme" Target="theme/theme1.xml"/><Relationship Id="rId5" Type="http://schemas.openxmlformats.org/officeDocument/2006/relationships/hyperlink" Target="https://www.ed.ac.uk/reflection/reflectors-toolkit/reflecting-on-experi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course.co.uk/course/view.php?id=13&amp;sectio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Almarzooqi</dc:creator>
  <cp:keywords/>
  <dc:description/>
  <cp:lastModifiedBy>Mariam Almarzooqi</cp:lastModifiedBy>
  <cp:revision>1</cp:revision>
  <dcterms:created xsi:type="dcterms:W3CDTF">2025-10-19T15:31:00Z</dcterms:created>
  <dcterms:modified xsi:type="dcterms:W3CDTF">2025-10-19T15:32:00Z</dcterms:modified>
</cp:coreProperties>
</file>