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99BB0">
      <w:pPr>
        <w:pStyle w:val="15"/>
        <w:spacing w:after="60"/>
      </w:pPr>
      <w:r>
        <w:t>Introduction to DWH and ETL</w:t>
      </w:r>
    </w:p>
    <w:p w14:paraId="2852CD7F">
      <w:pPr>
        <w:spacing w:after="120"/>
      </w:pPr>
      <w:r>
        <w:rPr>
          <w:b/>
          <w:bCs/>
          <w:sz w:val="26"/>
          <w:szCs w:val="26"/>
        </w:rPr>
        <w:t>Technical documentation and 11-criteria compliance report</w:t>
      </w:r>
    </w:p>
    <w:p w14:paraId="10D16086">
      <w:pPr>
        <w:spacing w:after="120"/>
      </w:pPr>
      <w:r>
        <w:t>PostgreSQL DB for DWH and ETL Building - notes for my presentation and technical interview.</w:t>
      </w:r>
    </w:p>
    <w:p w14:paraId="58076A5C">
      <w:pPr>
        <w:spacing w:after="120"/>
      </w:pPr>
      <w:r>
        <w:t>Prepared by: Mariam Avaliani.</w:t>
      </w:r>
    </w:p>
    <w:p w14:paraId="5E1753A8">
      <w:pPr>
        <w:spacing w:after="120"/>
      </w:pPr>
      <w:r>
        <w:t xml:space="preserve">This document covers the BL_CL layer (Task 8 and Task 9). Everything here was tested on my own database, which is fully loaded with real </w:t>
      </w:r>
      <w:r>
        <w:rPr>
          <w:rFonts w:hint="default"/>
          <w:lang w:val="en-US"/>
        </w:rPr>
        <w:t>d</w:t>
      </w:r>
      <w:r>
        <w:t>ata: over 1,000,000 retail and online transactions, plus the live incremental batch descri</w:t>
      </w:r>
      <w:r>
        <w:rPr>
          <w:rFonts w:hint="default"/>
          <w:lang w:val="en-US"/>
        </w:rPr>
        <w:t xml:space="preserve">bed </w:t>
      </w:r>
      <w:r>
        <w:t>in section 5.</w:t>
      </w:r>
    </w:p>
    <w:p w14:paraId="144794DD">
      <w:r>
        <w:br w:type="page"/>
      </w:r>
    </w:p>
    <w:p w14:paraId="396AA9AB">
      <w:pPr>
        <w:pStyle w:val="2"/>
        <w:spacing w:before="300" w:after="150"/>
      </w:pPr>
      <w:r>
        <w:t>1. Architecture Overview</w:t>
      </w:r>
    </w:p>
    <w:p w14:paraId="7014FA40">
      <w:pPr>
        <w:spacing w:after="120"/>
      </w:pPr>
      <w:r>
        <w:t>My warehouse has four layers. Each layer has one job, and every load between layers goes through a procedure in the BL_CL schema.</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5000"/>
      </w:tblGrid>
      <w:tr w14:paraId="00D06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D9D9"/>
            <w:tcMar>
              <w:top w:w="80" w:type="dxa"/>
              <w:left w:w="100" w:type="dxa"/>
              <w:bottom w:w="80" w:type="dxa"/>
              <w:right w:w="100" w:type="dxa"/>
            </w:tcMar>
          </w:tcPr>
          <w:p w14:paraId="175B1C09">
            <w:r>
              <w:rPr>
                <w:b/>
                <w:bCs/>
                <w:sz w:val="20"/>
                <w:szCs w:val="20"/>
              </w:rPr>
              <w:t>Layer</w:t>
            </w:r>
          </w:p>
        </w:tc>
        <w:tc>
          <w:tcPr>
            <w:tcW w:w="2200" w:type="dxa"/>
            <w:shd w:val="clear" w:color="auto" w:fill="D9D9D9"/>
            <w:tcMar>
              <w:top w:w="80" w:type="dxa"/>
              <w:left w:w="100" w:type="dxa"/>
              <w:bottom w:w="80" w:type="dxa"/>
              <w:right w:w="100" w:type="dxa"/>
            </w:tcMar>
          </w:tcPr>
          <w:p w14:paraId="4B7381A5">
            <w:r>
              <w:rPr>
                <w:b/>
                <w:bCs/>
                <w:sz w:val="20"/>
                <w:szCs w:val="20"/>
              </w:rPr>
              <w:t>Schema</w:t>
            </w:r>
          </w:p>
        </w:tc>
        <w:tc>
          <w:tcPr>
            <w:tcW w:w="5000" w:type="dxa"/>
            <w:shd w:val="clear" w:color="auto" w:fill="D9D9D9"/>
            <w:tcMar>
              <w:top w:w="80" w:type="dxa"/>
              <w:left w:w="100" w:type="dxa"/>
              <w:bottom w:w="80" w:type="dxa"/>
              <w:right w:w="100" w:type="dxa"/>
            </w:tcMar>
          </w:tcPr>
          <w:p w14:paraId="1DD315F7">
            <w:r>
              <w:rPr>
                <w:b/>
                <w:bCs/>
                <w:sz w:val="20"/>
                <w:szCs w:val="20"/>
              </w:rPr>
              <w:t>What it does</w:t>
            </w:r>
          </w:p>
        </w:tc>
      </w:tr>
      <w:tr w14:paraId="56709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279F391">
            <w:r>
              <w:rPr>
                <w:b w:val="0"/>
                <w:bCs w:val="0"/>
                <w:sz w:val="20"/>
                <w:szCs w:val="20"/>
              </w:rPr>
              <w:t>Source Abstraction</w:t>
            </w:r>
          </w:p>
        </w:tc>
        <w:tc>
          <w:tcPr>
            <w:tcW w:w="2200" w:type="dxa"/>
            <w:tcMar>
              <w:top w:w="80" w:type="dxa"/>
              <w:left w:w="100" w:type="dxa"/>
              <w:bottom w:w="80" w:type="dxa"/>
              <w:right w:w="100" w:type="dxa"/>
            </w:tcMar>
          </w:tcPr>
          <w:p w14:paraId="0C2BA8DC">
            <w:r>
              <w:rPr>
                <w:b w:val="0"/>
                <w:bCs w:val="0"/>
                <w:sz w:val="20"/>
                <w:szCs w:val="20"/>
              </w:rPr>
              <w:t>sa_retail / sa_online</w:t>
            </w:r>
          </w:p>
        </w:tc>
        <w:tc>
          <w:tcPr>
            <w:tcW w:w="5000" w:type="dxa"/>
            <w:tcMar>
              <w:top w:w="80" w:type="dxa"/>
              <w:left w:w="100" w:type="dxa"/>
              <w:bottom w:w="80" w:type="dxa"/>
              <w:right w:w="100" w:type="dxa"/>
            </w:tcMar>
          </w:tcPr>
          <w:p w14:paraId="5D700380">
            <w:r>
              <w:rPr>
                <w:b w:val="0"/>
                <w:bCs w:val="0"/>
                <w:sz w:val="20"/>
                <w:szCs w:val="20"/>
              </w:rPr>
              <w:t>One staging table per source (retail POS and online store). Loaded from CSV files through file_fdw foreign tables. Duplicate transaction_id values are removed here.</w:t>
            </w:r>
          </w:p>
        </w:tc>
      </w:tr>
      <w:tr w14:paraId="1C92C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1B60761">
            <w:r>
              <w:rPr>
                <w:b w:val="0"/>
                <w:bCs w:val="0"/>
                <w:sz w:val="20"/>
                <w:szCs w:val="20"/>
              </w:rPr>
              <w:t>Business Layer 3NF</w:t>
            </w:r>
          </w:p>
        </w:tc>
        <w:tc>
          <w:tcPr>
            <w:tcW w:w="2200" w:type="dxa"/>
            <w:tcMar>
              <w:top w:w="80" w:type="dxa"/>
              <w:left w:w="100" w:type="dxa"/>
              <w:bottom w:w="80" w:type="dxa"/>
              <w:right w:w="100" w:type="dxa"/>
            </w:tcMar>
          </w:tcPr>
          <w:p w14:paraId="73A40107">
            <w:r>
              <w:rPr>
                <w:b w:val="0"/>
                <w:bCs w:val="0"/>
                <w:sz w:val="20"/>
                <w:szCs w:val="20"/>
              </w:rPr>
              <w:t>bl_3nf</w:t>
            </w:r>
          </w:p>
        </w:tc>
        <w:tc>
          <w:tcPr>
            <w:tcW w:w="5000" w:type="dxa"/>
            <w:tcMar>
              <w:top w:w="80" w:type="dxa"/>
              <w:left w:w="100" w:type="dxa"/>
              <w:bottom w:w="80" w:type="dxa"/>
              <w:right w:w="100" w:type="dxa"/>
            </w:tcMar>
          </w:tcPr>
          <w:p w14:paraId="53303ACD">
            <w:r>
              <w:rPr>
                <w:b w:val="0"/>
                <w:bCs w:val="0"/>
                <w:sz w:val="20"/>
                <w:szCs w:val="20"/>
              </w:rPr>
              <w:t>Normalized model where both sources are merged into single entities (CE_CUSTOMER, CE_PRODUCT, etc.). Surrogate keys, natural keys and the source triplet (source_system, source_entity, source_id) are added here. CE_CUSTOMER uses SCD Type 2.</w:t>
            </w:r>
          </w:p>
        </w:tc>
      </w:tr>
      <w:tr w14:paraId="04604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DECDCC6">
            <w:r>
              <w:rPr>
                <w:b w:val="0"/>
                <w:bCs w:val="0"/>
                <w:sz w:val="20"/>
                <w:szCs w:val="20"/>
              </w:rPr>
              <w:t>Business Layer Dimensional</w:t>
            </w:r>
          </w:p>
        </w:tc>
        <w:tc>
          <w:tcPr>
            <w:tcW w:w="2200" w:type="dxa"/>
            <w:tcMar>
              <w:top w:w="80" w:type="dxa"/>
              <w:left w:w="100" w:type="dxa"/>
              <w:bottom w:w="80" w:type="dxa"/>
              <w:right w:w="100" w:type="dxa"/>
            </w:tcMar>
          </w:tcPr>
          <w:p w14:paraId="04A1773C">
            <w:r>
              <w:rPr>
                <w:b w:val="0"/>
                <w:bCs w:val="0"/>
                <w:sz w:val="20"/>
                <w:szCs w:val="20"/>
              </w:rPr>
              <w:t>bl_dm</w:t>
            </w:r>
          </w:p>
        </w:tc>
        <w:tc>
          <w:tcPr>
            <w:tcW w:w="5000" w:type="dxa"/>
            <w:tcMar>
              <w:top w:w="80" w:type="dxa"/>
              <w:left w:w="100" w:type="dxa"/>
              <w:bottom w:w="80" w:type="dxa"/>
              <w:right w:w="100" w:type="dxa"/>
            </w:tcMar>
          </w:tcPr>
          <w:p w14:paraId="0F7C681D">
            <w:r>
              <w:rPr>
                <w:b w:val="0"/>
                <w:bCs w:val="0"/>
                <w:sz w:val="20"/>
                <w:szCs w:val="20"/>
              </w:rPr>
              <w:t>Star schema for reporting: FCT_TRANSACTIONS_DD (partitioned) is the fact table, with six dimensions around it. DIM_CUSTOMERS_SCD is Type 2, the other five are Type 1 (overwrite with the latest value).</w:t>
            </w:r>
          </w:p>
        </w:tc>
      </w:tr>
      <w:tr w14:paraId="5ED8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506B538">
            <w:r>
              <w:rPr>
                <w:b w:val="0"/>
                <w:bCs w:val="0"/>
                <w:sz w:val="20"/>
                <w:szCs w:val="20"/>
              </w:rPr>
              <w:t>Business Control Layer</w:t>
            </w:r>
          </w:p>
        </w:tc>
        <w:tc>
          <w:tcPr>
            <w:tcW w:w="2200" w:type="dxa"/>
            <w:tcMar>
              <w:top w:w="80" w:type="dxa"/>
              <w:left w:w="100" w:type="dxa"/>
              <w:bottom w:w="80" w:type="dxa"/>
              <w:right w:w="100" w:type="dxa"/>
            </w:tcMar>
          </w:tcPr>
          <w:p w14:paraId="6CE3434C">
            <w:r>
              <w:rPr>
                <w:b w:val="0"/>
                <w:bCs w:val="0"/>
                <w:sz w:val="20"/>
                <w:szCs w:val="20"/>
              </w:rPr>
              <w:t>bl_cl</w:t>
            </w:r>
          </w:p>
        </w:tc>
        <w:tc>
          <w:tcPr>
            <w:tcW w:w="5000" w:type="dxa"/>
            <w:tcMar>
              <w:top w:w="80" w:type="dxa"/>
              <w:left w:w="100" w:type="dxa"/>
              <w:bottom w:w="80" w:type="dxa"/>
              <w:right w:w="100" w:type="dxa"/>
            </w:tcMar>
          </w:tcPr>
          <w:p w14:paraId="3B91538A">
            <w:r>
              <w:rPr>
                <w:b w:val="0"/>
                <w:bCs w:val="0"/>
                <w:sz w:val="20"/>
                <w:szCs w:val="20"/>
              </w:rPr>
              <w:t>All ETL logic: load procedures, one wrapper procedure that runs everything, ETL logging (mta_etl_log) and the watermark table used for incremental load (mta_load_watermark).</w:t>
            </w:r>
          </w:p>
        </w:tc>
      </w:tr>
    </w:tbl>
    <w:p w14:paraId="74C2697F">
      <w:pPr>
        <w:spacing w:after="120"/>
      </w:pPr>
    </w:p>
    <w:p w14:paraId="5BFEFB6B">
      <w:pPr>
        <w:spacing w:after="120"/>
      </w:pPr>
      <w:r>
        <w:t>Business context: I sell through two channels - a physical store (POS) and an online store - across several US cities. Both sources share the same main entities (customer, product, store, payment), but the structure is not identical: only the online source has delivery info and shipping cost, and the transaction ID ranges and payment methods are different between the two channels. I merge both into one model so sales, profit and customer behavior can be compared across channels.</w:t>
      </w:r>
    </w:p>
    <w:p w14:paraId="35474CB7">
      <w:pPr>
        <w:pStyle w:val="2"/>
        <w:spacing w:before="300" w:after="150"/>
      </w:pPr>
      <w:r>
        <w:t>2. BL_CL Procedure Reference</w:t>
      </w:r>
    </w:p>
    <w:p w14:paraId="763ED987">
      <w:pPr>
        <w:spacing w:after="120"/>
      </w:pPr>
      <w:r>
        <w:t>Every procedure below follows the same three rules from the checklist: it logs to bl_cl.mta_etl_log on both success and failure (through the shared prc_log_etl_event procedure), it can safely be run again (see the Restartability column), and it uses LEFT JOIN + COALESCE(..., -1) for every dimension lookup, so a missing natural key never drops a row.</w:t>
      </w:r>
    </w:p>
    <w:p w14:paraId="2828114D">
      <w:pPr>
        <w:pStyle w:val="3"/>
        <w:spacing w:before="240" w:after="120"/>
      </w:pPr>
      <w:r>
        <w:t>2.1 Logging infrastructure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300"/>
        <w:gridCol w:w="4000"/>
      </w:tblGrid>
      <w:tr w14:paraId="3ED3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shd w:val="clear" w:color="auto" w:fill="D9D9D9"/>
            <w:tcMar>
              <w:top w:w="80" w:type="dxa"/>
              <w:left w:w="100" w:type="dxa"/>
              <w:bottom w:w="80" w:type="dxa"/>
              <w:right w:w="100" w:type="dxa"/>
            </w:tcMar>
          </w:tcPr>
          <w:p w14:paraId="55AFA719">
            <w:r>
              <w:rPr>
                <w:b/>
                <w:bCs/>
                <w:sz w:val="20"/>
                <w:szCs w:val="20"/>
              </w:rPr>
              <w:t>Object</w:t>
            </w:r>
          </w:p>
        </w:tc>
        <w:tc>
          <w:tcPr>
            <w:tcW w:w="2300" w:type="dxa"/>
            <w:shd w:val="clear" w:color="auto" w:fill="D9D9D9"/>
            <w:tcMar>
              <w:top w:w="80" w:type="dxa"/>
              <w:left w:w="100" w:type="dxa"/>
              <w:bottom w:w="80" w:type="dxa"/>
              <w:right w:w="100" w:type="dxa"/>
            </w:tcMar>
          </w:tcPr>
          <w:p w14:paraId="1809C8E7">
            <w:r>
              <w:rPr>
                <w:b/>
                <w:bCs/>
                <w:sz w:val="20"/>
                <w:szCs w:val="20"/>
              </w:rPr>
              <w:t>Type</w:t>
            </w:r>
          </w:p>
        </w:tc>
        <w:tc>
          <w:tcPr>
            <w:tcW w:w="4000" w:type="dxa"/>
            <w:shd w:val="clear" w:color="auto" w:fill="D9D9D9"/>
            <w:tcMar>
              <w:top w:w="80" w:type="dxa"/>
              <w:left w:w="100" w:type="dxa"/>
              <w:bottom w:w="80" w:type="dxa"/>
              <w:right w:w="100" w:type="dxa"/>
            </w:tcMar>
          </w:tcPr>
          <w:p w14:paraId="03B6BAFE">
            <w:r>
              <w:rPr>
                <w:b/>
                <w:bCs/>
                <w:sz w:val="20"/>
                <w:szCs w:val="20"/>
              </w:rPr>
              <w:t>Purpose</w:t>
            </w:r>
          </w:p>
        </w:tc>
      </w:tr>
      <w:tr w14:paraId="0C9A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tcPr>
          <w:p w14:paraId="2C16E060">
            <w:r>
              <w:rPr>
                <w:b w:val="0"/>
                <w:bCs w:val="0"/>
                <w:sz w:val="20"/>
                <w:szCs w:val="20"/>
              </w:rPr>
              <w:t>bl_cl.mta_etl_log</w:t>
            </w:r>
          </w:p>
        </w:tc>
        <w:tc>
          <w:tcPr>
            <w:tcW w:w="2300" w:type="dxa"/>
            <w:tcMar>
              <w:top w:w="80" w:type="dxa"/>
              <w:left w:w="100" w:type="dxa"/>
              <w:bottom w:w="80" w:type="dxa"/>
              <w:right w:w="100" w:type="dxa"/>
            </w:tcMar>
          </w:tcPr>
          <w:p w14:paraId="58F4640E">
            <w:r>
              <w:rPr>
                <w:b w:val="0"/>
                <w:bCs w:val="0"/>
                <w:sz w:val="20"/>
                <w:szCs w:val="20"/>
              </w:rPr>
              <w:t>Table</w:t>
            </w:r>
          </w:p>
        </w:tc>
        <w:tc>
          <w:tcPr>
            <w:tcW w:w="4000" w:type="dxa"/>
            <w:tcMar>
              <w:top w:w="80" w:type="dxa"/>
              <w:left w:w="100" w:type="dxa"/>
              <w:bottom w:w="80" w:type="dxa"/>
              <w:right w:w="100" w:type="dxa"/>
            </w:tcMar>
          </w:tcPr>
          <w:p w14:paraId="4EEE9A9B">
            <w:r>
              <w:rPr>
                <w:b w:val="0"/>
                <w:bCs w:val="0"/>
                <w:sz w:val="20"/>
                <w:szCs w:val="20"/>
              </w:rPr>
              <w:t>One row per procedure run: procedure_name, start_ts, end_ts, rows_affected, status (SUCCESS or FAILED), message.</w:t>
            </w:r>
          </w:p>
        </w:tc>
      </w:tr>
      <w:tr w14:paraId="4615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tcPr>
          <w:p w14:paraId="3171C34D">
            <w:r>
              <w:rPr>
                <w:b w:val="0"/>
                <w:bCs w:val="0"/>
                <w:sz w:val="20"/>
                <w:szCs w:val="20"/>
              </w:rPr>
              <w:t>bl_cl.prc_log_etl_event(...)</w:t>
            </w:r>
          </w:p>
        </w:tc>
        <w:tc>
          <w:tcPr>
            <w:tcW w:w="2300" w:type="dxa"/>
            <w:tcMar>
              <w:top w:w="80" w:type="dxa"/>
              <w:left w:w="100" w:type="dxa"/>
              <w:bottom w:w="80" w:type="dxa"/>
              <w:right w:w="100" w:type="dxa"/>
            </w:tcMar>
          </w:tcPr>
          <w:p w14:paraId="430D8775">
            <w:r>
              <w:rPr>
                <w:b w:val="0"/>
                <w:bCs w:val="0"/>
                <w:sz w:val="20"/>
                <w:szCs w:val="20"/>
              </w:rPr>
              <w:t>Procedure</w:t>
            </w:r>
          </w:p>
        </w:tc>
        <w:tc>
          <w:tcPr>
            <w:tcW w:w="4000" w:type="dxa"/>
            <w:tcMar>
              <w:top w:w="80" w:type="dxa"/>
              <w:left w:w="100" w:type="dxa"/>
              <w:bottom w:w="80" w:type="dxa"/>
              <w:right w:w="100" w:type="dxa"/>
            </w:tcMar>
          </w:tcPr>
          <w:p w14:paraId="01BBAE25">
            <w:r>
              <w:rPr>
                <w:b w:val="0"/>
                <w:bCs w:val="0"/>
                <w:sz w:val="20"/>
                <w:szCs w:val="20"/>
              </w:rPr>
              <w:t>Shared procedure, called from every load procedure - on the success path and from the EXCEPTION block. Adds one row to mta_etl_log each time it runs.</w:t>
            </w:r>
          </w:p>
        </w:tc>
      </w:tr>
      <w:tr w14:paraId="7F0B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tcPr>
          <w:p w14:paraId="1F443524">
            <w:r>
              <w:rPr>
                <w:b w:val="0"/>
                <w:bCs w:val="0"/>
                <w:sz w:val="20"/>
                <w:szCs w:val="20"/>
              </w:rPr>
              <w:t>bl_cl.mta_load_watermark</w:t>
            </w:r>
          </w:p>
        </w:tc>
        <w:tc>
          <w:tcPr>
            <w:tcW w:w="2300" w:type="dxa"/>
            <w:tcMar>
              <w:top w:w="80" w:type="dxa"/>
              <w:left w:w="100" w:type="dxa"/>
              <w:bottom w:w="80" w:type="dxa"/>
              <w:right w:w="100" w:type="dxa"/>
            </w:tcMar>
          </w:tcPr>
          <w:p w14:paraId="3A32F194">
            <w:r>
              <w:rPr>
                <w:b w:val="0"/>
                <w:bCs w:val="0"/>
                <w:sz w:val="20"/>
                <w:szCs w:val="20"/>
              </w:rPr>
              <w:t>Table</w:t>
            </w:r>
          </w:p>
        </w:tc>
        <w:tc>
          <w:tcPr>
            <w:tcW w:w="4000" w:type="dxa"/>
            <w:tcMar>
              <w:top w:w="80" w:type="dxa"/>
              <w:left w:w="100" w:type="dxa"/>
              <w:bottom w:w="80" w:type="dxa"/>
              <w:right w:w="100" w:type="dxa"/>
            </w:tcMar>
          </w:tcPr>
          <w:p w14:paraId="030EB608">
            <w:r>
              <w:rPr>
                <w:b w:val="0"/>
                <w:bCs w:val="0"/>
                <w:sz w:val="20"/>
                <w:szCs w:val="20"/>
              </w:rPr>
              <w:t>Stores procedure_name and last_value (the highest surrogate key already loaded). Used for the incremental load requirement.</w:t>
            </w:r>
          </w:p>
        </w:tc>
      </w:tr>
    </w:tbl>
    <w:p w14:paraId="57B96224">
      <w:pPr>
        <w:spacing w:after="120"/>
      </w:pPr>
    </w:p>
    <w:p w14:paraId="5DD19DF4">
      <w:pPr>
        <w:pStyle w:val="3"/>
        <w:spacing w:before="240" w:after="120"/>
      </w:pPr>
      <w:r>
        <w:t>2.2 BL_3NF load procedures</w:t>
      </w:r>
    </w:p>
    <w:p w14:paraId="5594F7D7">
      <w:pPr>
        <w:pStyle w:val="4"/>
        <w:spacing w:before="180" w:after="80"/>
      </w:pPr>
      <w:r>
        <w:t>prc_refresh_bl_3nf()</w:t>
      </w:r>
    </w:p>
    <w:p w14:paraId="0121B590">
      <w:pPr>
        <w:spacing w:after="120"/>
      </w:pPr>
      <w:r>
        <w:t>Refreshes every BL_3NF entity from staging, in the right order: CE_CATEGORY -&gt; CE_SUBCATEGORY -&gt; CE_PRODUCT, CE_COUNTRY -&gt; CE_REGION -&gt; CE_STORE, CE_CUSTOMER (SCD2), CE_PAYMENT, CE_DELIVERY. Each child resolves its parent key with LEFT JOIN + COALESCE(parent_sk, -1), so a missing parent points to the -1 default row instead of the row being dropped.</w:t>
      </w:r>
    </w:p>
    <w:p w14:paraId="74E3F746">
      <w:pPr>
        <w:pStyle w:val="16"/>
        <w:numPr>
          <w:ilvl w:val="0"/>
          <w:numId w:val="1"/>
        </w:numPr>
        <w:spacing w:after="60"/>
      </w:pPr>
      <w:r>
        <w:t>Restartability: every INSERT checks WHERE NOT EXISTS on the natural key, so running it again with the same staging data inserts nothing new.</w:t>
      </w:r>
    </w:p>
    <w:p w14:paraId="2EC1380E">
      <w:pPr>
        <w:pStyle w:val="16"/>
        <w:numPr>
          <w:ilvl w:val="0"/>
          <w:numId w:val="1"/>
        </w:numPr>
        <w:spacing w:after="60"/>
      </w:pPr>
      <w:r>
        <w:t>SCD2 (CE_CUSTOMER): if a customer’s tracked attributes changed (segment, type, city, loyalty_score, age_group - compared with IS DISTINCT FROM), the old version is closed and a new one is opened. My mentor reviewed this logic and approved it as is for the current scope (see section 6).</w:t>
      </w:r>
    </w:p>
    <w:p w14:paraId="4B1DC65E">
      <w:pPr>
        <w:pStyle w:val="4"/>
        <w:spacing w:before="180" w:after="80"/>
      </w:pPr>
      <w:r>
        <w:t>prc_load_ce_transaction()</w:t>
      </w:r>
    </w:p>
    <w:p w14:paraId="58D69B9A">
      <w:pPr>
        <w:spacing w:after="120"/>
      </w:pPr>
      <w:r>
        <w:t>Loads new BL_3NF fact rows from both staging tables. Every dimension key is resolved with LEFT JOIN + COALESCE(..., -1). CUSTOMER_SK is resolved “as of” the transaction date (transaction_date BETWEEN cu.start_dt AND cu.end_dt), not the customer’s current version - this was a fix my mentor asked for, so an old transaction always points to the customer attributes that were true back then.</w:t>
      </w:r>
    </w:p>
    <w:p w14:paraId="53AC8CD0">
      <w:pPr>
        <w:pStyle w:val="16"/>
        <w:numPr>
          <w:ilvl w:val="0"/>
          <w:numId w:val="1"/>
        </w:numPr>
        <w:spacing w:after="60"/>
      </w:pPr>
      <w:r>
        <w:t>Restartability: WHERE NOT EXISTS on transaction_id in bl_3nf.ce_transaction.</w:t>
      </w:r>
    </w:p>
    <w:p w14:paraId="2B0F3F25">
      <w:pPr>
        <w:pStyle w:val="3"/>
        <w:spacing w:before="240" w:after="120"/>
        <w:rPr>
          <w:rFonts w:hint="default"/>
          <w:lang w:val="ka-GE"/>
        </w:rPr>
      </w:pPr>
      <w:r>
        <w:t>2.3 BL_DM dimension load procedures</w:t>
      </w:r>
      <w:bookmarkStart w:id="0" w:name="_GoBack"/>
      <w:bookmarkEnd w:id="0"/>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8"/>
        <w:gridCol w:w="1178"/>
        <w:gridCol w:w="3626"/>
        <w:gridCol w:w="2638"/>
      </w:tblGrid>
      <w:tr w14:paraId="52934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00" w:type="dxa"/>
            <w:shd w:val="clear" w:color="auto" w:fill="D9D9D9"/>
            <w:tcMar>
              <w:top w:w="80" w:type="dxa"/>
              <w:left w:w="100" w:type="dxa"/>
              <w:bottom w:w="80" w:type="dxa"/>
              <w:right w:w="100" w:type="dxa"/>
            </w:tcMar>
          </w:tcPr>
          <w:p w14:paraId="4077FC18">
            <w:r>
              <w:rPr>
                <w:b/>
                <w:bCs/>
                <w:sz w:val="20"/>
                <w:szCs w:val="20"/>
              </w:rPr>
              <w:t>Procedure</w:t>
            </w:r>
          </w:p>
        </w:tc>
        <w:tc>
          <w:tcPr>
            <w:tcW w:w="1000" w:type="dxa"/>
            <w:shd w:val="clear" w:color="auto" w:fill="D9D9D9"/>
            <w:tcMar>
              <w:top w:w="80" w:type="dxa"/>
              <w:left w:w="100" w:type="dxa"/>
              <w:bottom w:w="80" w:type="dxa"/>
              <w:right w:w="100" w:type="dxa"/>
            </w:tcMar>
          </w:tcPr>
          <w:p w14:paraId="17EC90AD">
            <w:r>
              <w:rPr>
                <w:b/>
                <w:bCs/>
                <w:sz w:val="20"/>
                <w:szCs w:val="20"/>
              </w:rPr>
              <w:t>SCD type</w:t>
            </w:r>
          </w:p>
        </w:tc>
        <w:tc>
          <w:tcPr>
            <w:tcW w:w="4200" w:type="dxa"/>
            <w:shd w:val="clear" w:color="auto" w:fill="D9D9D9"/>
            <w:tcMar>
              <w:top w:w="80" w:type="dxa"/>
              <w:left w:w="100" w:type="dxa"/>
              <w:bottom w:w="80" w:type="dxa"/>
              <w:right w:w="100" w:type="dxa"/>
            </w:tcMar>
          </w:tcPr>
          <w:p w14:paraId="04F0AE14">
            <w:r>
              <w:rPr>
                <w:b/>
                <w:bCs/>
                <w:sz w:val="20"/>
                <w:szCs w:val="20"/>
              </w:rPr>
              <w:t>How it works</w:t>
            </w:r>
          </w:p>
        </w:tc>
        <w:tc>
          <w:tcPr>
            <w:tcW w:w="3100" w:type="dxa"/>
            <w:shd w:val="clear" w:color="auto" w:fill="D9D9D9"/>
            <w:tcMar>
              <w:top w:w="80" w:type="dxa"/>
              <w:left w:w="100" w:type="dxa"/>
              <w:bottom w:w="80" w:type="dxa"/>
              <w:right w:w="100" w:type="dxa"/>
            </w:tcMar>
          </w:tcPr>
          <w:p w14:paraId="67E3684E">
            <w:r>
              <w:rPr>
                <w:b/>
                <w:bCs/>
                <w:sz w:val="20"/>
                <w:szCs w:val="20"/>
              </w:rPr>
              <w:t>Restartability</w:t>
            </w:r>
          </w:p>
        </w:tc>
      </w:tr>
      <w:tr w14:paraId="2B30E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151B0E91">
            <w:r>
              <w:rPr>
                <w:b w:val="0"/>
                <w:bCs w:val="0"/>
                <w:sz w:val="20"/>
                <w:szCs w:val="20"/>
              </w:rPr>
              <w:t>prc_load_dim_products()</w:t>
            </w:r>
          </w:p>
        </w:tc>
        <w:tc>
          <w:tcPr>
            <w:tcW w:w="1000" w:type="dxa"/>
            <w:tcMar>
              <w:top w:w="80" w:type="dxa"/>
              <w:left w:w="100" w:type="dxa"/>
              <w:bottom w:w="80" w:type="dxa"/>
              <w:right w:w="100" w:type="dxa"/>
            </w:tcMar>
          </w:tcPr>
          <w:p w14:paraId="368B0CD2">
            <w:r>
              <w:rPr>
                <w:b w:val="0"/>
                <w:bCs w:val="0"/>
                <w:sz w:val="20"/>
                <w:szCs w:val="20"/>
              </w:rPr>
              <w:t>Type 1</w:t>
            </w:r>
          </w:p>
        </w:tc>
        <w:tc>
          <w:tcPr>
            <w:tcW w:w="4200" w:type="dxa"/>
            <w:tcMar>
              <w:top w:w="80" w:type="dxa"/>
              <w:left w:w="100" w:type="dxa"/>
              <w:bottom w:w="80" w:type="dxa"/>
              <w:right w:w="100" w:type="dxa"/>
            </w:tcMar>
          </w:tcPr>
          <w:p w14:paraId="00F2994B">
            <w:r>
              <w:rPr>
                <w:b w:val="0"/>
                <w:bCs w:val="0"/>
                <w:sz w:val="20"/>
                <w:szCs w:val="20"/>
              </w:rPr>
              <w:t>One MERGE INTO ... USING ... WHEN MATCHED / WHEN NOT MATCHED statement (Postgres 15+).</w:t>
            </w:r>
          </w:p>
        </w:tc>
        <w:tc>
          <w:tcPr>
            <w:tcW w:w="3100" w:type="dxa"/>
            <w:tcMar>
              <w:top w:w="80" w:type="dxa"/>
              <w:left w:w="100" w:type="dxa"/>
              <w:bottom w:w="80" w:type="dxa"/>
              <w:right w:w="100" w:type="dxa"/>
            </w:tcMar>
          </w:tcPr>
          <w:p w14:paraId="07173927">
            <w:r>
              <w:rPr>
                <w:b w:val="0"/>
                <w:bCs w:val="0"/>
                <w:sz w:val="20"/>
                <w:szCs w:val="20"/>
              </w:rPr>
              <w:t>WHEN MATCHED only fires if attributes changed, so an unchanged row matches nothing and rows_affected stays 0 on a re-run.</w:t>
            </w:r>
          </w:p>
        </w:tc>
      </w:tr>
      <w:tr w14:paraId="073C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72F0E3B9">
            <w:r>
              <w:rPr>
                <w:b w:val="0"/>
                <w:bCs w:val="0"/>
                <w:sz w:val="20"/>
                <w:szCs w:val="20"/>
              </w:rPr>
              <w:t>prc_load_dim_stores()</w:t>
            </w:r>
          </w:p>
        </w:tc>
        <w:tc>
          <w:tcPr>
            <w:tcW w:w="1000" w:type="dxa"/>
            <w:tcMar>
              <w:top w:w="80" w:type="dxa"/>
              <w:left w:w="100" w:type="dxa"/>
              <w:bottom w:w="80" w:type="dxa"/>
              <w:right w:w="100" w:type="dxa"/>
            </w:tcMar>
          </w:tcPr>
          <w:p w14:paraId="044E9356">
            <w:r>
              <w:rPr>
                <w:b w:val="0"/>
                <w:bCs w:val="0"/>
                <w:sz w:val="20"/>
                <w:szCs w:val="20"/>
              </w:rPr>
              <w:t>Type 1</w:t>
            </w:r>
          </w:p>
        </w:tc>
        <w:tc>
          <w:tcPr>
            <w:tcW w:w="4200" w:type="dxa"/>
            <w:tcMar>
              <w:top w:w="80" w:type="dxa"/>
              <w:left w:w="100" w:type="dxa"/>
              <w:bottom w:w="80" w:type="dxa"/>
              <w:right w:w="100" w:type="dxa"/>
            </w:tcMar>
          </w:tcPr>
          <w:p w14:paraId="2B1EAE7B">
            <w:r>
              <w:rPr>
                <w:b w:val="0"/>
                <w:bCs w:val="0"/>
                <w:sz w:val="20"/>
                <w:szCs w:val="20"/>
              </w:rPr>
              <w:t>Cursor FOR loop over a LEFT JOIN query, with INSERT ... ON CONFLICT (store_src_id) DO UPDATE per row.</w:t>
            </w:r>
          </w:p>
        </w:tc>
        <w:tc>
          <w:tcPr>
            <w:tcW w:w="3100" w:type="dxa"/>
            <w:tcMar>
              <w:top w:w="80" w:type="dxa"/>
              <w:left w:w="100" w:type="dxa"/>
              <w:bottom w:w="80" w:type="dxa"/>
              <w:right w:w="100" w:type="dxa"/>
            </w:tcMar>
          </w:tcPr>
          <w:p w14:paraId="5A3275A8">
            <w:r>
              <w:rPr>
                <w:b w:val="0"/>
                <w:bCs w:val="0"/>
                <w:sz w:val="20"/>
                <w:szCs w:val="20"/>
              </w:rPr>
              <w:t>ON CONFLICT DO UPDATE ... WHERE &lt;attrs&gt; IS DISTINCT FROM EXCLUDED.&lt;attrs&gt; - does nothing if nothing changed.</w:t>
            </w:r>
          </w:p>
        </w:tc>
      </w:tr>
      <w:tr w14:paraId="31206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53837DB2">
            <w:r>
              <w:rPr>
                <w:b w:val="0"/>
                <w:bCs w:val="0"/>
                <w:sz w:val="20"/>
                <w:szCs w:val="20"/>
              </w:rPr>
              <w:t>prc_load_dim_payments_incr()</w:t>
            </w:r>
          </w:p>
        </w:tc>
        <w:tc>
          <w:tcPr>
            <w:tcW w:w="1000" w:type="dxa"/>
            <w:tcMar>
              <w:top w:w="80" w:type="dxa"/>
              <w:left w:w="100" w:type="dxa"/>
              <w:bottom w:w="80" w:type="dxa"/>
              <w:right w:w="100" w:type="dxa"/>
            </w:tcMar>
          </w:tcPr>
          <w:p w14:paraId="12367BD6">
            <w:r>
              <w:rPr>
                <w:b w:val="0"/>
                <w:bCs w:val="0"/>
                <w:sz w:val="20"/>
                <w:szCs w:val="20"/>
              </w:rPr>
              <w:t>Type 1, incremental</w:t>
            </w:r>
          </w:p>
        </w:tc>
        <w:tc>
          <w:tcPr>
            <w:tcW w:w="4200" w:type="dxa"/>
            <w:tcMar>
              <w:top w:w="80" w:type="dxa"/>
              <w:left w:w="100" w:type="dxa"/>
              <w:bottom w:w="80" w:type="dxa"/>
              <w:right w:w="100" w:type="dxa"/>
            </w:tcMar>
          </w:tcPr>
          <w:p w14:paraId="27480FB7">
            <w:r>
              <w:rPr>
                <w:b w:val="0"/>
                <w:bCs w:val="0"/>
                <w:sz w:val="20"/>
                <w:szCs w:val="20"/>
              </w:rPr>
              <w:t>Watermark scan: WHERE payment_sk &gt; v_watermark, reads and updates bl_cl.mta_load_watermark. This is how I cover checklist requirement 8.</w:t>
            </w:r>
          </w:p>
        </w:tc>
        <w:tc>
          <w:tcPr>
            <w:tcW w:w="3100" w:type="dxa"/>
            <w:tcMar>
              <w:top w:w="80" w:type="dxa"/>
              <w:left w:w="100" w:type="dxa"/>
              <w:bottom w:w="80" w:type="dxa"/>
              <w:right w:w="100" w:type="dxa"/>
            </w:tcMar>
          </w:tcPr>
          <w:p w14:paraId="5CC07BD9">
            <w:r>
              <w:rPr>
                <w:b w:val="0"/>
                <w:bCs w:val="0"/>
                <w:sz w:val="20"/>
                <w:szCs w:val="20"/>
              </w:rPr>
              <w:t>Only scans rows above the last watermark; the upsert itself is also guarded by ON CONFLICT DO UPDATE.</w:t>
            </w:r>
          </w:p>
        </w:tc>
      </w:tr>
      <w:tr w14:paraId="61D2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24CCC6A3">
            <w:r>
              <w:rPr>
                <w:b w:val="0"/>
                <w:bCs w:val="0"/>
                <w:sz w:val="20"/>
                <w:szCs w:val="20"/>
              </w:rPr>
              <w:t>prc_load_dim_deliveries()</w:t>
            </w:r>
          </w:p>
        </w:tc>
        <w:tc>
          <w:tcPr>
            <w:tcW w:w="1000" w:type="dxa"/>
            <w:tcMar>
              <w:top w:w="80" w:type="dxa"/>
              <w:left w:w="100" w:type="dxa"/>
              <w:bottom w:w="80" w:type="dxa"/>
              <w:right w:w="100" w:type="dxa"/>
            </w:tcMar>
          </w:tcPr>
          <w:p w14:paraId="41937FB3">
            <w:r>
              <w:rPr>
                <w:b w:val="0"/>
                <w:bCs w:val="0"/>
                <w:sz w:val="20"/>
                <w:szCs w:val="20"/>
              </w:rPr>
              <w:t>Type 1</w:t>
            </w:r>
          </w:p>
        </w:tc>
        <w:tc>
          <w:tcPr>
            <w:tcW w:w="4200" w:type="dxa"/>
            <w:tcMar>
              <w:top w:w="80" w:type="dxa"/>
              <w:left w:w="100" w:type="dxa"/>
              <w:bottom w:w="80" w:type="dxa"/>
              <w:right w:w="100" w:type="dxa"/>
            </w:tcMar>
          </w:tcPr>
          <w:p w14:paraId="1E34C103">
            <w:r>
              <w:rPr>
                <w:b w:val="0"/>
                <w:bCs w:val="0"/>
                <w:sz w:val="20"/>
                <w:szCs w:val="20"/>
              </w:rPr>
              <w:t>Bound refcursor opened with dynamic SQL: OPEN c FOR EXECUTE format(‘SELECT ... FROM %s ...’, v_src_table). Covers checklist requirement 10 (Execute Immediate).</w:t>
            </w:r>
          </w:p>
        </w:tc>
        <w:tc>
          <w:tcPr>
            <w:tcW w:w="3100" w:type="dxa"/>
            <w:tcMar>
              <w:top w:w="80" w:type="dxa"/>
              <w:left w:w="100" w:type="dxa"/>
              <w:bottom w:w="80" w:type="dxa"/>
              <w:right w:w="100" w:type="dxa"/>
            </w:tcMar>
          </w:tcPr>
          <w:p w14:paraId="3C497970">
            <w:r>
              <w:rPr>
                <w:b w:val="0"/>
                <w:bCs w:val="0"/>
                <w:sz w:val="20"/>
                <w:szCs w:val="20"/>
              </w:rPr>
              <w:t>INSERT ... ON CONFLICT (delivery_src_id) DO UPDATE ... WHERE &lt;attrs&gt; changed.</w:t>
            </w:r>
          </w:p>
        </w:tc>
      </w:tr>
      <w:tr w14:paraId="5C31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4F0B2CF9">
            <w:r>
              <w:rPr>
                <w:b w:val="0"/>
                <w:bCs w:val="0"/>
                <w:sz w:val="20"/>
                <w:szCs w:val="20"/>
              </w:rPr>
              <w:t>prc_load_dim_customers_scd()</w:t>
            </w:r>
          </w:p>
        </w:tc>
        <w:tc>
          <w:tcPr>
            <w:tcW w:w="1000" w:type="dxa"/>
            <w:tcMar>
              <w:top w:w="80" w:type="dxa"/>
              <w:left w:w="100" w:type="dxa"/>
              <w:bottom w:w="80" w:type="dxa"/>
              <w:right w:w="100" w:type="dxa"/>
            </w:tcMar>
          </w:tcPr>
          <w:p w14:paraId="3B08805A">
            <w:r>
              <w:rPr>
                <w:b w:val="0"/>
                <w:bCs w:val="0"/>
                <w:sz w:val="20"/>
                <w:szCs w:val="20"/>
              </w:rPr>
              <w:t>Type 2</w:t>
            </w:r>
          </w:p>
        </w:tc>
        <w:tc>
          <w:tcPr>
            <w:tcW w:w="4200" w:type="dxa"/>
            <w:tcMar>
              <w:top w:w="80" w:type="dxa"/>
              <w:left w:w="100" w:type="dxa"/>
              <w:bottom w:w="80" w:type="dxa"/>
              <w:right w:w="100" w:type="dxa"/>
            </w:tcMar>
          </w:tcPr>
          <w:p w14:paraId="5033DB63">
            <w:r>
              <w:rPr>
                <w:b w:val="0"/>
                <w:bCs w:val="0"/>
                <w:sz w:val="20"/>
                <w:szCs w:val="20"/>
              </w:rPr>
              <w:t>Cursor FOR loop; a composite type (bl_cl.t_customer_attrs) bundles all 5 tracked attributes into one IS DISTINCT FROM check instead of 5 separate OR conditions.</w:t>
            </w:r>
          </w:p>
        </w:tc>
        <w:tc>
          <w:tcPr>
            <w:tcW w:w="3100" w:type="dxa"/>
            <w:tcMar>
              <w:top w:w="80" w:type="dxa"/>
              <w:left w:w="100" w:type="dxa"/>
              <w:bottom w:w="80" w:type="dxa"/>
              <w:right w:w="100" w:type="dxa"/>
            </w:tcMar>
          </w:tcPr>
          <w:p w14:paraId="7E1F6AED">
            <w:r>
              <w:rPr>
                <w:b w:val="0"/>
                <w:bCs w:val="0"/>
                <w:sz w:val="20"/>
                <w:szCs w:val="20"/>
              </w:rPr>
              <w:t>No active DM row -&gt; INSERT (version 1). Active row found, nothing changed -&gt; does nothing. Something changed -&gt; UPDATE closes the old row, INSERT opens the new one.</w:t>
            </w:r>
          </w:p>
        </w:tc>
      </w:tr>
    </w:tbl>
    <w:p w14:paraId="295C7414">
      <w:pPr>
        <w:spacing w:after="120"/>
      </w:pPr>
    </w:p>
    <w:p w14:paraId="5E83D546">
      <w:pPr>
        <w:pStyle w:val="3"/>
        <w:spacing w:before="240" w:after="120"/>
      </w:pPr>
      <w:r>
        <w:t>2.4 Fact table load and partition management</w:t>
      </w:r>
    </w:p>
    <w:p w14:paraId="72D1F22A">
      <w:pPr>
        <w:pStyle w:val="4"/>
        <w:spacing w:before="180" w:after="80"/>
      </w:pPr>
      <w:r>
        <w:t>prc_manage_fct_partitions(p_window_months INTEGER DEFAULT 3)</w:t>
      </w:r>
    </w:p>
    <w:p w14:paraId="7D1ABDBE">
      <w:pPr>
        <w:spacing w:after="120"/>
      </w:pPr>
      <w:r>
        <w:t>Keeps a rolling window of monthly RANGE partitions on bl_dm.fct_transactions_dd. New months are created with CREATE TABLE ... (LIKE ... INCLUDING ALL) and attached with ALTER TABLE ... ATTACH PARTITION (both through dynamic SQL, EXECUTE format(...)). Months that roll out of the window are detached with ALTER TABLE ... DETACH PARTITION - never dropped, the table just becomes a normal standalone table.</w:t>
      </w:r>
    </w:p>
    <w:p w14:paraId="245E0842">
      <w:pPr>
        <w:pStyle w:val="16"/>
        <w:numPr>
          <w:ilvl w:val="0"/>
          <w:numId w:val="1"/>
        </w:numPr>
        <w:spacing w:after="60"/>
      </w:pPr>
      <w:r>
        <w:t>The window is anchored on GREATEST(latest month already in fct_transactions_dd, latest month in ce_transaction) - the latest month in my own data, not CURRENT_DATE - because my dataset is a fixed historical file, not a live daily feed.</w:t>
      </w:r>
    </w:p>
    <w:p w14:paraId="34CF01EB">
      <w:pPr>
        <w:pStyle w:val="4"/>
        <w:spacing w:before="180" w:after="80"/>
      </w:pPr>
      <w:r>
        <w:t>prc_load_fct_transactions_dd()</w:t>
      </w:r>
    </w:p>
    <w:p w14:paraId="790E63FD">
      <w:pPr>
        <w:spacing w:after="120"/>
      </w:pPr>
      <w:r>
        <w:t>Calls prc_manage_fct_partitions(3) first, then inserts new fact rows for the current window only (transaction_date &gt;= v_cutoff). Every dimension key is resolved with LEFT JOIN + COALESCE(..., -1); CUSTOMER_SURR_ID is resolved “as of” EVENT_DT against DIM_CUSTOMERS_SCD, the same logic used in prc_load_ce_transaction on the 3NF side.</w:t>
      </w:r>
    </w:p>
    <w:p w14:paraId="104E6FB3">
      <w:pPr>
        <w:pStyle w:val="16"/>
        <w:numPr>
          <w:ilvl w:val="0"/>
          <w:numId w:val="1"/>
        </w:numPr>
        <w:spacing w:after="60"/>
      </w:pPr>
      <w:r>
        <w:t>Restartability: WHERE NOT EXISTS on (transaction_src_id, event_dt) AND transaction_date &gt;= v_cutoff. I added the cutoff check after finding a real bug while testing: without it, a plain NOT EXISTS can’t see rows in a month that already rolled out and got detached, so it tried to re-insert that whole month again.</w:t>
      </w:r>
    </w:p>
    <w:p w14:paraId="4A645064">
      <w:pPr>
        <w:pStyle w:val="3"/>
        <w:spacing w:before="240" w:after="120"/>
      </w:pPr>
      <w:r>
        <w:t>2.5 Orchestration wrappers</w:t>
      </w:r>
    </w:p>
    <w:p w14:paraId="5B989CBC">
      <w:pPr>
        <w:pStyle w:val="4"/>
        <w:spacing w:before="180" w:after="80"/>
      </w:pPr>
      <w:r>
        <w:t>prc_run_all_dim_loads()</w:t>
      </w:r>
    </w:p>
    <w:p w14:paraId="4DB439D2">
      <w:pPr>
        <w:spacing w:after="120"/>
      </w:pPr>
      <w:r>
        <w:t>Runs all five BL_DM dimension loads in one call (Task 8 scope). Logs its own SUCCESS/FAILED row in addition to what each sub-procedure logs.</w:t>
      </w:r>
    </w:p>
    <w:p w14:paraId="41C3A6D1">
      <w:pPr>
        <w:pStyle w:val="4"/>
        <w:spacing w:before="180" w:after="80"/>
      </w:pPr>
      <w:r>
        <w:t>prc_run_all_loads() - the one procedure that runs everything (checklist requirement 11)</w:t>
      </w:r>
    </w:p>
    <w:p w14:paraId="7D85E4A4">
      <w:pPr>
        <w:spacing w:after="120"/>
      </w:pPr>
      <w:r>
        <w:t>Runs the whole pipeline in the right order, in one CALL:</w:t>
      </w:r>
    </w:p>
    <w:p w14:paraId="6ECC514C">
      <w:pPr>
        <w:shd w:val="clear" w:fill="F2F2F2"/>
        <w:spacing w:after="100"/>
      </w:pPr>
      <w:r>
        <w:rPr>
          <w:rFonts w:ascii="Consolas" w:hAnsi="Consolas" w:eastAsia="Consolas" w:cs="Consolas"/>
          <w:sz w:val="18"/>
          <w:szCs w:val="18"/>
        </w:rPr>
        <w:t>CALL bl_cl.prc_refresh_bl_3nf();          -- BL_3NF dimensions + SCD2
CALL bl_cl.prc_load_ce_transaction();      -- BL_3NF fact
CALL bl_cl.prc_load_dim_products();
CALL bl_cl.prc_load_dim_stores();
CALL bl_cl.prc_load_dim_payments_incr();
CALL bl_cl.prc_load_dim_deliveries();
CALL bl_cl.prc_load_dim_customers_scd();
CALL bl_cl.prc_load_fct_transactions_dd(); -- BL_DM fact (partitioned)</w:t>
      </w:r>
    </w:p>
    <w:p w14:paraId="242DF495">
      <w:pPr>
        <w:spacing w:after="120"/>
      </w:pPr>
      <w:r>
        <w:t>I tested this end to end on my real database (26.07.2026), through the genuine file-based path described in section 5: a 52,632-row batch, appended to the real CSV files and picked up through the foreign tables, loaded in 1 minute 57 seconds - well inside the 5-minute limit. Running it again right after, with nothing new staged, logged rows_affected = 0 for all nine procedures.</w:t>
      </w:r>
    </w:p>
    <w:p w14:paraId="4784F4BD">
      <w:r>
        <w:br w:type="page"/>
      </w:r>
    </w:p>
    <w:p w14:paraId="68B3CAA6">
      <w:pPr>
        <w:pStyle w:val="2"/>
        <w:spacing w:before="300" w:after="150"/>
      </w:pPr>
      <w:r>
        <w:t>3. 11-Criteria Compliance</w:t>
      </w:r>
    </w:p>
    <w:p w14:paraId="7C02132C">
      <w:pPr>
        <w:spacing w:after="120"/>
      </w:pPr>
      <w:r>
        <w:t>I checked every requirement below against the real database, not just against the code, by running the actual queries and looking at the results.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400"/>
        <w:gridCol w:w="5700"/>
      </w:tblGrid>
      <w:tr w14:paraId="7C23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D9D9D9"/>
            <w:tcMar>
              <w:top w:w="80" w:type="dxa"/>
              <w:left w:w="100" w:type="dxa"/>
              <w:bottom w:w="80" w:type="dxa"/>
              <w:right w:w="100" w:type="dxa"/>
            </w:tcMar>
          </w:tcPr>
          <w:p w14:paraId="44F87B45">
            <w:r>
              <w:rPr>
                <w:b/>
                <w:bCs/>
                <w:sz w:val="20"/>
                <w:szCs w:val="20"/>
              </w:rPr>
              <w:t>#</w:t>
            </w:r>
          </w:p>
        </w:tc>
        <w:tc>
          <w:tcPr>
            <w:tcW w:w="3400" w:type="dxa"/>
            <w:shd w:val="clear" w:color="auto" w:fill="D9D9D9"/>
            <w:tcMar>
              <w:top w:w="80" w:type="dxa"/>
              <w:left w:w="100" w:type="dxa"/>
              <w:bottom w:w="80" w:type="dxa"/>
              <w:right w:w="100" w:type="dxa"/>
            </w:tcMar>
          </w:tcPr>
          <w:p w14:paraId="42F10FF8">
            <w:r>
              <w:rPr>
                <w:b/>
                <w:bCs/>
                <w:sz w:val="20"/>
                <w:szCs w:val="20"/>
              </w:rPr>
              <w:t>Requirement</w:t>
            </w:r>
          </w:p>
        </w:tc>
        <w:tc>
          <w:tcPr>
            <w:tcW w:w="5700" w:type="dxa"/>
            <w:shd w:val="clear" w:color="auto" w:fill="D9D9D9"/>
            <w:tcMar>
              <w:top w:w="80" w:type="dxa"/>
              <w:left w:w="100" w:type="dxa"/>
              <w:bottom w:w="80" w:type="dxa"/>
              <w:right w:w="100" w:type="dxa"/>
            </w:tcMar>
          </w:tcPr>
          <w:p w14:paraId="66140C8E">
            <w:r>
              <w:rPr>
                <w:b/>
                <w:bCs/>
                <w:sz w:val="20"/>
                <w:szCs w:val="20"/>
              </w:rPr>
              <w:t>Evidence</w:t>
            </w:r>
          </w:p>
        </w:tc>
      </w:tr>
      <w:tr w14:paraId="20C16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5D91358C">
            <w:r>
              <w:rPr>
                <w:b w:val="0"/>
                <w:bCs w:val="0"/>
                <w:sz w:val="20"/>
                <w:szCs w:val="20"/>
              </w:rPr>
              <w:t>1</w:t>
            </w:r>
          </w:p>
        </w:tc>
        <w:tc>
          <w:tcPr>
            <w:tcW w:w="3400" w:type="dxa"/>
            <w:tcMar>
              <w:top w:w="80" w:type="dxa"/>
              <w:left w:w="100" w:type="dxa"/>
              <w:bottom w:w="80" w:type="dxa"/>
              <w:right w:w="100" w:type="dxa"/>
            </w:tcMar>
          </w:tcPr>
          <w:p w14:paraId="5394EAB0">
            <w:r>
              <w:rPr>
                <w:b w:val="0"/>
                <w:bCs w:val="0"/>
                <w:sz w:val="20"/>
                <w:szCs w:val="20"/>
              </w:rPr>
              <w:t>Logging and exception blocks in every procedure</w:t>
            </w:r>
          </w:p>
        </w:tc>
        <w:tc>
          <w:tcPr>
            <w:tcW w:w="5700" w:type="dxa"/>
            <w:tcMar>
              <w:top w:w="80" w:type="dxa"/>
              <w:left w:w="100" w:type="dxa"/>
              <w:bottom w:w="80" w:type="dxa"/>
              <w:right w:w="100" w:type="dxa"/>
            </w:tcMar>
          </w:tcPr>
          <w:p w14:paraId="60BD488A">
            <w:r>
              <w:rPr>
                <w:b w:val="0"/>
                <w:bCs w:val="0"/>
                <w:sz w:val="20"/>
                <w:szCs w:val="20"/>
              </w:rPr>
              <w:t>Every procedure declares v_start_ts, wraps its body in EXCEPTION WHEN OTHERS, and calls prc_log_etl_event both on success and inside the exception handler. Checked: mta_etl_log has one SUCCESS row per procedure per run.</w:t>
            </w:r>
          </w:p>
        </w:tc>
      </w:tr>
      <w:tr w14:paraId="1AA7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57A88CDB">
            <w:r>
              <w:rPr>
                <w:b w:val="0"/>
                <w:bCs w:val="0"/>
                <w:sz w:val="20"/>
                <w:szCs w:val="20"/>
              </w:rPr>
              <w:t>2</w:t>
            </w:r>
          </w:p>
        </w:tc>
        <w:tc>
          <w:tcPr>
            <w:tcW w:w="3400" w:type="dxa"/>
            <w:tcMar>
              <w:top w:w="80" w:type="dxa"/>
              <w:left w:w="100" w:type="dxa"/>
              <w:bottom w:w="80" w:type="dxa"/>
              <w:right w:w="100" w:type="dxa"/>
            </w:tcMar>
          </w:tcPr>
          <w:p w14:paraId="4650AD7E">
            <w:r>
              <w:rPr>
                <w:b w:val="0"/>
                <w:bCs w:val="0"/>
                <w:sz w:val="20"/>
                <w:szCs w:val="20"/>
              </w:rPr>
              <w:t>SCD1 + SCD2 dimensions, at least one loaded with MERGE</w:t>
            </w:r>
          </w:p>
        </w:tc>
        <w:tc>
          <w:tcPr>
            <w:tcW w:w="5700" w:type="dxa"/>
            <w:tcMar>
              <w:top w:w="80" w:type="dxa"/>
              <w:left w:w="100" w:type="dxa"/>
              <w:bottom w:w="80" w:type="dxa"/>
              <w:right w:w="100" w:type="dxa"/>
            </w:tcMar>
          </w:tcPr>
          <w:p w14:paraId="3400FDA6">
            <w:r>
              <w:rPr>
                <w:b w:val="0"/>
                <w:bCs w:val="0"/>
                <w:sz w:val="20"/>
                <w:szCs w:val="20"/>
              </w:rPr>
              <w:t>DIM_CUSTOMERS_SCD is Type 2 (close old version, open new one). DIM_PRODUCTS, STORES, PAYMENTS and DELIVERIES are Type 1. prc_load_dim_products() uses a real MERGE INTO ... WHEN MATCHED / WHEN NOT MATCHED statement.</w:t>
            </w:r>
          </w:p>
        </w:tc>
      </w:tr>
      <w:tr w14:paraId="3A00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76DEF835">
            <w:r>
              <w:rPr>
                <w:b w:val="0"/>
                <w:bCs w:val="0"/>
                <w:sz w:val="20"/>
                <w:szCs w:val="20"/>
              </w:rPr>
              <w:t>3</w:t>
            </w:r>
          </w:p>
        </w:tc>
        <w:tc>
          <w:tcPr>
            <w:tcW w:w="3400" w:type="dxa"/>
            <w:tcMar>
              <w:top w:w="80" w:type="dxa"/>
              <w:left w:w="100" w:type="dxa"/>
              <w:bottom w:w="80" w:type="dxa"/>
              <w:right w:w="100" w:type="dxa"/>
            </w:tcMar>
          </w:tcPr>
          <w:p w14:paraId="50EB388C">
            <w:r>
              <w:rPr>
                <w:b w:val="0"/>
                <w:bCs w:val="0"/>
                <w:sz w:val="20"/>
                <w:szCs w:val="20"/>
              </w:rPr>
              <w:t>Restartability for each procedure</w:t>
            </w:r>
          </w:p>
        </w:tc>
        <w:tc>
          <w:tcPr>
            <w:tcW w:w="5700" w:type="dxa"/>
            <w:tcMar>
              <w:top w:w="80" w:type="dxa"/>
              <w:left w:w="100" w:type="dxa"/>
              <w:bottom w:w="80" w:type="dxa"/>
              <w:right w:w="100" w:type="dxa"/>
            </w:tcMar>
          </w:tcPr>
          <w:p w14:paraId="79EE50EB">
            <w:r>
              <w:rPr>
                <w:b w:val="0"/>
                <w:bCs w:val="0"/>
                <w:sz w:val="20"/>
                <w:szCs w:val="20"/>
              </w:rPr>
              <w:t>Checked three ways: (a) ran the full pipeline again with nothing new staged - all rows_affected = 0; (b) tested prc_load_dim_deliveries and prc_load_dim_customers_scd on their own (changed one attribute, ran once - got a non-zero result, ran again - got 0); (c) ran the full pipeline again after loading the real 52,633-row batch - all rows_affected = 0 at full scale too.</w:t>
            </w:r>
          </w:p>
        </w:tc>
      </w:tr>
      <w:tr w14:paraId="336D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423965A6">
            <w:r>
              <w:rPr>
                <w:b w:val="0"/>
                <w:bCs w:val="0"/>
                <w:sz w:val="20"/>
                <w:szCs w:val="20"/>
              </w:rPr>
              <w:t>4</w:t>
            </w:r>
          </w:p>
        </w:tc>
        <w:tc>
          <w:tcPr>
            <w:tcW w:w="3400" w:type="dxa"/>
            <w:tcMar>
              <w:top w:w="80" w:type="dxa"/>
              <w:left w:w="100" w:type="dxa"/>
              <w:bottom w:w="80" w:type="dxa"/>
              <w:right w:w="100" w:type="dxa"/>
            </w:tcMar>
          </w:tcPr>
          <w:p w14:paraId="06109022">
            <w:r>
              <w:rPr>
                <w:b w:val="0"/>
                <w:bCs w:val="0"/>
                <w:sz w:val="20"/>
                <w:szCs w:val="20"/>
              </w:rPr>
              <w:t>Fact table loaded using partitioning</w:t>
            </w:r>
          </w:p>
        </w:tc>
        <w:tc>
          <w:tcPr>
            <w:tcW w:w="5700" w:type="dxa"/>
            <w:tcMar>
              <w:top w:w="80" w:type="dxa"/>
              <w:left w:w="100" w:type="dxa"/>
              <w:bottom w:w="80" w:type="dxa"/>
              <w:right w:w="100" w:type="dxa"/>
            </w:tcMar>
          </w:tcPr>
          <w:p w14:paraId="761DEE74">
            <w:r>
              <w:rPr>
                <w:b w:val="0"/>
                <w:bCs w:val="0"/>
                <w:sz w:val="20"/>
                <w:szCs w:val="20"/>
              </w:rPr>
              <w:t>bl_dm.fct_transactions_dd is RANGE-partitioned by event_dt, by month. prc_manage_fct_partitions() attaches and detaches partitions on a rolling window - checked with pg_inherits.</w:t>
            </w:r>
          </w:p>
        </w:tc>
      </w:tr>
      <w:tr w14:paraId="1E28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161BAA64">
            <w:r>
              <w:rPr>
                <w:b w:val="0"/>
                <w:bCs w:val="0"/>
                <w:sz w:val="20"/>
                <w:szCs w:val="20"/>
              </w:rPr>
              <w:t>5</w:t>
            </w:r>
          </w:p>
        </w:tc>
        <w:tc>
          <w:tcPr>
            <w:tcW w:w="3400" w:type="dxa"/>
            <w:tcMar>
              <w:top w:w="80" w:type="dxa"/>
              <w:left w:w="100" w:type="dxa"/>
              <w:bottom w:w="80" w:type="dxa"/>
              <w:right w:w="100" w:type="dxa"/>
            </w:tcMar>
          </w:tcPr>
          <w:p w14:paraId="0281BE15">
            <w:r>
              <w:rPr>
                <w:b w:val="0"/>
                <w:bCs w:val="0"/>
                <w:sz w:val="20"/>
                <w:szCs w:val="20"/>
              </w:rPr>
              <w:t>Source triplet (source_system, source_table, source_id) on BL_3NF / BL_DM</w:t>
            </w:r>
          </w:p>
        </w:tc>
        <w:tc>
          <w:tcPr>
            <w:tcW w:w="5700" w:type="dxa"/>
            <w:tcMar>
              <w:top w:w="80" w:type="dxa"/>
              <w:left w:w="100" w:type="dxa"/>
              <w:bottom w:w="80" w:type="dxa"/>
              <w:right w:w="100" w:type="dxa"/>
            </w:tcMar>
          </w:tcPr>
          <w:p w14:paraId="24A4E202">
            <w:r>
              <w:rPr>
                <w:b w:val="0"/>
                <w:bCs w:val="0"/>
                <w:sz w:val="20"/>
                <w:szCs w:val="20"/>
              </w:rPr>
              <w:t>Present on every table as (source_system, source_entity, source_id) - source_entity is what my naming convention calls the equivalent of “source_table”.</w:t>
            </w:r>
          </w:p>
        </w:tc>
      </w:tr>
      <w:tr w14:paraId="25565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5A9155BD">
            <w:r>
              <w:rPr>
                <w:b w:val="0"/>
                <w:bCs w:val="0"/>
                <w:sz w:val="20"/>
                <w:szCs w:val="20"/>
              </w:rPr>
              <w:t>6</w:t>
            </w:r>
          </w:p>
        </w:tc>
        <w:tc>
          <w:tcPr>
            <w:tcW w:w="3400" w:type="dxa"/>
            <w:tcMar>
              <w:top w:w="80" w:type="dxa"/>
              <w:left w:w="100" w:type="dxa"/>
              <w:bottom w:w="80" w:type="dxa"/>
              <w:right w:w="100" w:type="dxa"/>
            </w:tcMar>
          </w:tcPr>
          <w:p w14:paraId="1E92423E">
            <w:r>
              <w:rPr>
                <w:b w:val="0"/>
                <w:bCs w:val="0"/>
                <w:sz w:val="20"/>
                <w:szCs w:val="20"/>
              </w:rPr>
              <w:t>Constraints - PK mandatory, FK optional</w:t>
            </w:r>
          </w:p>
        </w:tc>
        <w:tc>
          <w:tcPr>
            <w:tcW w:w="5700" w:type="dxa"/>
            <w:tcMar>
              <w:top w:w="80" w:type="dxa"/>
              <w:left w:w="100" w:type="dxa"/>
              <w:bottom w:w="80" w:type="dxa"/>
              <w:right w:w="100" w:type="dxa"/>
            </w:tcMar>
          </w:tcPr>
          <w:p w14:paraId="26EE5C27">
            <w:r>
              <w:rPr>
                <w:b w:val="0"/>
                <w:bCs w:val="0"/>
                <w:sz w:val="20"/>
                <w:szCs w:val="20"/>
              </w:rPr>
              <w:t>Every table has a primary key. Foreign keys are added wherever the naming convention allows it (not on the SCD2 dimension, following that same convention).</w:t>
            </w:r>
          </w:p>
        </w:tc>
      </w:tr>
      <w:tr w14:paraId="44119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2BF57813">
            <w:r>
              <w:rPr>
                <w:b w:val="0"/>
                <w:bCs w:val="0"/>
                <w:sz w:val="20"/>
                <w:szCs w:val="20"/>
              </w:rPr>
              <w:t>7</w:t>
            </w:r>
          </w:p>
        </w:tc>
        <w:tc>
          <w:tcPr>
            <w:tcW w:w="3400" w:type="dxa"/>
            <w:tcMar>
              <w:top w:w="80" w:type="dxa"/>
              <w:left w:w="100" w:type="dxa"/>
              <w:bottom w:w="80" w:type="dxa"/>
              <w:right w:w="100" w:type="dxa"/>
            </w:tcMar>
          </w:tcPr>
          <w:p w14:paraId="6A0560F3">
            <w:r>
              <w:rPr>
                <w:b w:val="0"/>
                <w:bCs w:val="0"/>
                <w:sz w:val="20"/>
                <w:szCs w:val="20"/>
              </w:rPr>
              <w:t>LEFT JOIN instead of INNER JOIN, default values instead of NULL</w:t>
            </w:r>
          </w:p>
        </w:tc>
        <w:tc>
          <w:tcPr>
            <w:tcW w:w="5700" w:type="dxa"/>
            <w:tcMar>
              <w:top w:w="80" w:type="dxa"/>
              <w:left w:w="100" w:type="dxa"/>
              <w:bottom w:w="80" w:type="dxa"/>
              <w:right w:w="100" w:type="dxa"/>
            </w:tcMar>
          </w:tcPr>
          <w:p w14:paraId="780F432B">
            <w:r>
              <w:rPr>
                <w:b w:val="0"/>
                <w:bCs w:val="0"/>
                <w:sz w:val="20"/>
                <w:szCs w:val="20"/>
              </w:rPr>
              <w:t>Every dimension-hierarchy lookup and every surrogate key resolution uses LEFT JOIN + COALESCE(..., -1). Every BL_3NF table has a -1 / ‘n. a.’ default row so this pattern is always safe.</w:t>
            </w:r>
          </w:p>
        </w:tc>
      </w:tr>
      <w:tr w14:paraId="17DB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36BC362F">
            <w:r>
              <w:rPr>
                <w:b w:val="0"/>
                <w:bCs w:val="0"/>
                <w:sz w:val="20"/>
                <w:szCs w:val="20"/>
              </w:rPr>
              <w:t>8</w:t>
            </w:r>
          </w:p>
        </w:tc>
        <w:tc>
          <w:tcPr>
            <w:tcW w:w="3400" w:type="dxa"/>
            <w:tcMar>
              <w:top w:w="80" w:type="dxa"/>
              <w:left w:w="100" w:type="dxa"/>
              <w:bottom w:w="80" w:type="dxa"/>
              <w:right w:w="100" w:type="dxa"/>
            </w:tcMar>
          </w:tcPr>
          <w:p w14:paraId="23113E22">
            <w:r>
              <w:rPr>
                <w:b w:val="0"/>
                <w:bCs w:val="0"/>
                <w:sz w:val="20"/>
                <w:szCs w:val="20"/>
              </w:rPr>
              <w:t>Incremental load strategy for at least one table</w:t>
            </w:r>
          </w:p>
        </w:tc>
        <w:tc>
          <w:tcPr>
            <w:tcW w:w="5700" w:type="dxa"/>
            <w:tcMar>
              <w:top w:w="80" w:type="dxa"/>
              <w:left w:w="100" w:type="dxa"/>
              <w:bottom w:w="80" w:type="dxa"/>
              <w:right w:w="100" w:type="dxa"/>
            </w:tcMar>
          </w:tcPr>
          <w:p w14:paraId="5EBC6CE0">
            <w:r>
              <w:rPr>
                <w:b w:val="0"/>
                <w:bCs w:val="0"/>
                <w:sz w:val="20"/>
                <w:szCs w:val="20"/>
              </w:rPr>
              <w:t>prc_load_dim_payments_incr() uses a watermark table (mta_load_watermark) to scan only new rows. The fact table load is also incremental, through its rolling-window cutoff and anti-join.</w:t>
            </w:r>
          </w:p>
        </w:tc>
      </w:tr>
      <w:tr w14:paraId="7B42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2D8696F4">
            <w:r>
              <w:rPr>
                <w:b w:val="0"/>
                <w:bCs w:val="0"/>
                <w:sz w:val="20"/>
                <w:szCs w:val="20"/>
              </w:rPr>
              <w:t>9</w:t>
            </w:r>
          </w:p>
        </w:tc>
        <w:tc>
          <w:tcPr>
            <w:tcW w:w="3400" w:type="dxa"/>
            <w:tcMar>
              <w:top w:w="80" w:type="dxa"/>
              <w:left w:w="100" w:type="dxa"/>
              <w:bottom w:w="80" w:type="dxa"/>
              <w:right w:w="100" w:type="dxa"/>
            </w:tcMar>
          </w:tcPr>
          <w:p w14:paraId="242FEA56">
            <w:r>
              <w:rPr>
                <w:b w:val="0"/>
                <w:bCs w:val="0"/>
                <w:sz w:val="20"/>
                <w:szCs w:val="20"/>
              </w:rPr>
              <w:t>Data-quality tests: group 1 (no duplicates), group 2 (SA to BL representation)</w:t>
            </w:r>
          </w:p>
        </w:tc>
        <w:tc>
          <w:tcPr>
            <w:tcW w:w="5700" w:type="dxa"/>
            <w:tcMar>
              <w:top w:w="80" w:type="dxa"/>
              <w:left w:w="100" w:type="dxa"/>
              <w:bottom w:w="80" w:type="dxa"/>
              <w:right w:w="100" w:type="dxa"/>
            </w:tcMar>
          </w:tcPr>
          <w:p w14:paraId="26EF24E1">
            <w:r>
              <w:rPr>
                <w:b w:val="0"/>
                <w:bCs w:val="0"/>
                <w:sz w:val="20"/>
                <w:szCs w:val="20"/>
              </w:rPr>
              <w:t>Both groups are implemented and passing, for the fact table and all five BL_DM dimensions (Presentation_Demo_Package.sql, sections 7-8). Every query returns 0 rows on the real database.</w:t>
            </w:r>
          </w:p>
        </w:tc>
      </w:tr>
      <w:tr w14:paraId="3843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7FFB9A6A">
            <w:r>
              <w:rPr>
                <w:b w:val="0"/>
                <w:bCs w:val="0"/>
                <w:sz w:val="20"/>
                <w:szCs w:val="20"/>
              </w:rPr>
              <w:t>10</w:t>
            </w:r>
          </w:p>
        </w:tc>
        <w:tc>
          <w:tcPr>
            <w:tcW w:w="3400" w:type="dxa"/>
            <w:tcMar>
              <w:top w:w="80" w:type="dxa"/>
              <w:left w:w="100" w:type="dxa"/>
              <w:bottom w:w="80" w:type="dxa"/>
              <w:right w:w="100" w:type="dxa"/>
            </w:tcMar>
          </w:tcPr>
          <w:p w14:paraId="178B56AF">
            <w:r>
              <w:rPr>
                <w:b w:val="0"/>
                <w:bCs w:val="0"/>
                <w:sz w:val="20"/>
                <w:szCs w:val="20"/>
              </w:rPr>
              <w:t>Cursors, Execute Immediate present</w:t>
            </w:r>
          </w:p>
        </w:tc>
        <w:tc>
          <w:tcPr>
            <w:tcW w:w="5700" w:type="dxa"/>
            <w:tcMar>
              <w:top w:w="80" w:type="dxa"/>
              <w:left w:w="100" w:type="dxa"/>
              <w:bottom w:w="80" w:type="dxa"/>
              <w:right w:w="100" w:type="dxa"/>
            </w:tcMar>
          </w:tcPr>
          <w:p w14:paraId="62D32142">
            <w:r>
              <w:rPr>
                <w:b w:val="0"/>
                <w:bCs w:val="0"/>
                <w:sz w:val="20"/>
                <w:szCs w:val="20"/>
              </w:rPr>
              <w:t>Cursor FOR loops (dim_stores, dim_customers_scd), a bound refcursor with FETCH / EXIT WHEN NOT FOUND / CLOSE (dim_payments), and dynamic SQL with EXECUTE format(...) (the cursor source in dim_deliveries, and all the partition DDL in prc_manage_fct_partitions).</w:t>
            </w:r>
          </w:p>
        </w:tc>
      </w:tr>
      <w:tr w14:paraId="065E0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59CF22F5">
            <w:r>
              <w:rPr>
                <w:b w:val="0"/>
                <w:bCs w:val="0"/>
                <w:sz w:val="20"/>
                <w:szCs w:val="20"/>
              </w:rPr>
              <w:t>11</w:t>
            </w:r>
          </w:p>
        </w:tc>
        <w:tc>
          <w:tcPr>
            <w:tcW w:w="3400" w:type="dxa"/>
            <w:tcMar>
              <w:top w:w="80" w:type="dxa"/>
              <w:left w:w="100" w:type="dxa"/>
              <w:bottom w:w="80" w:type="dxa"/>
              <w:right w:w="100" w:type="dxa"/>
            </w:tcMar>
          </w:tcPr>
          <w:p w14:paraId="4B01AB03">
            <w:r>
              <w:rPr>
                <w:b w:val="0"/>
                <w:bCs w:val="0"/>
                <w:sz w:val="20"/>
                <w:szCs w:val="20"/>
              </w:rPr>
              <w:t>Separate procedure that runs all BL_3NF + BL_DM loads in the correct order</w:t>
            </w:r>
          </w:p>
        </w:tc>
        <w:tc>
          <w:tcPr>
            <w:tcW w:w="5700" w:type="dxa"/>
            <w:tcMar>
              <w:top w:w="80" w:type="dxa"/>
              <w:left w:w="100" w:type="dxa"/>
              <w:bottom w:w="80" w:type="dxa"/>
              <w:right w:w="100" w:type="dxa"/>
            </w:tcMar>
          </w:tcPr>
          <w:p w14:paraId="179942AE">
            <w:r>
              <w:rPr>
                <w:b w:val="0"/>
                <w:bCs w:val="0"/>
                <w:sz w:val="20"/>
                <w:szCs w:val="20"/>
              </w:rPr>
              <w:t>bl_cl.prc_run_all_loads() - one CALL runs the whole pipeline. Tested end to end, including at full 52,633-row scale (1m 58s).</w:t>
            </w:r>
          </w:p>
        </w:tc>
      </w:tr>
    </w:tbl>
    <w:p w14:paraId="0169E0EF">
      <w:pPr>
        <w:spacing w:after="120"/>
      </w:pPr>
    </w:p>
    <w:p w14:paraId="3653D393">
      <w:pPr>
        <w:pStyle w:val="3"/>
        <w:spacing w:before="240" w:after="120"/>
      </w:pPr>
      <w:r>
        <w:t>Optional items</w:t>
      </w:r>
    </w:p>
    <w:p w14:paraId="0C31D506">
      <w:pPr>
        <w:pStyle w:val="16"/>
        <w:numPr>
          <w:ilvl w:val="0"/>
          <w:numId w:val="1"/>
        </w:numPr>
        <w:spacing w:after="60"/>
      </w:pPr>
      <w:r>
        <w:t>A table of stored test SQLs plus a procedure that runs them all: not built. This is optional and not required by the checklist.</w:t>
      </w:r>
    </w:p>
    <w:p w14:paraId="3A0048F7">
      <w:pPr>
        <w:pStyle w:val="16"/>
        <w:numPr>
          <w:ilvl w:val="0"/>
          <w:numId w:val="1"/>
        </w:numPr>
        <w:spacing w:after="60"/>
      </w:pPr>
      <w:r>
        <w:t>More dedup logic beyond what is already there: the staging load already removes duplicates on transaction_id (DISTINCT ON); I did not add more since it wasn’t required.</w:t>
      </w:r>
    </w:p>
    <w:p w14:paraId="148DC220">
      <w:r>
        <w:br w:type="page"/>
      </w:r>
    </w:p>
    <w:p w14:paraId="1BBB59C7">
      <w:pPr>
        <w:pStyle w:val="2"/>
        <w:spacing w:before="300" w:after="150"/>
      </w:pPr>
      <w:r>
        <w:t>4. Data-Quality Test Suite</w:t>
      </w:r>
    </w:p>
    <w:p w14:paraId="447838AC">
      <w:pPr>
        <w:spacing w:after="120"/>
      </w:pPr>
      <w:r>
        <w:t>All these tests are in Presentation_Demo_Package.sql (sections 7-8) and in task8_02_test_and_verify.sql / task9_03_test_and_verify.sql. Every query returns 0 rows on the real database.</w:t>
      </w:r>
    </w:p>
    <w:p w14:paraId="43AE6C55">
      <w:pPr>
        <w:pStyle w:val="3"/>
        <w:spacing w:before="240" w:after="120"/>
      </w:pPr>
      <w:r>
        <w:t>Test group 1 - target table has no duplicates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6100"/>
      </w:tblGrid>
      <w:tr w14:paraId="01F3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500" w:type="dxa"/>
            <w:shd w:val="clear" w:color="auto" w:fill="D9D9D9"/>
            <w:tcMar>
              <w:top w:w="80" w:type="dxa"/>
              <w:left w:w="100" w:type="dxa"/>
              <w:bottom w:w="80" w:type="dxa"/>
              <w:right w:w="100" w:type="dxa"/>
            </w:tcMar>
          </w:tcPr>
          <w:p w14:paraId="04CAA93D">
            <w:r>
              <w:rPr>
                <w:b/>
                <w:bCs/>
                <w:sz w:val="20"/>
                <w:szCs w:val="20"/>
              </w:rPr>
              <w:t>Table</w:t>
            </w:r>
          </w:p>
        </w:tc>
        <w:tc>
          <w:tcPr>
            <w:tcW w:w="6100" w:type="dxa"/>
            <w:shd w:val="clear" w:color="auto" w:fill="D9D9D9"/>
            <w:tcMar>
              <w:top w:w="80" w:type="dxa"/>
              <w:left w:w="100" w:type="dxa"/>
              <w:bottom w:w="80" w:type="dxa"/>
              <w:right w:w="100" w:type="dxa"/>
            </w:tcMar>
          </w:tcPr>
          <w:p w14:paraId="5A1FCFB7">
            <w:r>
              <w:rPr>
                <w:b/>
                <w:bCs/>
                <w:sz w:val="20"/>
                <w:szCs w:val="20"/>
              </w:rPr>
              <w:t>Check</w:t>
            </w:r>
          </w:p>
        </w:tc>
      </w:tr>
      <w:tr w14:paraId="16412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780C7FD4">
            <w:r>
              <w:rPr>
                <w:b w:val="0"/>
                <w:bCs w:val="0"/>
                <w:sz w:val="20"/>
                <w:szCs w:val="20"/>
              </w:rPr>
              <w:t>bl_3nf.ce_transaction</w:t>
            </w:r>
          </w:p>
        </w:tc>
        <w:tc>
          <w:tcPr>
            <w:tcW w:w="6100" w:type="dxa"/>
            <w:tcMar>
              <w:top w:w="80" w:type="dxa"/>
              <w:left w:w="100" w:type="dxa"/>
              <w:bottom w:w="80" w:type="dxa"/>
              <w:right w:w="100" w:type="dxa"/>
            </w:tcMar>
          </w:tcPr>
          <w:p w14:paraId="76F9E1BF">
            <w:r>
              <w:rPr>
                <w:b w:val="0"/>
                <w:bCs w:val="0"/>
                <w:sz w:val="20"/>
                <w:szCs w:val="20"/>
              </w:rPr>
              <w:t>No transaction_id shows up more than once (not counting the -1 default row).</w:t>
            </w:r>
          </w:p>
        </w:tc>
      </w:tr>
      <w:tr w14:paraId="117E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6D9B0B3F">
            <w:r>
              <w:rPr>
                <w:b w:val="0"/>
                <w:bCs w:val="0"/>
                <w:sz w:val="20"/>
                <w:szCs w:val="20"/>
              </w:rPr>
              <w:t>bl_dm.fct_transactions_dd</w:t>
            </w:r>
          </w:p>
        </w:tc>
        <w:tc>
          <w:tcPr>
            <w:tcW w:w="6100" w:type="dxa"/>
            <w:tcMar>
              <w:top w:w="80" w:type="dxa"/>
              <w:left w:w="100" w:type="dxa"/>
              <w:bottom w:w="80" w:type="dxa"/>
              <w:right w:w="100" w:type="dxa"/>
            </w:tcMar>
          </w:tcPr>
          <w:p w14:paraId="352219E4">
            <w:r>
              <w:rPr>
                <w:b w:val="0"/>
                <w:bCs w:val="0"/>
                <w:sz w:val="20"/>
                <w:szCs w:val="20"/>
              </w:rPr>
              <w:t>No (transaction_src_id, event_dt) pair shows up more than once.</w:t>
            </w:r>
          </w:p>
        </w:tc>
      </w:tr>
      <w:tr w14:paraId="0E45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4D52A65A">
            <w:r>
              <w:rPr>
                <w:b w:val="0"/>
                <w:bCs w:val="0"/>
                <w:sz w:val="20"/>
                <w:szCs w:val="20"/>
              </w:rPr>
              <w:t>bl_dm.dim_products / dim_stores / dim_payments / dim_deliveries</w:t>
            </w:r>
          </w:p>
        </w:tc>
        <w:tc>
          <w:tcPr>
            <w:tcW w:w="6100" w:type="dxa"/>
            <w:tcMar>
              <w:top w:w="80" w:type="dxa"/>
              <w:left w:w="100" w:type="dxa"/>
              <w:bottom w:w="80" w:type="dxa"/>
              <w:right w:w="100" w:type="dxa"/>
            </w:tcMar>
          </w:tcPr>
          <w:p w14:paraId="39772D69">
            <w:r>
              <w:rPr>
                <w:b w:val="0"/>
                <w:bCs w:val="0"/>
                <w:sz w:val="20"/>
                <w:szCs w:val="20"/>
              </w:rPr>
              <w:t>No *_src_id shows up more than once (also enforced by a UNIQUE constraint in the database).</w:t>
            </w:r>
          </w:p>
        </w:tc>
      </w:tr>
      <w:tr w14:paraId="24D2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1C038269">
            <w:r>
              <w:rPr>
                <w:b w:val="0"/>
                <w:bCs w:val="0"/>
                <w:sz w:val="20"/>
                <w:szCs w:val="20"/>
              </w:rPr>
              <w:t>bl_dm.dim_customers_scd</w:t>
            </w:r>
          </w:p>
        </w:tc>
        <w:tc>
          <w:tcPr>
            <w:tcW w:w="6100" w:type="dxa"/>
            <w:tcMar>
              <w:top w:w="80" w:type="dxa"/>
              <w:left w:w="100" w:type="dxa"/>
              <w:bottom w:w="80" w:type="dxa"/>
              <w:right w:w="100" w:type="dxa"/>
            </w:tcMar>
          </w:tcPr>
          <w:p w14:paraId="423B5A07">
            <w:r>
              <w:rPr>
                <w:b w:val="0"/>
                <w:bCs w:val="0"/>
                <w:sz w:val="20"/>
                <w:szCs w:val="20"/>
              </w:rPr>
              <w:t>No customer_src_id has more than one is_active = ‘Y’ row, and no two versions of the same customer have overlapping [start_dt, end_dt] ranges.</w:t>
            </w:r>
          </w:p>
        </w:tc>
      </w:tr>
    </w:tbl>
    <w:p w14:paraId="6B81E5E6">
      <w:pPr>
        <w:spacing w:after="120"/>
      </w:pPr>
    </w:p>
    <w:p w14:paraId="27B5B43C">
      <w:pPr>
        <w:pStyle w:val="3"/>
        <w:spacing w:before="240" w:after="120"/>
      </w:pPr>
      <w:r>
        <w:t>Test group 2 - every SA record is represented in the business layer</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6100"/>
      </w:tblGrid>
      <w:tr w14:paraId="744E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9D9D9"/>
            <w:tcMar>
              <w:top w:w="80" w:type="dxa"/>
              <w:left w:w="100" w:type="dxa"/>
              <w:bottom w:w="80" w:type="dxa"/>
              <w:right w:w="100" w:type="dxa"/>
            </w:tcMar>
          </w:tcPr>
          <w:p w14:paraId="38342B1E">
            <w:r>
              <w:rPr>
                <w:b/>
                <w:bCs/>
                <w:sz w:val="20"/>
                <w:szCs w:val="20"/>
              </w:rPr>
              <w:t>Business key</w:t>
            </w:r>
          </w:p>
        </w:tc>
        <w:tc>
          <w:tcPr>
            <w:tcW w:w="6100" w:type="dxa"/>
            <w:shd w:val="clear" w:color="auto" w:fill="D9D9D9"/>
            <w:tcMar>
              <w:top w:w="80" w:type="dxa"/>
              <w:left w:w="100" w:type="dxa"/>
              <w:bottom w:w="80" w:type="dxa"/>
              <w:right w:w="100" w:type="dxa"/>
            </w:tcMar>
          </w:tcPr>
          <w:p w14:paraId="3B570BCB">
            <w:r>
              <w:rPr>
                <w:b/>
                <w:bCs/>
                <w:sz w:val="20"/>
                <w:szCs w:val="20"/>
              </w:rPr>
              <w:t>Check</w:t>
            </w:r>
          </w:p>
        </w:tc>
      </w:tr>
      <w:tr w14:paraId="2D97B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6F8ACCCB">
            <w:r>
              <w:rPr>
                <w:b w:val="0"/>
                <w:bCs w:val="0"/>
                <w:sz w:val="20"/>
                <w:szCs w:val="20"/>
              </w:rPr>
              <w:t>transaction_id</w:t>
            </w:r>
          </w:p>
        </w:tc>
        <w:tc>
          <w:tcPr>
            <w:tcW w:w="6100" w:type="dxa"/>
            <w:tcMar>
              <w:top w:w="80" w:type="dxa"/>
              <w:left w:w="100" w:type="dxa"/>
              <w:bottom w:w="80" w:type="dxa"/>
              <w:right w:w="100" w:type="dxa"/>
            </w:tcMar>
          </w:tcPr>
          <w:p w14:paraId="6B46972E">
            <w:r>
              <w:rPr>
                <w:b w:val="0"/>
                <w:bCs w:val="0"/>
                <w:sz w:val="20"/>
                <w:szCs w:val="20"/>
              </w:rPr>
              <w:t>Every SA (retail and online) transaction_id exists in bl_3nf.ce_transaction and in bl_dm.fct_transactions_dd.</w:t>
            </w:r>
          </w:p>
        </w:tc>
      </w:tr>
      <w:tr w14:paraId="4EAC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1E0D566D">
            <w:r>
              <w:rPr>
                <w:b w:val="0"/>
                <w:bCs w:val="0"/>
                <w:sz w:val="20"/>
                <w:szCs w:val="20"/>
              </w:rPr>
              <w:t>product_id</w:t>
            </w:r>
          </w:p>
        </w:tc>
        <w:tc>
          <w:tcPr>
            <w:tcW w:w="6100" w:type="dxa"/>
            <w:tcMar>
              <w:top w:w="80" w:type="dxa"/>
              <w:left w:w="100" w:type="dxa"/>
              <w:bottom w:w="80" w:type="dxa"/>
              <w:right w:w="100" w:type="dxa"/>
            </w:tcMar>
          </w:tcPr>
          <w:p w14:paraId="263C3F32">
            <w:r>
              <w:rPr>
                <w:b w:val="0"/>
                <w:bCs w:val="0"/>
                <w:sz w:val="20"/>
                <w:szCs w:val="20"/>
              </w:rPr>
              <w:t>Every SA product_id has a matching row in bl_dm.dim_products.</w:t>
            </w:r>
          </w:p>
        </w:tc>
      </w:tr>
      <w:tr w14:paraId="629A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63B731D9">
            <w:r>
              <w:rPr>
                <w:b w:val="0"/>
                <w:bCs w:val="0"/>
                <w:sz w:val="20"/>
                <w:szCs w:val="20"/>
              </w:rPr>
              <w:t>store_id</w:t>
            </w:r>
          </w:p>
        </w:tc>
        <w:tc>
          <w:tcPr>
            <w:tcW w:w="6100" w:type="dxa"/>
            <w:tcMar>
              <w:top w:w="80" w:type="dxa"/>
              <w:left w:w="100" w:type="dxa"/>
              <w:bottom w:w="80" w:type="dxa"/>
              <w:right w:w="100" w:type="dxa"/>
            </w:tcMar>
          </w:tcPr>
          <w:p w14:paraId="06EBD5E6">
            <w:r>
              <w:rPr>
                <w:b w:val="0"/>
                <w:bCs w:val="0"/>
                <w:sz w:val="20"/>
                <w:szCs w:val="20"/>
              </w:rPr>
              <w:t>Every SA store_id has a matching row in bl_dm.dim_stores.</w:t>
            </w:r>
          </w:p>
        </w:tc>
      </w:tr>
      <w:tr w14:paraId="79CB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71F2C420">
            <w:r>
              <w:rPr>
                <w:b w:val="0"/>
                <w:bCs w:val="0"/>
                <w:sz w:val="20"/>
                <w:szCs w:val="20"/>
              </w:rPr>
              <w:t>transaction_id (as payment_id)</w:t>
            </w:r>
          </w:p>
        </w:tc>
        <w:tc>
          <w:tcPr>
            <w:tcW w:w="6100" w:type="dxa"/>
            <w:tcMar>
              <w:top w:w="80" w:type="dxa"/>
              <w:left w:w="100" w:type="dxa"/>
              <w:bottom w:w="80" w:type="dxa"/>
              <w:right w:w="100" w:type="dxa"/>
            </w:tcMar>
          </w:tcPr>
          <w:p w14:paraId="7482A80E">
            <w:r>
              <w:rPr>
                <w:b w:val="0"/>
                <w:bCs w:val="0"/>
                <w:sz w:val="20"/>
                <w:szCs w:val="20"/>
              </w:rPr>
              <w:t>Every SA transaction_id has a matching row in bl_dm.dim_payments.</w:t>
            </w:r>
          </w:p>
        </w:tc>
      </w:tr>
      <w:tr w14:paraId="29EA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08BDCB3C">
            <w:r>
              <w:rPr>
                <w:b w:val="0"/>
                <w:bCs w:val="0"/>
                <w:sz w:val="20"/>
                <w:szCs w:val="20"/>
              </w:rPr>
              <w:t>transaction_id (as delivery_id, online only)</w:t>
            </w:r>
          </w:p>
        </w:tc>
        <w:tc>
          <w:tcPr>
            <w:tcW w:w="6100" w:type="dxa"/>
            <w:tcMar>
              <w:top w:w="80" w:type="dxa"/>
              <w:left w:w="100" w:type="dxa"/>
              <w:bottom w:w="80" w:type="dxa"/>
              <w:right w:w="100" w:type="dxa"/>
            </w:tcMar>
          </w:tcPr>
          <w:p w14:paraId="0E4D9A60">
            <w:r>
              <w:rPr>
                <w:b w:val="0"/>
                <w:bCs w:val="0"/>
                <w:sz w:val="20"/>
                <w:szCs w:val="20"/>
              </w:rPr>
              <w:t>Every SA_ONLINE transaction_id has a matching row in bl_dm.dim_deliveries (retail has no delivery step by design).</w:t>
            </w:r>
          </w:p>
        </w:tc>
      </w:tr>
      <w:tr w14:paraId="256B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tcPr>
          <w:p w14:paraId="60BF211B">
            <w:r>
              <w:rPr>
                <w:b w:val="0"/>
                <w:bCs w:val="0"/>
                <w:sz w:val="20"/>
                <w:szCs w:val="20"/>
              </w:rPr>
              <w:t>customer_id</w:t>
            </w:r>
          </w:p>
        </w:tc>
        <w:tc>
          <w:tcPr>
            <w:tcW w:w="6100" w:type="dxa"/>
            <w:tcMar>
              <w:top w:w="80" w:type="dxa"/>
              <w:left w:w="100" w:type="dxa"/>
              <w:bottom w:w="80" w:type="dxa"/>
              <w:right w:w="100" w:type="dxa"/>
            </w:tcMar>
          </w:tcPr>
          <w:p w14:paraId="71D9D1DD">
            <w:r>
              <w:rPr>
                <w:b w:val="0"/>
                <w:bCs w:val="0"/>
                <w:sz w:val="20"/>
                <w:szCs w:val="20"/>
              </w:rPr>
              <w:t>Every SA customer_id has a currently ACTIVE row in bl_dm.dim_customers_scd.</w:t>
            </w:r>
          </w:p>
        </w:tc>
      </w:tr>
    </w:tbl>
    <w:p w14:paraId="62089BEC">
      <w:r>
        <w:br w:type="page"/>
      </w:r>
    </w:p>
    <w:p w14:paraId="387131F9">
      <w:pPr>
        <w:pStyle w:val="2"/>
        <w:spacing w:before="300" w:after="150"/>
      </w:pPr>
      <w:r>
        <w:t>5. Incremental Load: the 95% / 5% Live Demo</w:t>
      </w:r>
    </w:p>
    <w:p w14:paraId="5DCAB641">
      <w:pPr>
        <w:spacing w:after="120"/>
      </w:pPr>
      <w:r>
        <w:t>The presentation needs 95% of the data loaded before the meeting, and 5% held back as a real file, ready to be loaded live (under 5 minutes). My real source files (retail_500k.csv / online_500k.csv - 500,000 rows each) were already fully loaded, so I generated a new batch to play that role, and added it straight into the two CSV files themselves - not into the database directly - so the increment genuinely comes from a file, the same way the original load did.</w:t>
      </w:r>
    </w:p>
    <w:p w14:paraId="4FCBA175">
      <w:pPr>
        <w:shd w:val="clear" w:fill="F2F2F2"/>
        <w:spacing w:after="100"/>
      </w:pPr>
      <w:r>
        <w:rPr>
          <w:rFonts w:ascii="Consolas" w:hAnsi="Consolas" w:eastAsia="Consolas" w:cs="Consolas"/>
          <w:sz w:val="18"/>
          <w:szCs w:val="18"/>
        </w:rPr>
        <w:t>n_retail  = ROUND(500,000 × 5/95) = 26,316
n_online  = ROUND(500,000 × 5/95) = 26,316
total new = 52,632   (computed live from the current file row counts)</w:t>
      </w:r>
    </w:p>
    <w:p w14:paraId="51A54774">
      <w:pPr>
        <w:spacing w:after="120"/>
      </w:pPr>
      <w:r>
        <w:t>Method - “resample, don’t invent”: each new row is a copy of a randomly picked, real existing row (so the customer/product/store/payment/delivery combination is always valid), with two things changed:</w:t>
      </w:r>
    </w:p>
    <w:p w14:paraId="08AC8191">
      <w:pPr>
        <w:pStyle w:val="16"/>
        <w:numPr>
          <w:ilvl w:val="0"/>
          <w:numId w:val="1"/>
        </w:numPr>
        <w:spacing w:after="60"/>
      </w:pPr>
      <w:r>
        <w:t>TransactionID - a brand-new value outside any range used before (retail: 800000001+, online: 850000001+), so it can never collide with an id already in the file or already loaded.</w:t>
      </w:r>
    </w:p>
    <w:p w14:paraId="6DD87BC1">
      <w:pPr>
        <w:pStyle w:val="16"/>
        <w:numPr>
          <w:ilvl w:val="0"/>
          <w:numId w:val="1"/>
        </w:numPr>
        <w:spacing w:after="60"/>
      </w:pPr>
      <w:r>
        <w:t>transaction_date - inside the CSV it just keeps the sampled row’s own original date; once the row is loaded into staging, a short UPDATE resets it to bl_dm.fct_transactions_dd’s own MAX(event_dt), so it always lands inside the fact table’s current window.</w:t>
      </w:r>
    </w:p>
    <w:p w14:paraId="29382E20">
      <w:pPr>
        <w:spacing w:after="120"/>
      </w:pPr>
      <w:r>
        <w:t>The foreign table definitions (ext_retail_sales / ext_online_sales) are not touched at all - same file path, same filename. Only the file’s own content grows, exactly matching “files with new portion of data should be put to directory to be ready quickly load increment.” Loading the increment is then: read the (now bigger) foreign table, INSERT only the transaction_ids not already in staging (WHERE NOT EXISTS - restartable by itself), run the UPDATE that sets the date, then CALL bl_cl.prc_run_all_loads().</w:t>
      </w:r>
    </w:p>
    <w:p w14:paraId="77DE513E">
      <w:pPr>
        <w:pStyle w:val="3"/>
        <w:spacing w:before="240" w:after="120"/>
      </w:pPr>
      <w:r>
        <w:t>Confirmed results (real database)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400"/>
      </w:tblGrid>
      <w:tr w14:paraId="4DE3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D9D9D9"/>
            <w:tcMar>
              <w:top w:w="80" w:type="dxa"/>
              <w:left w:w="100" w:type="dxa"/>
              <w:bottom w:w="80" w:type="dxa"/>
              <w:right w:w="100" w:type="dxa"/>
            </w:tcMar>
          </w:tcPr>
          <w:p w14:paraId="216FDA53">
            <w:r>
              <w:rPr>
                <w:b/>
                <w:bCs/>
                <w:sz w:val="20"/>
                <w:szCs w:val="20"/>
              </w:rPr>
              <w:t>Metric</w:t>
            </w:r>
          </w:p>
        </w:tc>
        <w:tc>
          <w:tcPr>
            <w:tcW w:w="5400" w:type="dxa"/>
            <w:shd w:val="clear" w:color="auto" w:fill="D9D9D9"/>
            <w:tcMar>
              <w:top w:w="80" w:type="dxa"/>
              <w:left w:w="100" w:type="dxa"/>
              <w:bottom w:w="80" w:type="dxa"/>
              <w:right w:w="100" w:type="dxa"/>
            </w:tcMar>
          </w:tcPr>
          <w:p w14:paraId="0D1A8049">
            <w:r>
              <w:rPr>
                <w:b/>
                <w:bCs/>
                <w:sz w:val="20"/>
                <w:szCs w:val="20"/>
              </w:rPr>
              <w:t>Result</w:t>
            </w:r>
          </w:p>
        </w:tc>
      </w:tr>
      <w:tr w14:paraId="7FB5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3FB8AAD2">
            <w:r>
              <w:rPr>
                <w:b w:val="0"/>
                <w:bCs w:val="0"/>
                <w:sz w:val="20"/>
                <w:szCs w:val="20"/>
              </w:rPr>
              <w:t>Batch generated</w:t>
            </w:r>
          </w:p>
        </w:tc>
        <w:tc>
          <w:tcPr>
            <w:tcW w:w="5400" w:type="dxa"/>
            <w:tcMar>
              <w:top w:w="80" w:type="dxa"/>
              <w:left w:w="100" w:type="dxa"/>
              <w:bottom w:w="80" w:type="dxa"/>
              <w:right w:w="100" w:type="dxa"/>
            </w:tcMar>
          </w:tcPr>
          <w:p w14:paraId="2A648739">
            <w:r>
              <w:rPr>
                <w:b w:val="0"/>
                <w:bCs w:val="0"/>
                <w:sz w:val="20"/>
                <w:szCs w:val="20"/>
              </w:rPr>
              <w:t>26,316 retail + 26,316 online = 52,632 new rows, appended to the real CSV files (retail_500k.csv / online_500k.csv)</w:t>
            </w:r>
          </w:p>
        </w:tc>
      </w:tr>
      <w:tr w14:paraId="59BCE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14DFAD92">
            <w:r>
              <w:rPr>
                <w:b w:val="0"/>
                <w:bCs w:val="0"/>
                <w:sz w:val="20"/>
                <w:szCs w:val="20"/>
              </w:rPr>
              <w:t>Foreign table check (STEP 2)</w:t>
            </w:r>
          </w:p>
        </w:tc>
        <w:tc>
          <w:tcPr>
            <w:tcW w:w="5400" w:type="dxa"/>
            <w:tcMar>
              <w:top w:w="80" w:type="dxa"/>
              <w:left w:w="100" w:type="dxa"/>
              <w:bottom w:w="80" w:type="dxa"/>
              <w:right w:w="100" w:type="dxa"/>
            </w:tcMar>
          </w:tcPr>
          <w:p w14:paraId="744B1B8D">
            <w:r>
              <w:rPr>
                <w:b w:val="0"/>
                <w:bCs w:val="0"/>
                <w:sz w:val="20"/>
                <w:szCs w:val="20"/>
              </w:rPr>
              <w:t>ext_retail_sales and ext_online_sales both showed 526,316 rows right after the file append - confirms the file, not the database, is where the new data comes from</w:t>
            </w:r>
          </w:p>
        </w:tc>
      </w:tr>
      <w:tr w14:paraId="7BAA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7BAD03EB">
            <w:r>
              <w:rPr>
                <w:b w:val="0"/>
                <w:bCs w:val="0"/>
                <w:sz w:val="20"/>
                <w:szCs w:val="20"/>
              </w:rPr>
              <w:t>Pipeline runtime (CALL prc_run_all_loads())</w:t>
            </w:r>
          </w:p>
        </w:tc>
        <w:tc>
          <w:tcPr>
            <w:tcW w:w="5400" w:type="dxa"/>
            <w:tcMar>
              <w:top w:w="80" w:type="dxa"/>
              <w:left w:w="100" w:type="dxa"/>
              <w:bottom w:w="80" w:type="dxa"/>
              <w:right w:w="100" w:type="dxa"/>
            </w:tcMar>
          </w:tcPr>
          <w:p w14:paraId="33358C2F">
            <w:r>
              <w:rPr>
                <w:b w:val="0"/>
                <w:bCs w:val="0"/>
                <w:sz w:val="20"/>
                <w:szCs w:val="20"/>
              </w:rPr>
              <w:t>1 minute 57 seconds, confirmed live on this exact file-based batch (well inside the 5-minute limit)</w:t>
            </w:r>
          </w:p>
        </w:tc>
      </w:tr>
      <w:tr w14:paraId="1EAE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0F46E7F9">
            <w:r>
              <w:rPr>
                <w:b w:val="0"/>
                <w:bCs w:val="0"/>
                <w:sz w:val="20"/>
                <w:szCs w:val="20"/>
              </w:rPr>
              <w:t>bl_3nf.ce_transaction rows loaded</w:t>
            </w:r>
          </w:p>
        </w:tc>
        <w:tc>
          <w:tcPr>
            <w:tcW w:w="5400" w:type="dxa"/>
            <w:tcMar>
              <w:top w:w="80" w:type="dxa"/>
              <w:left w:w="100" w:type="dxa"/>
              <w:bottom w:w="80" w:type="dxa"/>
              <w:right w:w="100" w:type="dxa"/>
            </w:tcMar>
          </w:tcPr>
          <w:p w14:paraId="24725573">
            <w:r>
              <w:rPr>
                <w:b w:val="0"/>
                <w:bCs w:val="0"/>
                <w:sz w:val="20"/>
                <w:szCs w:val="20"/>
              </w:rPr>
              <w:t>52,632 (100%)</w:t>
            </w:r>
          </w:p>
        </w:tc>
      </w:tr>
      <w:tr w14:paraId="2B944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00CC6C3A">
            <w:r>
              <w:rPr>
                <w:b w:val="0"/>
                <w:bCs w:val="0"/>
                <w:sz w:val="20"/>
                <w:szCs w:val="20"/>
              </w:rPr>
              <w:t>bl_dm.fct_transactions_dd rows loaded</w:t>
            </w:r>
          </w:p>
        </w:tc>
        <w:tc>
          <w:tcPr>
            <w:tcW w:w="5400" w:type="dxa"/>
            <w:tcMar>
              <w:top w:w="80" w:type="dxa"/>
              <w:left w:w="100" w:type="dxa"/>
              <w:bottom w:w="80" w:type="dxa"/>
              <w:right w:w="100" w:type="dxa"/>
            </w:tcMar>
          </w:tcPr>
          <w:p w14:paraId="6CD2EDDD">
            <w:r>
              <w:rPr>
                <w:b w:val="0"/>
                <w:bCs w:val="0"/>
                <w:sz w:val="20"/>
                <w:szCs w:val="20"/>
              </w:rPr>
              <w:t>52,632 (100%, all land inside the fact table’s current rolling window)</w:t>
            </w:r>
          </w:p>
        </w:tc>
      </w:tr>
      <w:tr w14:paraId="0484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4116717C">
            <w:r>
              <w:rPr>
                <w:b w:val="0"/>
                <w:bCs w:val="0"/>
                <w:sz w:val="20"/>
                <w:szCs w:val="20"/>
              </w:rPr>
              <w:t>dim_customers_scd version changes</w:t>
            </w:r>
          </w:p>
        </w:tc>
        <w:tc>
          <w:tcPr>
            <w:tcW w:w="5400" w:type="dxa"/>
            <w:tcMar>
              <w:top w:w="80" w:type="dxa"/>
              <w:left w:w="100" w:type="dxa"/>
              <w:bottom w:w="80" w:type="dxa"/>
              <w:right w:w="100" w:type="dxa"/>
            </w:tcMar>
          </w:tcPr>
          <w:p w14:paraId="4A55E8EC">
            <w:r>
              <w:rPr>
                <w:b w:val="0"/>
                <w:bCs w:val="0"/>
                <w:sz w:val="20"/>
                <w:szCs w:val="20"/>
              </w:rPr>
              <w:t>A real side effect of reusing older transactions with today’s date - one concrete example (customer 1464) walked through step by step in Presentation_Demo_Package.sql, confirmed before and after, explained in section 6</w:t>
            </w:r>
          </w:p>
        </w:tc>
      </w:tr>
      <w:tr w14:paraId="236D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65B315B8">
            <w:r>
              <w:rPr>
                <w:b w:val="0"/>
                <w:bCs w:val="0"/>
                <w:sz w:val="20"/>
                <w:szCs w:val="20"/>
              </w:rPr>
              <w:t>Data-quality tests (STEP 7/8)</w:t>
            </w:r>
          </w:p>
        </w:tc>
        <w:tc>
          <w:tcPr>
            <w:tcW w:w="5400" w:type="dxa"/>
            <w:tcMar>
              <w:top w:w="80" w:type="dxa"/>
              <w:left w:w="100" w:type="dxa"/>
              <w:bottom w:w="80" w:type="dxa"/>
              <w:right w:w="100" w:type="dxa"/>
            </w:tcMar>
          </w:tcPr>
          <w:p w14:paraId="38AAB6CD">
            <w:r>
              <w:rPr>
                <w:b w:val="0"/>
                <w:bCs w:val="0"/>
                <w:sz w:val="20"/>
                <w:szCs w:val="20"/>
              </w:rPr>
              <w:t>No duplicates anywhere (fact + all five dimensions); every SA record represented in BL_3NF/BL_DM, checked within the fact table’s current window (see section 6 for why that qualifier matters)</w:t>
            </w:r>
          </w:p>
        </w:tc>
      </w:tr>
      <w:tr w14:paraId="37C4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1956D23F">
            <w:r>
              <w:rPr>
                <w:b w:val="0"/>
                <w:bCs w:val="0"/>
                <w:sz w:val="20"/>
                <w:szCs w:val="20"/>
              </w:rPr>
              <w:t>Restartability re-run (STEP 9)</w:t>
            </w:r>
          </w:p>
        </w:tc>
        <w:tc>
          <w:tcPr>
            <w:tcW w:w="5400" w:type="dxa"/>
            <w:tcMar>
              <w:top w:w="80" w:type="dxa"/>
              <w:left w:w="100" w:type="dxa"/>
              <w:bottom w:w="80" w:type="dxa"/>
              <w:right w:w="100" w:type="dxa"/>
            </w:tcMar>
          </w:tcPr>
          <w:p w14:paraId="0B7A348A">
            <w:r>
              <w:rPr>
                <w:b w:val="0"/>
                <w:bCs w:val="0"/>
                <w:sz w:val="20"/>
                <w:szCs w:val="20"/>
              </w:rPr>
              <w:t>All 9 procedures logged rows_affected = 0, SUCCESS; the staging INSERTs themselves also insert 0 rows on a second run</w:t>
            </w:r>
          </w:p>
        </w:tc>
      </w:tr>
    </w:tbl>
    <w:p w14:paraId="64A219D7">
      <w:pPr>
        <w:spacing w:after="120"/>
      </w:pPr>
      <w:r>
        <w:t>For the interview itself I prepared a second, separate batch the same way (customer 3838, a fresh id block starting at 900000001 for retail and 950000001 for online), so the live run in front of my mentor loads genuinely new rows instead of repeating the batch I already tested above.</w:t>
      </w:r>
    </w:p>
    <w:p w14:paraId="136B317E">
      <w:r>
        <w:br w:type="page"/>
      </w:r>
    </w:p>
    <w:p w14:paraId="067793C6">
      <w:pPr>
        <w:pStyle w:val="2"/>
        <w:spacing w:before="300" w:after="150"/>
      </w:pPr>
      <w:r>
        <w:t>6. Questions I Expect and How I Answer Them</w:t>
      </w:r>
    </w:p>
    <w:p w14:paraId="2614EED8">
      <w:pPr>
        <w:pStyle w:val="3"/>
        <w:spacing w:before="240" w:after="120"/>
      </w:pPr>
      <w:r>
        <w:t>Why does dim_customers_scd show version changes from a batch that reused existing customers?</w:t>
      </w:r>
    </w:p>
    <w:p w14:paraId="020EC564">
      <w:pPr>
        <w:spacing w:after="120"/>
      </w:pPr>
      <w:r>
        <w:t>The demo batch takes real historical transactions and gives them today’s date. prc_refresh_bl_3nf’s SCD2 logic looks at each customer’s most recent transaction to decide their current attributes. For a real number of customers, the resampled (older) transaction had different attributes than their current active version, so SCD2 correctly treated it as a change and opened a new version. This is expected behavior, not a bug. Presentation_Demo_Package.sql walks through one specific example - customer 1464 - segment, city, loyalty score and age group all differ between their current row and the resampled transaction, so it is easy to show the exact before and after during the interview instead of only citing a count.</w:t>
      </w:r>
    </w:p>
    <w:p w14:paraId="49379349">
      <w:pPr>
        <w:pStyle w:val="3"/>
        <w:spacing w:before="240" w:after="120"/>
      </w:pPr>
      <w:r>
        <w:t>Why is the fact table’s rolling window anchored on the data’s latest month instead of today’s date?</w:t>
      </w:r>
    </w:p>
    <w:p w14:paraId="015F636E">
      <w:pPr>
        <w:spacing w:after="120"/>
      </w:pPr>
      <w:r>
        <w:t>My source data is a fixed historical file, not a live daily feed. If I anchored on CURRENT_DATE, every partition would fall out of the window as soon as the system clock passes the date range in my data. Anchoring on GREATEST(latest month in fct_transactions_dd, latest month in ce_transaction) works the way a normal overnight batch job would - it tracks “the last period I processed.”</w:t>
      </w:r>
    </w:p>
    <w:p w14:paraId="2B614560">
      <w:pPr>
        <w:pStyle w:val="3"/>
        <w:spacing w:before="240" w:after="120"/>
      </w:pPr>
      <w:r>
        <w:t>What happens to a detached partition’s data - is it lost?</w:t>
      </w:r>
    </w:p>
    <w:p w14:paraId="09746A8B">
      <w:pPr>
        <w:spacing w:after="120"/>
      </w:pPr>
      <w:r>
        <w:t>No. DETACH PARTITION (not DROP) turns the monthly partition into a normal, independently queryable table. The full history is also still in bl_3nf.ce_transaction, which has no rolling window at all - only the partitioned bl_dm.fct_transactions_dd fact table does.</w:t>
      </w:r>
    </w:p>
    <w:p w14:paraId="77D97784">
      <w:pPr>
        <w:pStyle w:val="3"/>
        <w:spacing w:before="240" w:after="120"/>
      </w:pPr>
      <w:r>
        <w:t>Why does the “every SA record represented” test show over a million rows missing when checked against the whole history?</w:t>
      </w:r>
    </w:p>
    <w:p w14:paraId="2C24CFE6">
      <w:pPr>
        <w:spacing w:after="120"/>
      </w:pPr>
      <w:r>
        <w:t>Because bl_dm.fct_transactions_dd only keeps its rolling 3-month window of partitions attached, while bl_3nf.ce_transaction keeps every row forever. Checked across the full history, the gap between the two row counts is exactly the number of rows sitting in months that have already rolled out of the window - that is the partitioning mechanism doing its job, not a data-quality problem. Presentation_Demo_Package.sql’s STEP 8 check is written to only look inside the current window for this reason, and it returns 0 there.</w:t>
      </w:r>
    </w:p>
    <w:p w14:paraId="07C28F99">
      <w:pPr>
        <w:pStyle w:val="3"/>
        <w:spacing w:before="240" w:after="120"/>
      </w:pPr>
      <w:r>
        <w:t>Why wasn’t the SCD2 backfill logic on CE_CUSTOMER changed to rebuild full history from one backfill?</w:t>
      </w:r>
    </w:p>
    <w:p w14:paraId="139650FF">
      <w:pPr>
        <w:spacing w:after="120"/>
      </w:pPr>
      <w:r>
        <w:t>My mentor’s direct feedback on this: “The SCD2 logic works well for incremental loads, but it is not designed to reconstruct all historical versions from a full backfill. This is acceptable for the current scope and can be left as is.” I left this part untouched in the later fixes, following that feedback.</w:t>
      </w:r>
    </w:p>
    <w:p w14:paraId="0E6715AF">
      <w:pPr>
        <w:pStyle w:val="3"/>
        <w:spacing w:before="240" w:after="120"/>
      </w:pPr>
      <w:r>
        <w:t>Why does the new batch use TransactionID values like 800000001 instead of continuing right after the existing ids?</w:t>
      </w:r>
    </w:p>
    <w:p w14:paraId="456D8BC5">
      <w:pPr>
        <w:spacing w:after="120"/>
      </w:pPr>
      <w:r>
        <w:t>Retail ids run 1-500,000 and online ids run 500,001-1,000,000 in the original files, and an earlier rehearsal (testing the pipeline at scale before switching to the file-based approach) already added a batch continuing from those ranges directly into the database. Picking a clearly separate block (800,000,001+ for retail, 850,000,001+ for online) for the file-based batch means it is impossible for the new rows to collide with anything already loaded, from either source, without needing to check the current MAX(transaction_id) first.</w:t>
      </w:r>
    </w:p>
    <w:sectPr>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06250B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1267</Words>
  <Characters>7457</Characters>
  <TotalTime>69</TotalTime>
  <ScaleCrop>false</ScaleCrop>
  <LinksUpToDate>false</LinksUpToDate>
  <CharactersWithSpaces>8645</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2026-07-26T15:37:00Z</dcterms:created>
  <dc:creator>Un-named</dc:creator>
  <cp:lastModifiedBy>mariam avaliani</cp:lastModifiedBy>
  <dcterms:modified xsi:type="dcterms:W3CDTF">2026-07-26T17:06:55Z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eyJoZGlkIjoiMDljYzUzMWQ4OWI0YzBkYjYzMDRhZTY5ZjZkYmFmYTgiLCJ1c2VySWQiOiIxMDE3MDQ4OTQwMDQ3NCJ9</vt:lpwstr>
  </property>
  <property fmtid="{D5CDD505-2E9C-101B-9397-08002B2CF9AE}" pid="3" name="KSOProductBuildVer">
    <vt:lpwstr>1033-12.1.0.27458</vt:lpwstr>
  </property>
  <property fmtid="{D5CDD505-2E9C-101B-9397-08002B2CF9AE}" pid="4" name="ICV">
    <vt:lpwstr>D1D097D6A51845ADB628E8E703FB6EE5_12</vt:lpwstr>
  </property>
</Properties>
</file>