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DF266F">
      <w:pPr>
        <w:spacing w:after="200"/>
      </w:pPr>
      <w:r>
        <w:rPr>
          <w:rFonts w:ascii="Calibri" w:hAnsi="Calibri" w:eastAsia="Calibri" w:cs="Calibri"/>
          <w:b/>
          <w:bCs/>
          <w:sz w:val="32"/>
          <w:szCs w:val="32"/>
        </w:rPr>
        <w:t>Task 7 — BL_DM: DDL for the Dimensional Model: Answer</w:t>
      </w:r>
    </w:p>
    <w:p w14:paraId="4C5CD0AE">
      <w:pPr>
        <w:spacing w:after="120"/>
      </w:pPr>
      <w:r>
        <w:rPr>
          <w:rFonts w:ascii="Calibri" w:hAnsi="Calibri" w:eastAsia="Calibri" w:cs="Calibri"/>
          <w:sz w:val="22"/>
          <w:szCs w:val="22"/>
        </w:rPr>
        <w:t>This task delivers the physical DDL for the BL_DM (star schema) layer, per Chapter 3 ("Dimension and Fact Table Definitions") of the main business document, and adds the obligatory -1 / "n. a." default row to every dimension. No load script is included — loading BL_DM from BL_3NF is a separate, later task.</w:t>
      </w:r>
    </w:p>
    <w:p w14:paraId="11AF5BA0">
      <w:pPr>
        <w:pStyle w:val="2"/>
        <w:spacing w:before="300" w:after="150"/>
      </w:pPr>
      <w:r>
        <w:t>1. What was built</w:t>
      </w:r>
    </w:p>
    <w:p w14:paraId="5486C7CA">
      <w:pPr>
        <w:spacing w:after="120"/>
      </w:pPr>
      <w:r>
        <w:rPr>
          <w:rFonts w:ascii="Calibri" w:hAnsi="Calibri" w:eastAsia="Calibri" w:cs="Calibri"/>
          <w:sz w:val="22"/>
          <w:szCs w:val="22"/>
        </w:rPr>
        <w:t>Two scripts implement the physical BL_DM layer defined by the star schema in Chapter 3 (Figure 3.1, "Business Layer Dimensional Model (Star Schema)"):</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32"/>
        <w:gridCol w:w="3133"/>
        <w:gridCol w:w="3990"/>
        <w:gridCol w:w="1795"/>
      </w:tblGrid>
      <w:tr w14:paraId="70044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shd w:val="clear" w:color="auto" w:fill="DDEBF7"/>
          </w:tcPr>
          <w:p w14:paraId="0F7E4795">
            <w:r>
              <w:rPr>
                <w:rFonts w:ascii="Calibri" w:hAnsi="Calibri" w:eastAsia="Calibri" w:cs="Calibri"/>
                <w:b/>
                <w:bCs/>
                <w:sz w:val="20"/>
                <w:szCs w:val="20"/>
              </w:rPr>
              <w:t>#</w:t>
            </w:r>
          </w:p>
        </w:tc>
        <w:tc>
          <w:tcPr>
            <w:tcW w:w="3200" w:type="dxa"/>
            <w:shd w:val="clear" w:color="auto" w:fill="DDEBF7"/>
          </w:tcPr>
          <w:p w14:paraId="4F36BA14">
            <w:r>
              <w:rPr>
                <w:rFonts w:ascii="Calibri" w:hAnsi="Calibri" w:eastAsia="Calibri" w:cs="Calibri"/>
                <w:b/>
                <w:bCs/>
                <w:sz w:val="20"/>
                <w:szCs w:val="20"/>
              </w:rPr>
              <w:t>File</w:t>
            </w:r>
          </w:p>
        </w:tc>
        <w:tc>
          <w:tcPr>
            <w:tcW w:w="4650" w:type="dxa"/>
            <w:shd w:val="clear" w:color="auto" w:fill="DDEBF7"/>
          </w:tcPr>
          <w:p w14:paraId="2D083859">
            <w:r>
              <w:rPr>
                <w:rFonts w:ascii="Calibri" w:hAnsi="Calibri" w:eastAsia="Calibri" w:cs="Calibri"/>
                <w:b/>
                <w:bCs/>
                <w:sz w:val="20"/>
                <w:szCs w:val="20"/>
              </w:rPr>
              <w:t>Purpose</w:t>
            </w:r>
          </w:p>
        </w:tc>
        <w:tc>
          <w:tcPr>
            <w:tcW w:w="2000" w:type="dxa"/>
            <w:shd w:val="clear" w:color="auto" w:fill="DDEBF7"/>
          </w:tcPr>
          <w:p w14:paraId="682A8508">
            <w:r>
              <w:rPr>
                <w:rFonts w:ascii="Calibri" w:hAnsi="Calibri" w:eastAsia="Calibri" w:cs="Calibri"/>
                <w:b/>
                <w:bCs/>
                <w:sz w:val="20"/>
                <w:szCs w:val="20"/>
              </w:rPr>
              <w:t>Run frequency</w:t>
            </w:r>
          </w:p>
        </w:tc>
      </w:tr>
      <w:tr w14:paraId="58099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Pr>
          <w:p w14:paraId="241B1CC2">
            <w:r>
              <w:rPr>
                <w:rFonts w:ascii="Calibri" w:hAnsi="Calibri" w:eastAsia="Calibri" w:cs="Calibri"/>
                <w:b w:val="0"/>
                <w:bCs w:val="0"/>
                <w:sz w:val="20"/>
                <w:szCs w:val="20"/>
              </w:rPr>
              <w:t>1</w:t>
            </w:r>
          </w:p>
        </w:tc>
        <w:tc>
          <w:tcPr>
            <w:tcW w:w="3200" w:type="dxa"/>
          </w:tcPr>
          <w:p w14:paraId="2259E13E">
            <w:r>
              <w:rPr>
                <w:rFonts w:ascii="Calibri" w:hAnsi="Calibri" w:eastAsia="Calibri" w:cs="Calibri"/>
                <w:b w:val="0"/>
                <w:bCs w:val="0"/>
                <w:sz w:val="20"/>
                <w:szCs w:val="20"/>
              </w:rPr>
              <w:t>task7_01_bl_dm_ddl.sql</w:t>
            </w:r>
          </w:p>
        </w:tc>
        <w:tc>
          <w:tcPr>
            <w:tcW w:w="4650" w:type="dxa"/>
          </w:tcPr>
          <w:p w14:paraId="73D2B954">
            <w:r>
              <w:rPr>
                <w:rFonts w:ascii="Calibri" w:hAnsi="Calibri" w:eastAsia="Calibri" w:cs="Calibri"/>
                <w:b w:val="0"/>
                <w:bCs w:val="0"/>
                <w:sz w:val="20"/>
                <w:szCs w:val="20"/>
              </w:rPr>
              <w:t>Creates schema bl_dm, one sequence per Type 0/1 dimension, and all six dimension tables plus the fact table, with their constraints.</w:t>
            </w:r>
          </w:p>
        </w:tc>
        <w:tc>
          <w:tcPr>
            <w:tcW w:w="2000" w:type="dxa"/>
          </w:tcPr>
          <w:p w14:paraId="2B60792D">
            <w:r>
              <w:rPr>
                <w:rFonts w:ascii="Calibri" w:hAnsi="Calibri" w:eastAsia="Calibri" w:cs="Calibri"/>
                <w:b w:val="0"/>
                <w:bCs w:val="0"/>
                <w:sz w:val="20"/>
                <w:szCs w:val="20"/>
              </w:rPr>
              <w:t>Once</w:t>
            </w:r>
          </w:p>
        </w:tc>
      </w:tr>
      <w:tr w14:paraId="72657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Pr>
          <w:p w14:paraId="262F6497">
            <w:r>
              <w:rPr>
                <w:rFonts w:ascii="Calibri" w:hAnsi="Calibri" w:eastAsia="Calibri" w:cs="Calibri"/>
                <w:b w:val="0"/>
                <w:bCs w:val="0"/>
                <w:sz w:val="20"/>
                <w:szCs w:val="20"/>
              </w:rPr>
              <w:t>2</w:t>
            </w:r>
          </w:p>
        </w:tc>
        <w:tc>
          <w:tcPr>
            <w:tcW w:w="3200" w:type="dxa"/>
          </w:tcPr>
          <w:p w14:paraId="4D3326ED">
            <w:r>
              <w:rPr>
                <w:rFonts w:ascii="Calibri" w:hAnsi="Calibri" w:eastAsia="Calibri" w:cs="Calibri"/>
                <w:b w:val="0"/>
                <w:bCs w:val="0"/>
                <w:sz w:val="20"/>
                <w:szCs w:val="20"/>
              </w:rPr>
              <w:t>task7_02_bl_dm_default_rows.sql</w:t>
            </w:r>
          </w:p>
        </w:tc>
        <w:tc>
          <w:tcPr>
            <w:tcW w:w="4650" w:type="dxa"/>
          </w:tcPr>
          <w:p w14:paraId="55BCEC24">
            <w:r>
              <w:rPr>
                <w:rFonts w:ascii="Calibri" w:hAnsi="Calibri" w:eastAsia="Calibri" w:cs="Calibri"/>
                <w:b w:val="0"/>
                <w:bCs w:val="0"/>
                <w:sz w:val="20"/>
                <w:szCs w:val="20"/>
              </w:rPr>
              <w:t>Inserts the obligatory -1 / "n. a." default row into every dimension (not the fact table).</w:t>
            </w:r>
          </w:p>
        </w:tc>
        <w:tc>
          <w:tcPr>
            <w:tcW w:w="2000" w:type="dxa"/>
          </w:tcPr>
          <w:p w14:paraId="6C72AC53">
            <w:r>
              <w:rPr>
                <w:rFonts w:ascii="Calibri" w:hAnsi="Calibri" w:eastAsia="Calibri" w:cs="Calibri"/>
                <w:b w:val="0"/>
                <w:bCs w:val="0"/>
                <w:sz w:val="20"/>
                <w:szCs w:val="20"/>
              </w:rPr>
              <w:t>Once, right after script 1</w:t>
            </w:r>
          </w:p>
        </w:tc>
      </w:tr>
    </w:tbl>
    <w:p w14:paraId="490FA014">
      <w:pPr>
        <w:spacing w:after="160"/>
      </w:pPr>
    </w:p>
    <w:p w14:paraId="2332BB60">
      <w:pPr>
        <w:spacing w:after="120"/>
      </w:pPr>
      <w:r>
        <w:rPr>
          <w:rFonts w:ascii="Calibri" w:hAnsi="Calibri" w:eastAsia="Calibri" w:cs="Calibri"/>
          <w:sz w:val="22"/>
          <w:szCs w:val="22"/>
        </w:rPr>
        <w:t>This mirrors the 2-script pattern used for BL_3NF in Task 6 (DDL, then default rows), minus the load script, since the task requirements for Task 7 only call for a rerunnable DDL script with default rows in every dimension.</w:t>
      </w:r>
    </w:p>
    <w:p w14:paraId="483C1513">
      <w:pPr>
        <w:pStyle w:val="3"/>
        <w:spacing w:before="240" w:after="120"/>
      </w:pPr>
      <w:r>
        <w:t>1.1 DIM_DATES is intentionally included but not re-populated</w:t>
      </w:r>
    </w:p>
    <w:p w14:paraId="4DDD3C14">
      <w:pPr>
        <w:spacing w:after="120"/>
      </w:pPr>
      <w:r>
        <w:rPr>
          <w:rFonts w:ascii="Calibri" w:hAnsi="Calibri" w:eastAsia="Calibri" w:cs="Calibri"/>
          <w:sz w:val="22"/>
          <w:szCs w:val="22"/>
        </w:rPr>
        <w:t>DIM_DATES was already delivered independently in Task 4 (DIM_DATES_create_and_populate.sql) — per the task requirement, the date dimension is not sourced from BL_3NF like the other five, and is populated once for the full 2015–2030 calendar range. Script 1 below creates bl_dm.dim_dates with CREATE TABLE IF NOT EXISTS (so it is a no-op if Task 4's script already ran), and script 2 adds its default row with the same WHERE NOT EXISTS guard used everywhere else. This keeps "DDL for all BL_DM objects" self-contained in one place without touching or duplicating the calendar data itself.</w:t>
      </w:r>
    </w:p>
    <w:p w14:paraId="236FCA80">
      <w:pPr>
        <w:pStyle w:val="2"/>
        <w:spacing w:before="300" w:after="150"/>
      </w:pPr>
      <w:r>
        <w:t>2. Design summary — from BL_3NF to BL_DM</w:t>
      </w:r>
    </w:p>
    <w:p w14:paraId="1D5E1C47">
      <w:pPr>
        <w:spacing w:after="120"/>
      </w:pPr>
      <w:r>
        <w:rPr>
          <w:rFonts w:ascii="Calibri" w:hAnsi="Calibri" w:eastAsia="Calibri" w:cs="Calibri"/>
          <w:sz w:val="22"/>
          <w:szCs w:val="22"/>
        </w:rPr>
        <w:t>Each BL_3NF core entity (CE_) becomes one flattened BL_DM dimension. Small hierarchies from the 3NF layer (product category/subcategory, store region/country) are denormalized back into descriptive columns on the dimension row, per Kimball's guidance that presentation-layer dimensions should be physically flattened rather than snowflaked.</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3200"/>
        <w:gridCol w:w="2550"/>
      </w:tblGrid>
      <w:tr w14:paraId="1CAA0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shd w:val="clear" w:color="auto" w:fill="DDEBF7"/>
          </w:tcPr>
          <w:p w14:paraId="7263395D">
            <w:r>
              <w:rPr>
                <w:rFonts w:ascii="Calibri" w:hAnsi="Calibri" w:eastAsia="Calibri" w:cs="Calibri"/>
                <w:b/>
                <w:bCs/>
                <w:sz w:val="20"/>
                <w:szCs w:val="20"/>
              </w:rPr>
              <w:t>BL_3NF entity</w:t>
            </w:r>
          </w:p>
        </w:tc>
        <w:tc>
          <w:tcPr>
            <w:tcW w:w="3200" w:type="dxa"/>
            <w:shd w:val="clear" w:color="auto" w:fill="DDEBF7"/>
          </w:tcPr>
          <w:p w14:paraId="00E44879">
            <w:r>
              <w:rPr>
                <w:rFonts w:ascii="Calibri" w:hAnsi="Calibri" w:eastAsia="Calibri" w:cs="Calibri"/>
                <w:b/>
                <w:bCs/>
                <w:sz w:val="20"/>
                <w:szCs w:val="20"/>
              </w:rPr>
              <w:t>BL_DM table</w:t>
            </w:r>
          </w:p>
        </w:tc>
        <w:tc>
          <w:tcPr>
            <w:tcW w:w="2550" w:type="dxa"/>
            <w:shd w:val="clear" w:color="auto" w:fill="DDEBF7"/>
          </w:tcPr>
          <w:p w14:paraId="6A30E4C7">
            <w:r>
              <w:rPr>
                <w:rFonts w:ascii="Calibri" w:hAnsi="Calibri" w:eastAsia="Calibri" w:cs="Calibri"/>
                <w:b/>
                <w:bCs/>
                <w:sz w:val="20"/>
                <w:szCs w:val="20"/>
              </w:rPr>
              <w:t>Type</w:t>
            </w:r>
          </w:p>
        </w:tc>
      </w:tr>
      <w:tr w14:paraId="02277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Pr>
          <w:p w14:paraId="3B0EBB2F">
            <w:r>
              <w:rPr>
                <w:rFonts w:ascii="Calibri" w:hAnsi="Calibri" w:eastAsia="Calibri" w:cs="Calibri"/>
                <w:b w:val="0"/>
                <w:bCs w:val="0"/>
                <w:sz w:val="20"/>
                <w:szCs w:val="20"/>
              </w:rPr>
              <w:t>CE_CATEGORY / CE_SUBCATEGORY / CE_PRODUCT</w:t>
            </w:r>
          </w:p>
        </w:tc>
        <w:tc>
          <w:tcPr>
            <w:tcW w:w="3200" w:type="dxa"/>
          </w:tcPr>
          <w:p w14:paraId="1D690255">
            <w:r>
              <w:rPr>
                <w:rFonts w:ascii="Calibri" w:hAnsi="Calibri" w:eastAsia="Calibri" w:cs="Calibri"/>
                <w:b w:val="0"/>
                <w:bCs w:val="0"/>
                <w:sz w:val="20"/>
                <w:szCs w:val="20"/>
              </w:rPr>
              <w:t>DIM_PRODUCTS</w:t>
            </w:r>
          </w:p>
        </w:tc>
        <w:tc>
          <w:tcPr>
            <w:tcW w:w="2550" w:type="dxa"/>
          </w:tcPr>
          <w:p w14:paraId="50F33B03">
            <w:r>
              <w:rPr>
                <w:rFonts w:ascii="Calibri" w:hAnsi="Calibri" w:eastAsia="Calibri" w:cs="Calibri"/>
                <w:b w:val="0"/>
                <w:bCs w:val="0"/>
                <w:sz w:val="20"/>
                <w:szCs w:val="20"/>
              </w:rPr>
              <w:t>Type 0/1 (flattened hierarchy)</w:t>
            </w:r>
          </w:p>
        </w:tc>
      </w:tr>
      <w:tr w14:paraId="56329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Pr>
          <w:p w14:paraId="58098559">
            <w:r>
              <w:rPr>
                <w:rFonts w:ascii="Calibri" w:hAnsi="Calibri" w:eastAsia="Calibri" w:cs="Calibri"/>
                <w:b w:val="0"/>
                <w:bCs w:val="0"/>
                <w:sz w:val="20"/>
                <w:szCs w:val="20"/>
              </w:rPr>
              <w:t>CE_COUNTRY / CE_REGION / CE_STORE</w:t>
            </w:r>
          </w:p>
        </w:tc>
        <w:tc>
          <w:tcPr>
            <w:tcW w:w="3200" w:type="dxa"/>
          </w:tcPr>
          <w:p w14:paraId="3CACF317">
            <w:r>
              <w:rPr>
                <w:rFonts w:ascii="Calibri" w:hAnsi="Calibri" w:eastAsia="Calibri" w:cs="Calibri"/>
                <w:b w:val="0"/>
                <w:bCs w:val="0"/>
                <w:sz w:val="20"/>
                <w:szCs w:val="20"/>
              </w:rPr>
              <w:t>DIM_STORES</w:t>
            </w:r>
          </w:p>
        </w:tc>
        <w:tc>
          <w:tcPr>
            <w:tcW w:w="2550" w:type="dxa"/>
          </w:tcPr>
          <w:p w14:paraId="5BE7B7D3">
            <w:r>
              <w:rPr>
                <w:rFonts w:ascii="Calibri" w:hAnsi="Calibri" w:eastAsia="Calibri" w:cs="Calibri"/>
                <w:b w:val="0"/>
                <w:bCs w:val="0"/>
                <w:sz w:val="20"/>
                <w:szCs w:val="20"/>
              </w:rPr>
              <w:t>Type 0/1 (flattened hierarchy)</w:t>
            </w:r>
          </w:p>
        </w:tc>
      </w:tr>
      <w:tr w14:paraId="438C9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Pr>
          <w:p w14:paraId="2FF09E93">
            <w:r>
              <w:rPr>
                <w:rFonts w:ascii="Calibri" w:hAnsi="Calibri" w:eastAsia="Calibri" w:cs="Calibri"/>
                <w:b w:val="0"/>
                <w:bCs w:val="0"/>
                <w:sz w:val="20"/>
                <w:szCs w:val="20"/>
              </w:rPr>
              <w:t>CE_CUSTOMER (SCD2)</w:t>
            </w:r>
          </w:p>
        </w:tc>
        <w:tc>
          <w:tcPr>
            <w:tcW w:w="3200" w:type="dxa"/>
          </w:tcPr>
          <w:p w14:paraId="5DD69BC2">
            <w:r>
              <w:rPr>
                <w:rFonts w:ascii="Calibri" w:hAnsi="Calibri" w:eastAsia="Calibri" w:cs="Calibri"/>
                <w:b w:val="0"/>
                <w:bCs w:val="0"/>
                <w:sz w:val="20"/>
                <w:szCs w:val="20"/>
              </w:rPr>
              <w:t>DIM_CUSTOMERS_SCD</w:t>
            </w:r>
          </w:p>
        </w:tc>
        <w:tc>
          <w:tcPr>
            <w:tcW w:w="2550" w:type="dxa"/>
          </w:tcPr>
          <w:p w14:paraId="50F91885">
            <w:r>
              <w:rPr>
                <w:rFonts w:ascii="Calibri" w:hAnsi="Calibri" w:eastAsia="Calibri" w:cs="Calibri"/>
                <w:b w:val="0"/>
                <w:bCs w:val="0"/>
                <w:sz w:val="20"/>
                <w:szCs w:val="20"/>
              </w:rPr>
              <w:t>Type 2 (history preserved)</w:t>
            </w:r>
          </w:p>
        </w:tc>
      </w:tr>
      <w:tr w14:paraId="2F603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Pr>
          <w:p w14:paraId="3425B8D9">
            <w:r>
              <w:rPr>
                <w:rFonts w:ascii="Calibri" w:hAnsi="Calibri" w:eastAsia="Calibri" w:cs="Calibri"/>
                <w:b w:val="0"/>
                <w:bCs w:val="0"/>
                <w:sz w:val="20"/>
                <w:szCs w:val="20"/>
              </w:rPr>
              <w:t>CE_PAYMENT</w:t>
            </w:r>
          </w:p>
        </w:tc>
        <w:tc>
          <w:tcPr>
            <w:tcW w:w="3200" w:type="dxa"/>
          </w:tcPr>
          <w:p w14:paraId="1271EF66">
            <w:r>
              <w:rPr>
                <w:rFonts w:ascii="Calibri" w:hAnsi="Calibri" w:eastAsia="Calibri" w:cs="Calibri"/>
                <w:b w:val="0"/>
                <w:bCs w:val="0"/>
                <w:sz w:val="20"/>
                <w:szCs w:val="20"/>
              </w:rPr>
              <w:t>DIM_PAYMENTS</w:t>
            </w:r>
          </w:p>
        </w:tc>
        <w:tc>
          <w:tcPr>
            <w:tcW w:w="2550" w:type="dxa"/>
          </w:tcPr>
          <w:p w14:paraId="13144EF4">
            <w:r>
              <w:rPr>
                <w:rFonts w:ascii="Calibri" w:hAnsi="Calibri" w:eastAsia="Calibri" w:cs="Calibri"/>
                <w:b w:val="0"/>
                <w:bCs w:val="0"/>
                <w:sz w:val="20"/>
                <w:szCs w:val="20"/>
              </w:rPr>
              <w:t>Type 0/1</w:t>
            </w:r>
          </w:p>
        </w:tc>
      </w:tr>
      <w:tr w14:paraId="43F8C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Pr>
          <w:p w14:paraId="395215CF">
            <w:r>
              <w:rPr>
                <w:rFonts w:ascii="Calibri" w:hAnsi="Calibri" w:eastAsia="Calibri" w:cs="Calibri"/>
                <w:b w:val="0"/>
                <w:bCs w:val="0"/>
                <w:sz w:val="20"/>
                <w:szCs w:val="20"/>
              </w:rPr>
              <w:t>CE_DELIVERY</w:t>
            </w:r>
          </w:p>
        </w:tc>
        <w:tc>
          <w:tcPr>
            <w:tcW w:w="3200" w:type="dxa"/>
          </w:tcPr>
          <w:p w14:paraId="1223E525">
            <w:r>
              <w:rPr>
                <w:rFonts w:ascii="Calibri" w:hAnsi="Calibri" w:eastAsia="Calibri" w:cs="Calibri"/>
                <w:b w:val="0"/>
                <w:bCs w:val="0"/>
                <w:sz w:val="20"/>
                <w:szCs w:val="20"/>
              </w:rPr>
              <w:t>DIM_DELIVERIES</w:t>
            </w:r>
          </w:p>
        </w:tc>
        <w:tc>
          <w:tcPr>
            <w:tcW w:w="2550" w:type="dxa"/>
          </w:tcPr>
          <w:p w14:paraId="7401E118">
            <w:r>
              <w:rPr>
                <w:rFonts w:ascii="Calibri" w:hAnsi="Calibri" w:eastAsia="Calibri" w:cs="Calibri"/>
                <w:b w:val="0"/>
                <w:bCs w:val="0"/>
                <w:sz w:val="20"/>
                <w:szCs w:val="20"/>
              </w:rPr>
              <w:t>Type 0/1</w:t>
            </w:r>
          </w:p>
        </w:tc>
      </w:tr>
      <w:tr w14:paraId="1A57E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Pr>
          <w:p w14:paraId="2BC3633D">
            <w:r>
              <w:rPr>
                <w:rFonts w:ascii="Calibri" w:hAnsi="Calibri" w:eastAsia="Calibri" w:cs="Calibri"/>
                <w:b w:val="0"/>
                <w:bCs w:val="0"/>
                <w:sz w:val="20"/>
                <w:szCs w:val="20"/>
              </w:rPr>
              <w:t>CE_DATE</w:t>
            </w:r>
          </w:p>
        </w:tc>
        <w:tc>
          <w:tcPr>
            <w:tcW w:w="3200" w:type="dxa"/>
          </w:tcPr>
          <w:p w14:paraId="082C6743">
            <w:r>
              <w:rPr>
                <w:rFonts w:ascii="Calibri" w:hAnsi="Calibri" w:eastAsia="Calibri" w:cs="Calibri"/>
                <w:b w:val="0"/>
                <w:bCs w:val="0"/>
                <w:sz w:val="20"/>
                <w:szCs w:val="20"/>
              </w:rPr>
              <w:t>DIM_DATES (rebuilt independently — Task 4)</w:t>
            </w:r>
          </w:p>
        </w:tc>
        <w:tc>
          <w:tcPr>
            <w:tcW w:w="2550" w:type="dxa"/>
          </w:tcPr>
          <w:p w14:paraId="51FF7B1C">
            <w:r>
              <w:rPr>
                <w:rFonts w:ascii="Calibri" w:hAnsi="Calibri" w:eastAsia="Calibri" w:cs="Calibri"/>
                <w:b w:val="0"/>
                <w:bCs w:val="0"/>
                <w:sz w:val="20"/>
                <w:szCs w:val="20"/>
              </w:rPr>
              <w:t>Standalone, pre-populated</w:t>
            </w:r>
          </w:p>
        </w:tc>
      </w:tr>
      <w:tr w14:paraId="70A45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Pr>
          <w:p w14:paraId="0BD157C2">
            <w:r>
              <w:rPr>
                <w:rFonts w:ascii="Calibri" w:hAnsi="Calibri" w:eastAsia="Calibri" w:cs="Calibri"/>
                <w:b w:val="0"/>
                <w:bCs w:val="0"/>
                <w:sz w:val="20"/>
                <w:szCs w:val="20"/>
              </w:rPr>
              <w:t>CE_TRANSACTION</w:t>
            </w:r>
          </w:p>
        </w:tc>
        <w:tc>
          <w:tcPr>
            <w:tcW w:w="3200" w:type="dxa"/>
          </w:tcPr>
          <w:p w14:paraId="31718EB8">
            <w:r>
              <w:rPr>
                <w:rFonts w:ascii="Calibri" w:hAnsi="Calibri" w:eastAsia="Calibri" w:cs="Calibri"/>
                <w:b w:val="0"/>
                <w:bCs w:val="0"/>
                <w:sz w:val="20"/>
                <w:szCs w:val="20"/>
              </w:rPr>
              <w:t>FCT_TRANSACTIONS_DD</w:t>
            </w:r>
          </w:p>
        </w:tc>
        <w:tc>
          <w:tcPr>
            <w:tcW w:w="2550" w:type="dxa"/>
          </w:tcPr>
          <w:p w14:paraId="452CEE5E">
            <w:r>
              <w:rPr>
                <w:rFonts w:ascii="Calibri" w:hAnsi="Calibri" w:eastAsia="Calibri" w:cs="Calibri"/>
                <w:b w:val="0"/>
                <w:bCs w:val="0"/>
                <w:sz w:val="20"/>
                <w:szCs w:val="20"/>
              </w:rPr>
              <w:t>Fact (grain: one row per transaction line)</w:t>
            </w:r>
          </w:p>
        </w:tc>
      </w:tr>
    </w:tbl>
    <w:p w14:paraId="4AB053D2">
      <w:pPr>
        <w:spacing w:after="160"/>
      </w:pPr>
    </w:p>
    <w:p w14:paraId="323B8399">
      <w:pPr>
        <w:spacing w:after="120"/>
      </w:pPr>
      <w:r>
        <w:rPr>
          <w:rFonts w:ascii="Calibri" w:hAnsi="Calibri" w:eastAsia="Calibri" w:cs="Calibri"/>
          <w:sz w:val="22"/>
          <w:szCs w:val="22"/>
        </w:rPr>
        <w:t>Key modeling decisions carried over from the naming conventions and Chapter 3:</w:t>
      </w:r>
    </w:p>
    <w:p w14:paraId="5B1761F9">
      <w:pPr>
        <w:pStyle w:val="16"/>
        <w:numPr>
          <w:ilvl w:val="0"/>
          <w:numId w:val="1"/>
        </w:numPr>
        <w:spacing w:after="80"/>
      </w:pPr>
      <w:r>
        <w:t>Every Type 0/1 dimension gets its own sequence for the surrogate key (never SERIAL); DIM_DATES uses a deterministic YYYYMMDD integer key instead, so it needs no sequence.</w:t>
      </w:r>
    </w:p>
    <w:p w14:paraId="7F2BD6BC">
      <w:pPr>
        <w:pStyle w:val="16"/>
        <w:numPr>
          <w:ilvl w:val="0"/>
          <w:numId w:val="1"/>
        </w:numPr>
        <w:spacing w:after="80"/>
      </w:pPr>
      <w:r>
        <w:t>DIM_CUSTOMERS_SCD is the only SCD Type 2 table. Per Naming_Conventions.docx, no database FK constraint is created from FCT_TRANSACTIONS_DD to an SCD2 dimension — the reference is logical only, resolved "as of" the transaction date at load time (same rule already applied to CE_CUSTOMER on the 3NF layer in Task 6).</w:t>
      </w:r>
    </w:p>
    <w:p w14:paraId="1BB6EDAE">
      <w:pPr>
        <w:pStyle w:val="16"/>
        <w:numPr>
          <w:ilvl w:val="0"/>
          <w:numId w:val="1"/>
        </w:numPr>
        <w:spacing w:after="80"/>
      </w:pPr>
      <w:r>
        <w:t>FCT_TRANSACTIONS_DD has real FK constraints to the four Type 0/1 dimensions plus DIM_DATES, since those are safe, non-SCD2 references.</w:t>
      </w:r>
    </w:p>
    <w:p w14:paraId="71D3B5BC">
      <w:pPr>
        <w:pStyle w:val="16"/>
        <w:numPr>
          <w:ilvl w:val="0"/>
          <w:numId w:val="1"/>
        </w:numPr>
        <w:spacing w:after="80"/>
      </w:pPr>
      <w:r>
        <w:t>TRANSACTION_SRC_ID (the original transaction/line identifier) has no descriptive attributes of its own, so per the degenerate-dimension pattern it stays directly on the fact table and doubles as its primary key, rather than getting its own dimension table.</w:t>
      </w:r>
    </w:p>
    <w:p w14:paraId="2ECB4F85">
      <w:pPr>
        <w:pStyle w:val="16"/>
        <w:numPr>
          <w:ilvl w:val="0"/>
          <w:numId w:val="1"/>
        </w:numPr>
        <w:spacing w:after="80"/>
      </w:pPr>
      <w:r>
        <w:t>All FCT_ measure columns are nullable (per "all columns ARE NOT NULL, except KPI (Metrics)"); every other column, on every table, is NOT NULL.</w:t>
      </w:r>
    </w:p>
    <w:p w14:paraId="12C5D941">
      <w:pPr>
        <w:pStyle w:val="16"/>
        <w:numPr>
          <w:ilvl w:val="0"/>
          <w:numId w:val="1"/>
        </w:numPr>
        <w:spacing w:after="80"/>
      </w:pPr>
      <w:r>
        <w:t>Retail (in-store) transactions have no delivery leg, so they link to the -1 "n.a." row in DIM_DELIVERIES rather than being left NULL — the same default-row pattern used throughout BL_3NF.</w:t>
      </w:r>
    </w:p>
    <w:p w14:paraId="04099B43">
      <w:pPr>
        <w:pStyle w:val="2"/>
        <w:spacing w:before="300" w:after="150"/>
      </w:pPr>
      <w:r>
        <w:t>3. Local verification</w:t>
      </w:r>
    </w:p>
    <w:p w14:paraId="23B6CDB2">
      <w:pPr>
        <w:spacing w:after="120"/>
      </w:pPr>
      <w:r>
        <w:rPr>
          <w:rFonts w:ascii="Calibri" w:hAnsi="Calibri" w:eastAsia="Calibri" w:cs="Calibri"/>
          <w:sz w:val="22"/>
          <w:szCs w:val="22"/>
        </w:rPr>
        <w:t>Both scripts were executed against a local PostgreSQL 16 instance (schema bl_dm created fresh) to confirm they run without errors and are safe to re-run.</w:t>
      </w:r>
    </w:p>
    <w:p w14:paraId="257801A1">
      <w:pPr>
        <w:pStyle w:val="3"/>
        <w:spacing w:before="240" w:after="120"/>
      </w:pPr>
      <w:r>
        <w:t>3.1 First run — DDL and default rows</w:t>
      </w:r>
    </w:p>
    <w:p w14:paraId="6B651B6C">
      <w:pPr>
        <w:spacing w:after="120"/>
      </w:pPr>
      <w:r>
        <w:rPr>
          <w:rFonts w:ascii="Calibri" w:hAnsi="Calibri" w:eastAsia="Calibri" w:cs="Calibri"/>
          <w:sz w:val="22"/>
          <w:szCs w:val="22"/>
        </w:rPr>
        <w:t>Script 1 created the schema, 5 sequences, and all 7 tables with no errors. Script 2 inserted exactly one default row into each of the 6 dimensions (0 rows into the fact table, as expected, since default rows are dimension-only).</w:t>
      </w:r>
    </w:p>
    <w:p w14:paraId="66DB5CC3">
      <w:pPr>
        <w:shd w:val="clear" w:fill="F2F2F2"/>
        <w:spacing w:before="80" w:after="160"/>
      </w:pPr>
      <w:r>
        <w:rPr>
          <w:rFonts w:ascii="Consolas" w:hAnsi="Consolas" w:eastAsia="Consolas" w:cs="Consolas"/>
          <w:sz w:val="18"/>
          <w:szCs w:val="18"/>
        </w:rPr>
        <w:t>CREATE SCHEMA</w:t>
      </w:r>
      <w:r>
        <w:br w:type="textWrapping"/>
      </w:r>
      <w:r>
        <w:rPr>
          <w:rFonts w:ascii="Consolas" w:hAnsi="Consolas" w:eastAsia="Consolas" w:cs="Consolas"/>
          <w:sz w:val="18"/>
          <w:szCs w:val="18"/>
        </w:rPr>
        <w:t>CREATE SEQUENCE (x5)</w:t>
      </w:r>
      <w:r>
        <w:br w:type="textWrapping"/>
      </w:r>
      <w:r>
        <w:rPr>
          <w:rFonts w:ascii="Consolas" w:hAnsi="Consolas" w:eastAsia="Consolas" w:cs="Consolas"/>
          <w:sz w:val="18"/>
          <w:szCs w:val="18"/>
        </w:rPr>
        <w:t>CREATE TABLE (x7)</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INSERT 0 1   -- dim_customers_scd</w:t>
      </w:r>
      <w:r>
        <w:br w:type="textWrapping"/>
      </w:r>
      <w:r>
        <w:rPr>
          <w:rFonts w:ascii="Consolas" w:hAnsi="Consolas" w:eastAsia="Consolas" w:cs="Consolas"/>
          <w:sz w:val="18"/>
          <w:szCs w:val="18"/>
        </w:rPr>
        <w:t>INSERT 0 1   -- dim_products</w:t>
      </w:r>
      <w:r>
        <w:br w:type="textWrapping"/>
      </w:r>
      <w:r>
        <w:rPr>
          <w:rFonts w:ascii="Consolas" w:hAnsi="Consolas" w:eastAsia="Consolas" w:cs="Consolas"/>
          <w:sz w:val="18"/>
          <w:szCs w:val="18"/>
        </w:rPr>
        <w:t>INSERT 0 1   -- dim_stores</w:t>
      </w:r>
      <w:r>
        <w:br w:type="textWrapping"/>
      </w:r>
      <w:r>
        <w:rPr>
          <w:rFonts w:ascii="Consolas" w:hAnsi="Consolas" w:eastAsia="Consolas" w:cs="Consolas"/>
          <w:sz w:val="18"/>
          <w:szCs w:val="18"/>
        </w:rPr>
        <w:t>INSERT 0 1   -- dim_payments</w:t>
      </w:r>
      <w:r>
        <w:br w:type="textWrapping"/>
      </w:r>
      <w:r>
        <w:rPr>
          <w:rFonts w:ascii="Consolas" w:hAnsi="Consolas" w:eastAsia="Consolas" w:cs="Consolas"/>
          <w:sz w:val="18"/>
          <w:szCs w:val="18"/>
        </w:rPr>
        <w:t>INSERT 0 1   -- dim_deliveries</w:t>
      </w:r>
      <w:r>
        <w:br w:type="textWrapping"/>
      </w:r>
      <w:r>
        <w:rPr>
          <w:rFonts w:ascii="Consolas" w:hAnsi="Consolas" w:eastAsia="Consolas" w:cs="Consolas"/>
          <w:sz w:val="18"/>
          <w:szCs w:val="18"/>
        </w:rPr>
        <w:t>INSERT 0 1   -- dim_dates</w:t>
      </w:r>
      <w:r>
        <w:br w:type="textWrapping"/>
      </w:r>
      <w:r>
        <w:rPr>
          <w:rFonts w:ascii="Consolas" w:hAnsi="Consolas" w:eastAsia="Consolas" w:cs="Consolas"/>
          <w:sz w:val="18"/>
          <w:szCs w:val="18"/>
        </w:rPr>
        <w:t>COMMIT</w:t>
      </w:r>
    </w:p>
    <w:p w14:paraId="172AB0D5">
      <w:pPr>
        <w:pStyle w:val="3"/>
        <w:spacing w:before="240" w:after="120"/>
      </w:pPr>
      <w:r>
        <w:t>3.2 Rerun check — both scripts executed a second time</w:t>
      </w:r>
    </w:p>
    <w:p w14:paraId="6B866331">
      <w:pPr>
        <w:spacing w:after="120"/>
      </w:pPr>
      <w:r>
        <w:rPr>
          <w:rFonts w:ascii="Calibri" w:hAnsi="Calibri" w:eastAsia="Calibri" w:cs="Calibri"/>
          <w:sz w:val="22"/>
          <w:szCs w:val="22"/>
        </w:rPr>
        <w:t>Re-running script 1 against the already-built schema produced only "NOTICE ... already exists, skipping" for every object, with no errors. Re-running script 2 inserted zero additional rows (INSERT 0 0 for all six dimensions), confirming the WHERE NOT EXISTS guards work as intended.</w:t>
      </w:r>
    </w:p>
    <w:p w14:paraId="19912F87">
      <w:pPr>
        <w:shd w:val="clear" w:fill="F2F2F2"/>
        <w:spacing w:before="80" w:after="160"/>
      </w:pPr>
      <w:r>
        <w:rPr>
          <w:rFonts w:ascii="Consolas" w:hAnsi="Consolas" w:eastAsia="Consolas" w:cs="Consolas"/>
          <w:sz w:val="18"/>
          <w:szCs w:val="18"/>
        </w:rPr>
        <w:t>-- run 2, script 1</w:t>
      </w:r>
      <w:r>
        <w:br w:type="textWrapping"/>
      </w:r>
      <w:r>
        <w:rPr>
          <w:rFonts w:ascii="Consolas" w:hAnsi="Consolas" w:eastAsia="Consolas" w:cs="Consolas"/>
          <w:sz w:val="18"/>
          <w:szCs w:val="18"/>
        </w:rPr>
        <w:t>NOTICE:  schema "bl_dm" already exists, skipping</w:t>
      </w:r>
      <w:r>
        <w:br w:type="textWrapping"/>
      </w:r>
      <w:r>
        <w:rPr>
          <w:rFonts w:ascii="Consolas" w:hAnsi="Consolas" w:eastAsia="Consolas" w:cs="Consolas"/>
          <w:sz w:val="18"/>
          <w:szCs w:val="18"/>
        </w:rPr>
        <w:t>NOTICE:  relation "seq_dim_customers" already exists, skipping ... (x5 sequences)</w:t>
      </w:r>
      <w:r>
        <w:br w:type="textWrapping"/>
      </w:r>
      <w:r>
        <w:rPr>
          <w:rFonts w:ascii="Consolas" w:hAnsi="Consolas" w:eastAsia="Consolas" w:cs="Consolas"/>
          <w:sz w:val="18"/>
          <w:szCs w:val="18"/>
        </w:rPr>
        <w:t>NOTICE:  relation "dim_customers_scd" already exists, skipping ... (x7 tables)</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 run 2, script 2</w:t>
      </w:r>
      <w:r>
        <w:br w:type="textWrapping"/>
      </w:r>
      <w:r>
        <w:rPr>
          <w:rFonts w:ascii="Consolas" w:hAnsi="Consolas" w:eastAsia="Consolas" w:cs="Consolas"/>
          <w:sz w:val="18"/>
          <w:szCs w:val="18"/>
        </w:rPr>
        <w:t>INSERT 0 0   (x6 dimensions)</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 row counts after 2 runs of each script</w:t>
      </w:r>
      <w:r>
        <w:br w:type="textWrapping"/>
      </w:r>
      <w:r>
        <w:rPr>
          <w:rFonts w:ascii="Consolas" w:hAnsi="Consolas" w:eastAsia="Consolas" w:cs="Consolas"/>
          <w:sz w:val="18"/>
          <w:szCs w:val="18"/>
        </w:rPr>
        <w:t xml:space="preserve">      dimension       | count</w:t>
      </w:r>
      <w:r>
        <w:br w:type="textWrapping"/>
      </w:r>
      <w:r>
        <w:rPr>
          <w:rFonts w:ascii="Consolas" w:hAnsi="Consolas" w:eastAsia="Consolas" w:cs="Consolas"/>
          <w:sz w:val="18"/>
          <w:szCs w:val="18"/>
        </w:rPr>
        <w:t>----------------------+-------</w:t>
      </w:r>
      <w:r>
        <w:br w:type="textWrapping"/>
      </w:r>
      <w:r>
        <w:rPr>
          <w:rFonts w:ascii="Consolas" w:hAnsi="Consolas" w:eastAsia="Consolas" w:cs="Consolas"/>
          <w:sz w:val="18"/>
          <w:szCs w:val="18"/>
        </w:rPr>
        <w:t xml:space="preserve"> dim_customers_scd    |     1</w:t>
      </w:r>
      <w:r>
        <w:br w:type="textWrapping"/>
      </w:r>
      <w:r>
        <w:rPr>
          <w:rFonts w:ascii="Consolas" w:hAnsi="Consolas" w:eastAsia="Consolas" w:cs="Consolas"/>
          <w:sz w:val="18"/>
          <w:szCs w:val="18"/>
        </w:rPr>
        <w:t xml:space="preserve"> dim_products         |     1</w:t>
      </w:r>
      <w:r>
        <w:br w:type="textWrapping"/>
      </w:r>
      <w:r>
        <w:rPr>
          <w:rFonts w:ascii="Consolas" w:hAnsi="Consolas" w:eastAsia="Consolas" w:cs="Consolas"/>
          <w:sz w:val="18"/>
          <w:szCs w:val="18"/>
        </w:rPr>
        <w:t xml:space="preserve"> dim_stores           |     1</w:t>
      </w:r>
      <w:r>
        <w:br w:type="textWrapping"/>
      </w:r>
      <w:r>
        <w:rPr>
          <w:rFonts w:ascii="Consolas" w:hAnsi="Consolas" w:eastAsia="Consolas" w:cs="Consolas"/>
          <w:sz w:val="18"/>
          <w:szCs w:val="18"/>
        </w:rPr>
        <w:t xml:space="preserve"> dim_payments        </w:t>
      </w:r>
      <w:r>
        <w:rPr>
          <w:rFonts w:hint="default" w:ascii="Consolas" w:hAnsi="Consolas" w:eastAsia="Consolas" w:cs="Consolas"/>
          <w:sz w:val="18"/>
          <w:szCs w:val="18"/>
          <w:lang w:val="en-US"/>
        </w:rPr>
        <w:t xml:space="preserve"> </w:t>
      </w:r>
      <w:r>
        <w:rPr>
          <w:rFonts w:ascii="Consolas" w:hAnsi="Consolas" w:eastAsia="Consolas" w:cs="Consolas"/>
          <w:sz w:val="18"/>
          <w:szCs w:val="18"/>
        </w:rPr>
        <w:t>|     1</w:t>
      </w:r>
      <w:r>
        <w:br w:type="textWrapping"/>
      </w:r>
      <w:r>
        <w:rPr>
          <w:rFonts w:ascii="Consolas" w:hAnsi="Consolas" w:eastAsia="Consolas" w:cs="Consolas"/>
          <w:sz w:val="18"/>
          <w:szCs w:val="18"/>
        </w:rPr>
        <w:t xml:space="preserve"> dim_deliveries       |     1</w:t>
      </w:r>
      <w:r>
        <w:br w:type="textWrapping"/>
      </w:r>
      <w:r>
        <w:rPr>
          <w:rFonts w:ascii="Consolas" w:hAnsi="Consolas" w:eastAsia="Consolas" w:cs="Consolas"/>
          <w:sz w:val="18"/>
          <w:szCs w:val="18"/>
        </w:rPr>
        <w:t xml:space="preserve"> dim_dates            |     1</w:t>
      </w:r>
      <w:r>
        <w:br w:type="textWrapping"/>
      </w:r>
      <w:r>
        <w:rPr>
          <w:rFonts w:ascii="Consolas" w:hAnsi="Consolas" w:eastAsia="Consolas" w:cs="Consolas"/>
          <w:sz w:val="18"/>
          <w:szCs w:val="18"/>
        </w:rPr>
        <w:t xml:space="preserve"> fct_transactions_dd  |     0</w:t>
      </w:r>
    </w:p>
    <w:p w14:paraId="7555004A">
      <w:pPr>
        <w:pStyle w:val="3"/>
        <w:spacing w:before="240" w:after="120"/>
      </w:pPr>
      <w:r>
        <w:t>3.3 Default row present in every dimension</w:t>
      </w:r>
    </w:p>
    <w:p w14:paraId="55387CCB">
      <w:pPr>
        <w:shd w:val="clear" w:fill="F2F2F2"/>
        <w:spacing w:before="80" w:after="160"/>
      </w:pPr>
      <w:r>
        <w:rPr>
          <w:rFonts w:ascii="Consolas" w:hAnsi="Consolas" w:eastAsia="Consolas" w:cs="Consolas"/>
          <w:sz w:val="18"/>
          <w:szCs w:val="18"/>
        </w:rPr>
        <w:t xml:space="preserve">     dimension     | surr_id</w:t>
      </w:r>
      <w:r>
        <w:br w:type="textWrapping"/>
      </w:r>
      <w:r>
        <w:rPr>
          <w:rFonts w:ascii="Consolas" w:hAnsi="Consolas" w:eastAsia="Consolas" w:cs="Consolas"/>
          <w:sz w:val="18"/>
          <w:szCs w:val="18"/>
        </w:rPr>
        <w:t>-------------------+--------</w:t>
      </w:r>
      <w:r>
        <w:br w:type="textWrapping"/>
      </w:r>
      <w:r>
        <w:rPr>
          <w:rFonts w:ascii="Consolas" w:hAnsi="Consolas" w:eastAsia="Consolas" w:cs="Consolas"/>
          <w:sz w:val="18"/>
          <w:szCs w:val="18"/>
        </w:rPr>
        <w:t xml:space="preserve"> dim_customers_scd | -1</w:t>
      </w:r>
      <w:r>
        <w:br w:type="textWrapping"/>
      </w:r>
      <w:r>
        <w:rPr>
          <w:rFonts w:ascii="Consolas" w:hAnsi="Consolas" w:eastAsia="Consolas" w:cs="Consolas"/>
          <w:sz w:val="18"/>
          <w:szCs w:val="18"/>
        </w:rPr>
        <w:t xml:space="preserve"> dim_products      | -1</w:t>
      </w:r>
      <w:r>
        <w:br w:type="textWrapping"/>
      </w:r>
      <w:r>
        <w:rPr>
          <w:rFonts w:ascii="Consolas" w:hAnsi="Consolas" w:eastAsia="Consolas" w:cs="Consolas"/>
          <w:sz w:val="18"/>
          <w:szCs w:val="18"/>
        </w:rPr>
        <w:t xml:space="preserve"> dim_stores        | -1</w:t>
      </w:r>
      <w:r>
        <w:br w:type="textWrapping"/>
      </w:r>
      <w:r>
        <w:rPr>
          <w:rFonts w:ascii="Consolas" w:hAnsi="Consolas" w:eastAsia="Consolas" w:cs="Consolas"/>
          <w:sz w:val="18"/>
          <w:szCs w:val="18"/>
        </w:rPr>
        <w:t xml:space="preserve"> dim_payments      | -1</w:t>
      </w:r>
      <w:r>
        <w:br w:type="textWrapping"/>
      </w:r>
      <w:r>
        <w:rPr>
          <w:rFonts w:ascii="Consolas" w:hAnsi="Consolas" w:eastAsia="Consolas" w:cs="Consolas"/>
          <w:sz w:val="18"/>
          <w:szCs w:val="18"/>
        </w:rPr>
        <w:t xml:space="preserve"> dim_deliveries    | -1</w:t>
      </w:r>
      <w:r>
        <w:br w:type="textWrapping"/>
      </w:r>
      <w:r>
        <w:rPr>
          <w:rFonts w:ascii="Consolas" w:hAnsi="Consolas" w:eastAsia="Consolas" w:cs="Consolas"/>
          <w:sz w:val="18"/>
          <w:szCs w:val="18"/>
        </w:rPr>
        <w:t xml:space="preserve"> dim_dates         | -1</w:t>
      </w:r>
    </w:p>
    <w:p w14:paraId="0AA214B5">
      <w:pPr>
        <w:pStyle w:val="3"/>
        <w:spacing w:before="240" w:after="120"/>
      </w:pPr>
      <w:r>
        <w:t>3.4 Foreign key enforcement — positive and negative test</w:t>
      </w:r>
    </w:p>
    <w:p w14:paraId="311EB3F6">
      <w:pPr>
        <w:spacing w:after="120"/>
      </w:pPr>
      <w:r>
        <w:rPr>
          <w:rFonts w:ascii="Calibri" w:hAnsi="Calibri" w:eastAsia="Calibri" w:cs="Calibri"/>
          <w:sz w:val="22"/>
          <w:szCs w:val="22"/>
        </w:rPr>
        <w:t>A test fact row was inserted pointing every dimension FK at -1 (the default rows) to confirm the fact table's foreign keys resolve correctly against the default rows:</w:t>
      </w:r>
    </w:p>
    <w:p w14:paraId="10411329">
      <w:pPr>
        <w:shd w:val="clear" w:fill="F2F2F2"/>
        <w:spacing w:before="80" w:after="160"/>
      </w:pPr>
      <w:r>
        <w:rPr>
          <w:rFonts w:ascii="Consolas" w:hAnsi="Consolas" w:eastAsia="Consolas" w:cs="Consolas"/>
          <w:sz w:val="18"/>
          <w:szCs w:val="18"/>
        </w:rPr>
        <w:t>INSERT INTO bl_dm.fct_transactions_dd (transaction_src_id, ..., customer_surr_id,</w:t>
      </w:r>
      <w:r>
        <w:br w:type="textWrapping"/>
      </w:r>
      <w:r>
        <w:rPr>
          <w:rFonts w:ascii="Consolas" w:hAnsi="Consolas" w:eastAsia="Consolas" w:cs="Consolas"/>
          <w:sz w:val="18"/>
          <w:szCs w:val="18"/>
        </w:rPr>
        <w:t xml:space="preserve">  product_surr_id, store_surr_id, payment_surr_id, delivery_surr_id, date_surr_id, ...)</w:t>
      </w:r>
      <w:r>
        <w:br w:type="textWrapping"/>
      </w:r>
      <w:r>
        <w:rPr>
          <w:rFonts w:ascii="Consolas" w:hAnsi="Consolas" w:eastAsia="Consolas" w:cs="Consolas"/>
          <w:sz w:val="18"/>
          <w:szCs w:val="18"/>
        </w:rPr>
        <w:t>VALUES ('TEST-1', ..., -1, -1, -1, -1, -1, -1, ...);</w:t>
      </w:r>
      <w:r>
        <w:br w:type="textWrapping"/>
      </w:r>
      <w:r>
        <w:rPr>
          <w:rFonts w:ascii="Consolas" w:hAnsi="Consolas" w:eastAsia="Consolas" w:cs="Consolas"/>
          <w:sz w:val="18"/>
          <w:szCs w:val="18"/>
        </w:rPr>
        <w:t>INSERT 0 1</w:t>
      </w:r>
      <w:r>
        <w:br w:type="textWrapping"/>
      </w:r>
      <w:r>
        <w:rPr>
          <w:rFonts w:ascii="Consolas" w:hAnsi="Consolas" w:eastAsia="Consolas" w:cs="Consolas"/>
          <w:sz w:val="18"/>
          <w:szCs w:val="18"/>
        </w:rPr>
        <w:t xml:space="preserve"> </w:t>
      </w:r>
      <w:r>
        <w:br w:type="textWrapping"/>
      </w:r>
      <w:r>
        <w:rPr>
          <w:rFonts w:ascii="Consolas" w:hAnsi="Consolas" w:eastAsia="Consolas" w:cs="Consolas"/>
          <w:sz w:val="18"/>
          <w:szCs w:val="18"/>
        </w:rPr>
        <w:t xml:space="preserve"> transaction_src_id | customer_surr_id | product_surr_id | store_surr_id | payment_surr_id | delivery_surr_id | date_surr_id</w:t>
      </w:r>
      <w:r>
        <w:br w:type="textWrapping"/>
      </w:r>
      <w:r>
        <w:rPr>
          <w:rFonts w:ascii="Consolas" w:hAnsi="Consolas" w:eastAsia="Consolas" w:cs="Consolas"/>
          <w:sz w:val="18"/>
          <w:szCs w:val="18"/>
        </w:rPr>
        <w:t>--------------------+------------------+-----------------+---------------+------------------+-------------------+--------------</w:t>
      </w:r>
      <w:r>
        <w:br w:type="textWrapping"/>
      </w:r>
      <w:r>
        <w:rPr>
          <w:rFonts w:ascii="Consolas" w:hAnsi="Consolas" w:eastAsia="Consolas" w:cs="Consolas"/>
          <w:sz w:val="18"/>
          <w:szCs w:val="18"/>
        </w:rPr>
        <w:t xml:space="preserve"> TEST-1             |               -1 |              -1 |            -1 |               -1 |                -1 |          -1</w:t>
      </w:r>
      <w:bookmarkStart w:id="0" w:name="_GoBack"/>
      <w:bookmarkEnd w:id="0"/>
    </w:p>
    <w:p w14:paraId="45727F42">
      <w:pPr>
        <w:spacing w:after="120"/>
      </w:pPr>
      <w:r>
        <w:rPr>
          <w:rFonts w:ascii="Calibri" w:hAnsi="Calibri" w:eastAsia="Calibri" w:cs="Calibri"/>
          <w:sz w:val="22"/>
          <w:szCs w:val="22"/>
        </w:rPr>
        <w:t>A second insert with an invalid product_surr_id (-999, which does not exist in dim_products) was rejected as expected, confirming the FK constraints are actually enforced and not just declared:</w:t>
      </w:r>
    </w:p>
    <w:p w14:paraId="34475EA9">
      <w:pPr>
        <w:shd w:val="clear" w:fill="F2F2F2"/>
        <w:spacing w:before="80" w:after="160"/>
      </w:pPr>
      <w:r>
        <w:rPr>
          <w:rFonts w:ascii="Consolas" w:hAnsi="Consolas" w:eastAsia="Consolas" w:cs="Consolas"/>
          <w:sz w:val="18"/>
          <w:szCs w:val="18"/>
        </w:rPr>
        <w:t>ERROR:  insert or update on table "fct_transactions_dd" violates foreign key constraint "fk_fct2dim_products"</w:t>
      </w:r>
      <w:r>
        <w:br w:type="textWrapping"/>
      </w:r>
      <w:r>
        <w:rPr>
          <w:rFonts w:ascii="Consolas" w:hAnsi="Consolas" w:eastAsia="Consolas" w:cs="Consolas"/>
          <w:sz w:val="18"/>
          <w:szCs w:val="18"/>
        </w:rPr>
        <w:t>DETAIL:  Key (product_surr_id)=(-999) is not present in table "dim_products".</w:t>
      </w:r>
    </w:p>
    <w:p w14:paraId="6DD71FCC">
      <w:pPr>
        <w:pStyle w:val="3"/>
        <w:spacing w:before="240" w:after="120"/>
      </w:pPr>
      <w:r>
        <w:t>3.5 Once BL_DM is loaded from real data</w:t>
      </w:r>
    </w:p>
    <w:p w14:paraId="4053DB60">
      <w:pPr>
        <w:spacing w:after="120"/>
      </w:pPr>
      <w:r>
        <w:rPr>
          <w:rFonts w:ascii="Calibri" w:hAnsi="Calibri" w:eastAsia="Calibri" w:cs="Calibri"/>
          <w:sz w:val="22"/>
          <w:szCs w:val="22"/>
        </w:rPr>
        <w:t>This verification used the DDL and default rows only, against a scratch database — there is no BL_DM load script yet (that is a separate, later task). Once BL_DM is loaded from BL_3NF using your real retail_500k.csv / online_500k.csv-derived data, re-run the checks above against that database and replace the outputs in sections 3.1–3.4 with your own screenshots, and add row counts per table to confirm the expected volumes were loaded.</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compat>
    <w:compatSetting w:name="compatibilityMode" w:uri="http://schemas.microsoft.com/office/word" w:val="15"/>
  </w:compat>
  <w:rsids>
    <w:rsidRoot w:val="00000000"/>
    <w:rsid w:val="30E61D8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1079</Words>
  <Characters>6120</Characters>
  <TotalTime>0</TotalTime>
  <ScaleCrop>false</ScaleCrop>
  <LinksUpToDate>false</LinksUpToDate>
  <CharactersWithSpaces>7350</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2026-07-03T15:39:00Z</dcterms:created>
  <dc:creator>Un-named</dc:creator>
  <cp:lastModifiedBy>Mariam</cp:lastModifiedBy>
  <dcterms:modified xsi:type="dcterms:W3CDTF">2026-07-03T16:59:59Z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eyJoZGlkIjoiMDljYzUzMWQ4OWI0YzBkYjYzMDRhZTY5ZjZkYmFmYTgifQ==</vt:lpwstr>
  </property>
  <property fmtid="{D5CDD505-2E9C-101B-9397-08002B2CF9AE}" pid="3" name="KSOProductBuildVer">
    <vt:lpwstr>1033-12.1.0.26880</vt:lpwstr>
  </property>
  <property fmtid="{D5CDD505-2E9C-101B-9397-08002B2CF9AE}" pid="4" name="ICV">
    <vt:lpwstr>7C554E420B1B4BBC809D55BFBD00556B_12</vt:lpwstr>
  </property>
</Properties>
</file>