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TerraGlow Skincare: SMART Financial &amp; Marketing Objectives</w:t>
      </w:r>
    </w:p>
    <w:p>
      <w:r>
        <w:t>This document outlines the specific, measurable, achievable, relevant, and time-bound (SMART) objectives for TerraGlow Skincare's launch and first year of operation.</w:t>
      </w:r>
    </w:p>
    <w:p>
      <w:pPr>
        <w:pStyle w:val="Heading1"/>
      </w:pPr>
      <w:r>
        <w:t>1. Financial Objectives</w:t>
      </w:r>
    </w:p>
    <w:p>
      <w:pPr>
        <w:pStyle w:val="Heading2"/>
      </w:pPr>
      <w:r>
        <w:t>Objective 1: First 6-Months Revenue Target</w:t>
      </w:r>
    </w:p>
    <w:p>
      <w:r>
        <w:t>Achieve $50,000 in gross direct-to-consumer (DTC) sales revenue within the first 6 months of the official launch.</w:t>
      </w:r>
    </w:p>
    <w:p>
      <w:pPr>
        <w:pStyle w:val="ListBullet"/>
      </w:pPr>
      <w:r>
        <w:t>• Specific: Focuses strictly on DTC online sales revenue.</w:t>
        <w:br/>
        <w:t>• Measurable: The target is exactly $50,000.</w:t>
        <w:br/>
        <w:t>• Achievable: Realistic for a startup leveraging organic TikTok traffic and highly targeted ads.</w:t>
        <w:br/>
        <w:t>• Relevant: Revenue is the primary indicator of initial market acceptance for the new 10-minute routine kits.</w:t>
        <w:br/>
        <w:t>• Time-bound: Deadline is exactly 6 months post-launch.</w:t>
      </w:r>
    </w:p>
    <w:p>
      <w:pPr>
        <w:pStyle w:val="Heading2"/>
      </w:pPr>
      <w:r>
        <w:t>Objective 2: Profit Margin Optimization</w:t>
      </w:r>
    </w:p>
    <w:p>
      <w:r>
        <w:t>Maintain a minimum gross profit margin of 60% on all skincare kits by the end of Year 1 through bulk zero-waste packaging negotiations.</w:t>
      </w:r>
    </w:p>
    <w:p>
      <w:pPr>
        <w:pStyle w:val="ListBullet"/>
      </w:pPr>
      <w:r>
        <w:t>• Specific: Focuses on the gross profit margin of the core kits.</w:t>
        <w:br/>
        <w:t>• Measurable: The target is a &gt;60% margin.</w:t>
        <w:br/>
        <w:t>• Achievable: 60% is a standard healthy margin for DTC skincare if retail middlemen are avoided.</w:t>
        <w:br/>
        <w:t>• Relevant: Essential for ensuring the brand remains financially sustainable while keeping the consumer price 'affordable'.</w:t>
        <w:br/>
        <w:t>• Time-bound: To be achieved by the end of Year 1.</w:t>
      </w:r>
    </w:p>
    <w:p>
      <w:pPr>
        <w:pStyle w:val="Heading1"/>
      </w:pPr>
      <w:r>
        <w:t>2. Marketing Objectives</w:t>
      </w:r>
    </w:p>
    <w:p>
      <w:pPr>
        <w:pStyle w:val="Heading2"/>
      </w:pPr>
      <w:r>
        <w:t>Objective 1: The Men's Campaign Conversion</w:t>
      </w:r>
    </w:p>
    <w:p>
      <w:r>
        <w:t>Acquire 1,000 new male customers through the targeted 'breaking the stigma' ad sets within the first 3 months of launch.</w:t>
      </w:r>
    </w:p>
    <w:p>
      <w:pPr>
        <w:pStyle w:val="ListBullet"/>
      </w:pPr>
      <w:r>
        <w:t>• Specific: Targets the exact male demographic discussed in the brand strategy.</w:t>
        <w:br/>
        <w:t>• Measurable: The exact target is 1,000 individual male customers.</w:t>
        <w:br/>
        <w:t>• Achievable: Using targeted social media ads makes reaching niche demographics highly feasible.</w:t>
        <w:br/>
        <w:t>• Relevant: Directly supports the unique market gap TerraGlow is claiming.</w:t>
        <w:br/>
        <w:t>• Time-bound: Within the first 3 months of the official launch.</w:t>
      </w:r>
    </w:p>
    <w:p>
      <w:pPr>
        <w:pStyle w:val="Heading2"/>
      </w:pPr>
      <w:r>
        <w:t>Objective 2: Educational Social Media Growth</w:t>
      </w:r>
    </w:p>
    <w:p>
      <w:r>
        <w:t>Grow the TerraGlow TikTok account to 15,000 organic followers within 6 months by posting daily educational videos based on the Beginner's Guide.</w:t>
      </w:r>
    </w:p>
    <w:p>
      <w:pPr>
        <w:pStyle w:val="ListBullet"/>
      </w:pPr>
      <w:r>
        <w:t>• Specific: Focuses on one specific platform (TikTok) and a specific content type (educational guide material).</w:t>
        <w:br/>
        <w:t>• Measurable: Target is 15,000 followers.</w:t>
        <w:br/>
        <w:t>• Achievable: TikTok's algorithm heavily favors educational, niche content, making this growth rate realistic.</w:t>
        <w:br/>
        <w:t>• Relevant: Builds a community of young adults and lowers future ad spend (CAC).</w:t>
        <w:br/>
        <w:t>• Time-bound: 6 months after the first post.</w:t>
      </w:r>
    </w:p>
    <w:p>
      <w:pPr>
        <w:pStyle w:val="Heading2"/>
      </w:pPr>
      <w:r>
        <w:t>Objective 3: Customer Acquisition Cost (CAC)</w:t>
      </w:r>
    </w:p>
    <w:p>
      <w:r>
        <w:t>Keep the average Customer Acquisition Cost (CAC) below $12 across all digital ad campaigns by the end of Q2.</w:t>
      </w:r>
    </w:p>
    <w:p>
      <w:pPr>
        <w:pStyle w:val="ListBullet"/>
      </w:pPr>
      <w:r>
        <w:t>• Specific: Targets the cost efficiency of the marketing budget.</w:t>
        <w:br/>
        <w:t>• Measurable: Goal is under $12 per acquired customer.</w:t>
        <w:br/>
        <w:t>• Achievable: A targeted, niche product often yields cheaper ad conversions than broad, generic skincare.</w:t>
        <w:br/>
        <w:t>• Relevant: Crucial for a startup with a limited marketing budget compared to legacy brands.</w:t>
        <w:br/>
        <w:t>• Time-bound: By the end of the second quarter (Q2) of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