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93441E" w14:textId="77777777" w:rsidR="00592297" w:rsidRDefault="000A563D">
      <w:pPr>
        <w:pBdr>
          <w:bottom w:val="single" w:sz="6" w:space="6" w:color="000000"/>
        </w:pBdr>
        <w:spacing w:after="60"/>
      </w:pPr>
      <w:r>
        <w:rPr>
          <w:b/>
          <w:bCs/>
          <w:sz w:val="26"/>
          <w:szCs w:val="26"/>
        </w:rPr>
        <w:t>Week 3 Progress Report — Context Engineering and Retrieval-Augmented Generation</w:t>
      </w:r>
    </w:p>
    <w:p w14:paraId="0AA926F7" w14:textId="0FA03079" w:rsidR="00592297" w:rsidRDefault="000A563D">
      <w:pPr>
        <w:spacing w:after="120"/>
      </w:pPr>
      <w:r>
        <w:rPr>
          <w:sz w:val="18"/>
          <w:szCs w:val="18"/>
        </w:rPr>
        <w:t xml:space="preserve">Course: BSE4104 AI Agentic Capstone  </w:t>
      </w:r>
    </w:p>
    <w:p w14:paraId="16489325" w14:textId="7FDD29A3" w:rsidR="00592297" w:rsidRDefault="000A563D">
      <w:pPr>
        <w:spacing w:after="180"/>
      </w:pPr>
      <w:r>
        <w:rPr>
          <w:sz w:val="18"/>
          <w:szCs w:val="18"/>
        </w:rPr>
        <w:t xml:space="preserve">Reporting period: 14–18 September 2026   |   </w:t>
      </w:r>
      <w:r w:rsidR="008F048F">
        <w:rPr>
          <w:sz w:val="18"/>
          <w:szCs w:val="18"/>
        </w:rPr>
        <w:t>GROUP B EVENING CLASS</w:t>
      </w:r>
    </w:p>
    <w:p w14:paraId="7941BBDE" w14:textId="77777777" w:rsidR="00592297" w:rsidRDefault="000A563D">
      <w:pPr>
        <w:pStyle w:val="Heading1"/>
        <w:spacing w:before="240" w:after="120"/>
      </w:pPr>
      <w:r>
        <w:rPr>
          <w:b/>
          <w:bCs/>
          <w:sz w:val="26"/>
          <w:szCs w:val="26"/>
        </w:rPr>
        <w:t>1. Objective for the week</w:t>
      </w:r>
    </w:p>
    <w:p w14:paraId="69D13426" w14:textId="5076407E" w:rsidR="00592297" w:rsidRDefault="000A563D">
      <w:pPr>
        <w:spacing w:after="120"/>
      </w:pPr>
      <w:r>
        <w:t xml:space="preserve">Week 2 established a foundation model </w:t>
      </w:r>
      <w:r>
        <w:t>(Gemini 2.0 Flash) and a versioned system prompt, but every answer still came from the model’s parametric memory. The Week 3 goal was to make the helpdesk</w:t>
      </w:r>
      <w:r w:rsidR="001B33C7">
        <w:t xml:space="preserve"> agent</w:t>
      </w:r>
      <w:r>
        <w:t xml:space="preserve"> answer from a controlled, traceable knowledge source instead: a curated corpus of Centenary Ban</w:t>
      </w:r>
      <w:r>
        <w:t>k material, retrieved at query time and passed to the model as explicit evidence, with each answer carrying a trace back to the documents that produced it.</w:t>
      </w:r>
    </w:p>
    <w:p w14:paraId="4F7F73DE" w14:textId="77777777" w:rsidR="001B33C7" w:rsidRDefault="001B33C7" w:rsidP="001B33C7">
      <w:pPr>
        <w:keepNext/>
        <w:spacing w:after="120"/>
      </w:pPr>
      <w:r>
        <w:rPr>
          <w:noProof/>
        </w:rPr>
        <w:drawing>
          <wp:inline distT="0" distB="0" distL="0" distR="0" wp14:anchorId="028F90C6" wp14:editId="7B9D2262">
            <wp:extent cx="6400800" cy="3670300"/>
            <wp:effectExtent l="0" t="0" r="0" b="0"/>
            <wp:docPr id="94869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8957" name="Picture 9486989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670300"/>
                    </a:xfrm>
                    <a:prstGeom prst="rect">
                      <a:avLst/>
                    </a:prstGeom>
                  </pic:spPr>
                </pic:pic>
              </a:graphicData>
            </a:graphic>
          </wp:inline>
        </w:drawing>
      </w:r>
    </w:p>
    <w:p w14:paraId="38971CF1" w14:textId="41913B4F" w:rsidR="001B33C7" w:rsidRDefault="001B33C7" w:rsidP="001B33C7">
      <w:pPr>
        <w:pStyle w:val="Caption"/>
      </w:pPr>
      <w:r>
        <w:t xml:space="preserve">Figure </w:t>
      </w:r>
      <w:r w:rsidR="000A563D">
        <w:fldChar w:fldCharType="begin"/>
      </w:r>
      <w:r w:rsidR="000A563D">
        <w:instrText xml:space="preserve"> STYLEREF 1 \s </w:instrText>
      </w:r>
      <w:r w:rsidR="000A563D">
        <w:fldChar w:fldCharType="separate"/>
      </w:r>
      <w:r>
        <w:rPr>
          <w:noProof/>
        </w:rPr>
        <w:t>0</w:t>
      </w:r>
      <w:r w:rsidR="000A563D">
        <w:rPr>
          <w:noProof/>
        </w:rPr>
        <w:fldChar w:fldCharType="end"/>
      </w:r>
      <w:r>
        <w:t>.</w:t>
      </w:r>
      <w:r w:rsidR="000A563D">
        <w:fldChar w:fldCharType="begin"/>
      </w:r>
      <w:r w:rsidR="000A563D">
        <w:instrText xml:space="preserve"> SEQ Figure \* ARABIC \s 1 </w:instrText>
      </w:r>
      <w:r w:rsidR="000A563D">
        <w:fldChar w:fldCharType="separate"/>
      </w:r>
      <w:r>
        <w:rPr>
          <w:noProof/>
        </w:rPr>
        <w:t>1</w:t>
      </w:r>
      <w:r w:rsidR="000A563D">
        <w:rPr>
          <w:noProof/>
        </w:rPr>
        <w:fldChar w:fldCharType="end"/>
      </w:r>
      <w:r>
        <w:t xml:space="preserve"> RAG architecture</w:t>
      </w:r>
    </w:p>
    <w:p w14:paraId="19CA836D" w14:textId="77777777" w:rsidR="00592297" w:rsidRDefault="000A563D">
      <w:pPr>
        <w:pStyle w:val="Heading1"/>
        <w:spacing w:before="240" w:after="120"/>
      </w:pPr>
      <w:r>
        <w:rPr>
          <w:b/>
          <w:bCs/>
          <w:sz w:val="26"/>
          <w:szCs w:val="26"/>
        </w:rPr>
        <w:t>2. Corpus and provenan</w:t>
      </w:r>
      <w:r>
        <w:rPr>
          <w:b/>
          <w:bCs/>
          <w:sz w:val="26"/>
          <w:szCs w:val="26"/>
        </w:rPr>
        <w:t>ce</w:t>
      </w:r>
    </w:p>
    <w:p w14:paraId="0920BC7A" w14:textId="26710C77" w:rsidR="00592297" w:rsidRDefault="000A563D">
      <w:pPr>
        <w:spacing w:after="120"/>
      </w:pPr>
      <w:r>
        <w:t>The source data was assembled as a CSV export of Centenary Bank customer FAQ entries, covering</w:t>
      </w:r>
      <w:r w:rsidR="001B33C7">
        <w:t xml:space="preserve"> </w:t>
      </w:r>
      <w:r>
        <w:t>records across product areas e.g. accounts, cards, digital banking, loans. Each record was collected from the public Centenary Bank website FAQ pages.</w:t>
      </w:r>
    </w:p>
    <w:p w14:paraId="47EB398F" w14:textId="77777777" w:rsidR="00592297" w:rsidRDefault="000A563D">
      <w:pPr>
        <w:spacing w:after="120"/>
      </w:pPr>
      <w:r>
        <w:t>Provena</w:t>
      </w:r>
      <w:r>
        <w:t>nce is recorded in a manifest file (corpus/</w:t>
      </w:r>
      <w:proofErr w:type="spellStart"/>
      <w:r>
        <w:t>manifest.json</w:t>
      </w:r>
      <w:proofErr w:type="spellEnd"/>
      <w:r>
        <w:t xml:space="preserve">) that holds one record per document. The manifest doubles as the Corpus/Source Register deliverable: every record carries at minimum </w:t>
      </w:r>
      <w:proofErr w:type="spellStart"/>
      <w:r>
        <w:t>doc_id</w:t>
      </w:r>
      <w:proofErr w:type="spellEnd"/>
      <w:r>
        <w:t>, title and file, and any additional fields (</w:t>
      </w:r>
      <w:proofErr w:type="spellStart"/>
      <w:r>
        <w:t>source_type</w:t>
      </w:r>
      <w:proofErr w:type="spellEnd"/>
      <w:r>
        <w:t xml:space="preserve">, </w:t>
      </w:r>
      <w:proofErr w:type="spellStart"/>
      <w:r>
        <w:t>da</w:t>
      </w:r>
      <w:r>
        <w:t>te_added</w:t>
      </w:r>
      <w:proofErr w:type="spellEnd"/>
      <w:r>
        <w:t>, category, version) are propagated automatically onto every chunk produced from that document and onto every source returned with an answer. Provenance therefore survives the whole pipeline rather than being lost at ingestion.</w:t>
      </w:r>
    </w:p>
    <w:p w14:paraId="260C075B" w14:textId="77777777" w:rsidR="00592297" w:rsidRDefault="000A563D">
      <w:pPr>
        <w:pStyle w:val="Heading1"/>
        <w:spacing w:before="240" w:after="120"/>
      </w:pPr>
      <w:r>
        <w:rPr>
          <w:b/>
          <w:bCs/>
          <w:sz w:val="26"/>
          <w:szCs w:val="26"/>
        </w:rPr>
        <w:t>3. Pipeline implemen</w:t>
      </w:r>
      <w:r>
        <w:rPr>
          <w:b/>
          <w:bCs/>
          <w:sz w:val="26"/>
          <w:szCs w:val="26"/>
        </w:rPr>
        <w:t>tation</w:t>
      </w:r>
    </w:p>
    <w:p w14:paraId="3682F0D2" w14:textId="77777777" w:rsidR="00592297" w:rsidRDefault="000A563D">
      <w:pPr>
        <w:spacing w:after="120"/>
      </w:pPr>
      <w:r>
        <w:t>The pipeline was implemented as six small Python modules, each owning exactly one stage so that failures can be isolated to a single component. Every module carries a self-test entry point that runs on throwaway strings, so any stage can be exercise</w:t>
      </w:r>
      <w:r>
        <w:t>d without the full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2124"/>
        <w:gridCol w:w="5105"/>
      </w:tblGrid>
      <w:tr w:rsidR="00592297" w14:paraId="5FB82DD2" w14:textId="77777777">
        <w:trPr>
          <w:tblHeader/>
        </w:trPr>
        <w:tc>
          <w:tcPr>
            <w:tcW w:w="2200" w:type="dxa"/>
            <w:shd w:val="clear" w:color="auto" w:fill="E8E8E8"/>
            <w:tcMar>
              <w:top w:w="60" w:type="dxa"/>
              <w:left w:w="100" w:type="dxa"/>
              <w:bottom w:w="60" w:type="dxa"/>
              <w:right w:w="100" w:type="dxa"/>
            </w:tcMar>
          </w:tcPr>
          <w:p w14:paraId="585D7C0F" w14:textId="77777777" w:rsidR="00592297" w:rsidRDefault="000A563D">
            <w:r>
              <w:rPr>
                <w:b/>
                <w:bCs/>
                <w:sz w:val="18"/>
                <w:szCs w:val="18"/>
              </w:rPr>
              <w:t>Module</w:t>
            </w:r>
          </w:p>
        </w:tc>
        <w:tc>
          <w:tcPr>
            <w:tcW w:w="2200" w:type="dxa"/>
            <w:shd w:val="clear" w:color="auto" w:fill="E8E8E8"/>
            <w:tcMar>
              <w:top w:w="60" w:type="dxa"/>
              <w:left w:w="100" w:type="dxa"/>
              <w:bottom w:w="60" w:type="dxa"/>
              <w:right w:w="100" w:type="dxa"/>
            </w:tcMar>
          </w:tcPr>
          <w:p w14:paraId="156D2823" w14:textId="77777777" w:rsidR="00592297" w:rsidRDefault="000A563D">
            <w:r>
              <w:rPr>
                <w:b/>
                <w:bCs/>
                <w:sz w:val="18"/>
                <w:szCs w:val="18"/>
              </w:rPr>
              <w:t>Output type</w:t>
            </w:r>
          </w:p>
        </w:tc>
        <w:tc>
          <w:tcPr>
            <w:tcW w:w="5560" w:type="dxa"/>
            <w:shd w:val="clear" w:color="auto" w:fill="E8E8E8"/>
            <w:tcMar>
              <w:top w:w="60" w:type="dxa"/>
              <w:left w:w="100" w:type="dxa"/>
              <w:bottom w:w="60" w:type="dxa"/>
              <w:right w:w="100" w:type="dxa"/>
            </w:tcMar>
          </w:tcPr>
          <w:p w14:paraId="17A994A5" w14:textId="77777777" w:rsidR="00592297" w:rsidRDefault="000A563D">
            <w:r>
              <w:rPr>
                <w:b/>
                <w:bCs/>
                <w:sz w:val="18"/>
                <w:szCs w:val="18"/>
              </w:rPr>
              <w:t>Responsibility</w:t>
            </w:r>
          </w:p>
        </w:tc>
      </w:tr>
      <w:tr w:rsidR="00592297" w14:paraId="0E4E5258" w14:textId="77777777">
        <w:tc>
          <w:tcPr>
            <w:tcW w:w="2200" w:type="dxa"/>
            <w:tcMar>
              <w:top w:w="60" w:type="dxa"/>
              <w:left w:w="100" w:type="dxa"/>
              <w:bottom w:w="60" w:type="dxa"/>
              <w:right w:w="100" w:type="dxa"/>
            </w:tcMar>
          </w:tcPr>
          <w:p w14:paraId="37C2ADC0" w14:textId="77777777" w:rsidR="00592297" w:rsidRDefault="000A563D">
            <w:r>
              <w:rPr>
                <w:sz w:val="18"/>
                <w:szCs w:val="18"/>
              </w:rPr>
              <w:t>ingest.py</w:t>
            </w:r>
          </w:p>
        </w:tc>
        <w:tc>
          <w:tcPr>
            <w:tcW w:w="2200" w:type="dxa"/>
            <w:tcMar>
              <w:top w:w="60" w:type="dxa"/>
              <w:left w:w="100" w:type="dxa"/>
              <w:bottom w:w="60" w:type="dxa"/>
              <w:right w:w="100" w:type="dxa"/>
            </w:tcMar>
          </w:tcPr>
          <w:p w14:paraId="42907E22" w14:textId="77777777" w:rsidR="00592297" w:rsidRDefault="000A563D">
            <w:r>
              <w:rPr>
                <w:sz w:val="18"/>
                <w:szCs w:val="18"/>
              </w:rPr>
              <w:t>Document</w:t>
            </w:r>
          </w:p>
        </w:tc>
        <w:tc>
          <w:tcPr>
            <w:tcW w:w="5560" w:type="dxa"/>
            <w:tcMar>
              <w:top w:w="60" w:type="dxa"/>
              <w:left w:w="100" w:type="dxa"/>
              <w:bottom w:w="60" w:type="dxa"/>
              <w:right w:w="100" w:type="dxa"/>
            </w:tcMar>
          </w:tcPr>
          <w:p w14:paraId="3C43C0F5" w14:textId="77777777" w:rsidR="00592297" w:rsidRDefault="000A563D">
            <w:r>
              <w:rPr>
                <w:sz w:val="18"/>
                <w:szCs w:val="18"/>
              </w:rPr>
              <w:t>Load corpus files together with their provenance metadata</w:t>
            </w:r>
          </w:p>
        </w:tc>
      </w:tr>
      <w:tr w:rsidR="00592297" w14:paraId="1C5EEA4B" w14:textId="77777777">
        <w:tc>
          <w:tcPr>
            <w:tcW w:w="2200" w:type="dxa"/>
            <w:tcMar>
              <w:top w:w="60" w:type="dxa"/>
              <w:left w:w="100" w:type="dxa"/>
              <w:bottom w:w="60" w:type="dxa"/>
              <w:right w:w="100" w:type="dxa"/>
            </w:tcMar>
          </w:tcPr>
          <w:p w14:paraId="6DB9BD8D" w14:textId="77777777" w:rsidR="00592297" w:rsidRDefault="000A563D">
            <w:r>
              <w:rPr>
                <w:sz w:val="18"/>
                <w:szCs w:val="18"/>
              </w:rPr>
              <w:lastRenderedPageBreak/>
              <w:t>chunk.py</w:t>
            </w:r>
          </w:p>
        </w:tc>
        <w:tc>
          <w:tcPr>
            <w:tcW w:w="2200" w:type="dxa"/>
            <w:tcMar>
              <w:top w:w="60" w:type="dxa"/>
              <w:left w:w="100" w:type="dxa"/>
              <w:bottom w:w="60" w:type="dxa"/>
              <w:right w:w="100" w:type="dxa"/>
            </w:tcMar>
          </w:tcPr>
          <w:p w14:paraId="09A9C449" w14:textId="77777777" w:rsidR="00592297" w:rsidRDefault="000A563D">
            <w:r>
              <w:rPr>
                <w:sz w:val="18"/>
                <w:szCs w:val="18"/>
              </w:rPr>
              <w:t>Chunk</w:t>
            </w:r>
          </w:p>
        </w:tc>
        <w:tc>
          <w:tcPr>
            <w:tcW w:w="5560" w:type="dxa"/>
            <w:tcMar>
              <w:top w:w="60" w:type="dxa"/>
              <w:left w:w="100" w:type="dxa"/>
              <w:bottom w:w="60" w:type="dxa"/>
              <w:right w:w="100" w:type="dxa"/>
            </w:tcMar>
          </w:tcPr>
          <w:p w14:paraId="50DBD3F3" w14:textId="77777777" w:rsidR="00592297" w:rsidRDefault="000A563D">
            <w:r>
              <w:rPr>
                <w:sz w:val="18"/>
                <w:szCs w:val="18"/>
              </w:rPr>
              <w:t>Split documents into retrievable segments</w:t>
            </w:r>
          </w:p>
        </w:tc>
      </w:tr>
      <w:tr w:rsidR="00592297" w14:paraId="74422197" w14:textId="77777777">
        <w:tc>
          <w:tcPr>
            <w:tcW w:w="2200" w:type="dxa"/>
            <w:tcMar>
              <w:top w:w="60" w:type="dxa"/>
              <w:left w:w="100" w:type="dxa"/>
              <w:bottom w:w="60" w:type="dxa"/>
              <w:right w:w="100" w:type="dxa"/>
            </w:tcMar>
          </w:tcPr>
          <w:p w14:paraId="004F10FF" w14:textId="77777777" w:rsidR="00592297" w:rsidRDefault="000A563D">
            <w:r>
              <w:rPr>
                <w:sz w:val="18"/>
                <w:szCs w:val="18"/>
              </w:rPr>
              <w:t>index_store.py</w:t>
            </w:r>
          </w:p>
        </w:tc>
        <w:tc>
          <w:tcPr>
            <w:tcW w:w="2200" w:type="dxa"/>
            <w:tcMar>
              <w:top w:w="60" w:type="dxa"/>
              <w:left w:w="100" w:type="dxa"/>
              <w:bottom w:w="60" w:type="dxa"/>
              <w:right w:w="100" w:type="dxa"/>
            </w:tcMar>
          </w:tcPr>
          <w:p w14:paraId="744BC0A1" w14:textId="77777777" w:rsidR="00592297" w:rsidRDefault="000A563D">
            <w:proofErr w:type="spellStart"/>
            <w:r>
              <w:rPr>
                <w:sz w:val="18"/>
                <w:szCs w:val="18"/>
              </w:rPr>
              <w:t>RagIndex</w:t>
            </w:r>
            <w:proofErr w:type="spellEnd"/>
          </w:p>
        </w:tc>
        <w:tc>
          <w:tcPr>
            <w:tcW w:w="5560" w:type="dxa"/>
            <w:tcMar>
              <w:top w:w="60" w:type="dxa"/>
              <w:left w:w="100" w:type="dxa"/>
              <w:bottom w:w="60" w:type="dxa"/>
              <w:right w:w="100" w:type="dxa"/>
            </w:tcMar>
          </w:tcPr>
          <w:p w14:paraId="1929D0F6" w14:textId="77777777" w:rsidR="00592297" w:rsidRDefault="000A563D">
            <w:r>
              <w:rPr>
                <w:sz w:val="18"/>
                <w:szCs w:val="18"/>
              </w:rPr>
              <w:t xml:space="preserve">Build a TF-IDF index over all </w:t>
            </w:r>
            <w:r>
              <w:rPr>
                <w:sz w:val="18"/>
                <w:szCs w:val="18"/>
              </w:rPr>
              <w:t>chunks</w:t>
            </w:r>
          </w:p>
        </w:tc>
      </w:tr>
      <w:tr w:rsidR="00592297" w14:paraId="2ED070E2" w14:textId="77777777">
        <w:tc>
          <w:tcPr>
            <w:tcW w:w="2200" w:type="dxa"/>
            <w:tcMar>
              <w:top w:w="60" w:type="dxa"/>
              <w:left w:w="100" w:type="dxa"/>
              <w:bottom w:w="60" w:type="dxa"/>
              <w:right w:w="100" w:type="dxa"/>
            </w:tcMar>
          </w:tcPr>
          <w:p w14:paraId="280F8ED9" w14:textId="77777777" w:rsidR="00592297" w:rsidRDefault="000A563D">
            <w:r>
              <w:rPr>
                <w:sz w:val="18"/>
                <w:szCs w:val="18"/>
              </w:rPr>
              <w:t>retrieve.py</w:t>
            </w:r>
          </w:p>
        </w:tc>
        <w:tc>
          <w:tcPr>
            <w:tcW w:w="2200" w:type="dxa"/>
            <w:tcMar>
              <w:top w:w="60" w:type="dxa"/>
              <w:left w:w="100" w:type="dxa"/>
              <w:bottom w:w="60" w:type="dxa"/>
              <w:right w:w="100" w:type="dxa"/>
            </w:tcMar>
          </w:tcPr>
          <w:p w14:paraId="77E7F15F" w14:textId="77777777" w:rsidR="00592297" w:rsidRDefault="000A563D">
            <w:proofErr w:type="spellStart"/>
            <w:r>
              <w:rPr>
                <w:sz w:val="18"/>
                <w:szCs w:val="18"/>
              </w:rPr>
              <w:t>RetrievedChunk</w:t>
            </w:r>
            <w:proofErr w:type="spellEnd"/>
          </w:p>
        </w:tc>
        <w:tc>
          <w:tcPr>
            <w:tcW w:w="5560" w:type="dxa"/>
            <w:tcMar>
              <w:top w:w="60" w:type="dxa"/>
              <w:left w:w="100" w:type="dxa"/>
              <w:bottom w:w="60" w:type="dxa"/>
              <w:right w:w="100" w:type="dxa"/>
            </w:tcMar>
          </w:tcPr>
          <w:p w14:paraId="1823C1D9" w14:textId="77777777" w:rsidR="00592297" w:rsidRDefault="000A563D">
            <w:r>
              <w:rPr>
                <w:sz w:val="18"/>
                <w:szCs w:val="18"/>
              </w:rPr>
              <w:t>Top-k similarity search with scores</w:t>
            </w:r>
          </w:p>
        </w:tc>
      </w:tr>
      <w:tr w:rsidR="00592297" w14:paraId="6B5254FB" w14:textId="77777777">
        <w:tc>
          <w:tcPr>
            <w:tcW w:w="2200" w:type="dxa"/>
            <w:tcMar>
              <w:top w:w="60" w:type="dxa"/>
              <w:left w:w="100" w:type="dxa"/>
              <w:bottom w:w="60" w:type="dxa"/>
              <w:right w:w="100" w:type="dxa"/>
            </w:tcMar>
          </w:tcPr>
          <w:p w14:paraId="0D8759C8" w14:textId="77777777" w:rsidR="00592297" w:rsidRDefault="000A563D">
            <w:r>
              <w:rPr>
                <w:sz w:val="18"/>
                <w:szCs w:val="18"/>
              </w:rPr>
              <w:t>context_builder.py</w:t>
            </w:r>
          </w:p>
        </w:tc>
        <w:tc>
          <w:tcPr>
            <w:tcW w:w="2200" w:type="dxa"/>
            <w:tcMar>
              <w:top w:w="60" w:type="dxa"/>
              <w:left w:w="100" w:type="dxa"/>
              <w:bottom w:w="60" w:type="dxa"/>
              <w:right w:w="100" w:type="dxa"/>
            </w:tcMar>
          </w:tcPr>
          <w:p w14:paraId="1C8C12AB" w14:textId="77777777" w:rsidR="00592297" w:rsidRDefault="000A563D">
            <w:proofErr w:type="spellStart"/>
            <w:r>
              <w:rPr>
                <w:sz w:val="18"/>
                <w:szCs w:val="18"/>
              </w:rPr>
              <w:t>GroundedContext</w:t>
            </w:r>
            <w:proofErr w:type="spellEnd"/>
          </w:p>
        </w:tc>
        <w:tc>
          <w:tcPr>
            <w:tcW w:w="5560" w:type="dxa"/>
            <w:tcMar>
              <w:top w:w="60" w:type="dxa"/>
              <w:left w:w="100" w:type="dxa"/>
              <w:bottom w:w="60" w:type="dxa"/>
              <w:right w:w="100" w:type="dxa"/>
            </w:tcMar>
          </w:tcPr>
          <w:p w14:paraId="44B4E8C3" w14:textId="77777777" w:rsidR="00592297" w:rsidRDefault="000A563D">
            <w:r>
              <w:rPr>
                <w:sz w:val="18"/>
                <w:szCs w:val="18"/>
              </w:rPr>
              <w:t>Assemble prompt context plus the source trace</w:t>
            </w:r>
          </w:p>
        </w:tc>
      </w:tr>
      <w:tr w:rsidR="00592297" w14:paraId="42993C7E" w14:textId="77777777">
        <w:tc>
          <w:tcPr>
            <w:tcW w:w="2200" w:type="dxa"/>
            <w:tcMar>
              <w:top w:w="60" w:type="dxa"/>
              <w:left w:w="100" w:type="dxa"/>
              <w:bottom w:w="60" w:type="dxa"/>
              <w:right w:w="100" w:type="dxa"/>
            </w:tcMar>
          </w:tcPr>
          <w:p w14:paraId="509320B6" w14:textId="77777777" w:rsidR="00592297" w:rsidRDefault="000A563D">
            <w:r>
              <w:rPr>
                <w:sz w:val="18"/>
                <w:szCs w:val="18"/>
              </w:rPr>
              <w:t>pipeline.py</w:t>
            </w:r>
          </w:p>
        </w:tc>
        <w:tc>
          <w:tcPr>
            <w:tcW w:w="2200" w:type="dxa"/>
            <w:tcMar>
              <w:top w:w="60" w:type="dxa"/>
              <w:left w:w="100" w:type="dxa"/>
              <w:bottom w:w="60" w:type="dxa"/>
              <w:right w:w="100" w:type="dxa"/>
            </w:tcMar>
          </w:tcPr>
          <w:p w14:paraId="375AC5F4" w14:textId="77777777" w:rsidR="00592297" w:rsidRDefault="000A563D">
            <w:proofErr w:type="spellStart"/>
            <w:r>
              <w:rPr>
                <w:sz w:val="18"/>
                <w:szCs w:val="18"/>
              </w:rPr>
              <w:t>RagPipeline</w:t>
            </w:r>
            <w:proofErr w:type="spellEnd"/>
          </w:p>
        </w:tc>
        <w:tc>
          <w:tcPr>
            <w:tcW w:w="5560" w:type="dxa"/>
            <w:tcMar>
              <w:top w:w="60" w:type="dxa"/>
              <w:left w:w="100" w:type="dxa"/>
              <w:bottom w:w="60" w:type="dxa"/>
              <w:right w:w="100" w:type="dxa"/>
            </w:tcMar>
          </w:tcPr>
          <w:p w14:paraId="3068E155" w14:textId="77777777" w:rsidR="00592297" w:rsidRDefault="000A563D">
            <w:r>
              <w:rPr>
                <w:sz w:val="18"/>
                <w:szCs w:val="18"/>
              </w:rPr>
              <w:t>Wire all stages into a single answer() call</w:t>
            </w:r>
          </w:p>
        </w:tc>
      </w:tr>
    </w:tbl>
    <w:p w14:paraId="0BB2739C" w14:textId="77777777" w:rsidR="00592297" w:rsidRDefault="00592297">
      <w:pPr>
        <w:spacing w:after="120"/>
      </w:pPr>
    </w:p>
    <w:p w14:paraId="5809E63C" w14:textId="77777777" w:rsidR="00592297" w:rsidRDefault="000A563D">
      <w:pPr>
        <w:spacing w:after="120"/>
      </w:pPr>
      <w:r>
        <w:t xml:space="preserve">Chunking is paragraph-aware by </w:t>
      </w:r>
      <w:r>
        <w:t>default, with a 200-word target and 30-word overlap, falling back to a fixed sliding window for documents with no paragraph structure. These values are provisional: short FAQ entries may warrant smaller chunks, and the parameters will be tuned once evaluat</w:t>
      </w:r>
      <w:r>
        <w:t>ion results indicate whether retrieval is returning too much or too little context.</w:t>
      </w:r>
    </w:p>
    <w:p w14:paraId="0ED27F57" w14:textId="1A15B700" w:rsidR="00592297" w:rsidRDefault="000A563D">
      <w:pPr>
        <w:spacing w:after="120"/>
      </w:pPr>
      <w:r>
        <w:t xml:space="preserve">Indexing uses TF-IDF with cosine similarity (scikit-learn) rather than a vector database. At a corpus of this size a sparse keyword index is fast, dependency-light and </w:t>
      </w:r>
      <w:proofErr w:type="gramStart"/>
      <w:r>
        <w:t>audi</w:t>
      </w:r>
      <w:r>
        <w:t>table  every</w:t>
      </w:r>
      <w:proofErr w:type="gramEnd"/>
      <w:r>
        <w:t xml:space="preserve"> match can be explained by which terms overlapped, which is valuable while debugging</w:t>
      </w:r>
    </w:p>
    <w:p w14:paraId="3C6BE387" w14:textId="77777777" w:rsidR="00592297" w:rsidRDefault="000A563D">
      <w:pPr>
        <w:pStyle w:val="Heading1"/>
        <w:spacing w:before="240" w:after="120"/>
      </w:pPr>
      <w:r>
        <w:rPr>
          <w:b/>
          <w:bCs/>
          <w:sz w:val="26"/>
          <w:szCs w:val="26"/>
        </w:rPr>
        <w:t>4. Context construction and source grounding</w:t>
      </w:r>
    </w:p>
    <w:p w14:paraId="1204915B" w14:textId="0568DEF1" w:rsidR="00592297" w:rsidRDefault="000A563D">
      <w:pPr>
        <w:spacing w:after="120"/>
      </w:pPr>
      <w:r>
        <w:t>The context builder returns a ready-made message list (a system message carrying the retrieved evidence and a user</w:t>
      </w:r>
      <w:r>
        <w:t xml:space="preserve"> message carrying the question), which is passed to Gemini 2.0 Flash</w:t>
      </w:r>
      <w:r w:rsidR="001B33C7">
        <w:t>,</w:t>
      </w:r>
      <w:r>
        <w:t xml:space="preserve"> the same foundation model selected in Week 2, so that any change in answer quality is attributable to retrieval rather than to a model switch. The model is instructed to cite inline mark</w:t>
      </w:r>
      <w:r>
        <w:t>ers ([S1], [S2], …) that map one-to-one onto the returned source list, so the citation shown to the user is verifiable against the trace rather than generated freely.</w:t>
      </w:r>
    </w:p>
    <w:p w14:paraId="54490555" w14:textId="233D6FFC" w:rsidR="00592297" w:rsidRDefault="000A563D">
      <w:pPr>
        <w:spacing w:after="120"/>
      </w:pPr>
      <w:r>
        <w:t>Two mechanisms support grounding. First, a minimum similarity threshold acts as the safet</w:t>
      </w:r>
      <w:r>
        <w:t>y valve for unanswerable questions: when no chunk scores above it, no evidence is returned and the prompt explicitly directs the model to state that it does not know instead of guessing. Second, each answer is accompanied by a list of source references (do</w:t>
      </w:r>
      <w:r>
        <w:t xml:space="preserve">cument id, chunk id, similarity score and the exact retrieved text), logged alongside the query and answer. This separates the two failure modes that look identical to a </w:t>
      </w:r>
      <w:proofErr w:type="gramStart"/>
      <w:r>
        <w:t>user  the</w:t>
      </w:r>
      <w:proofErr w:type="gramEnd"/>
      <w:r>
        <w:t xml:space="preserve"> wrong chunk was retrieved, or the right chunk was retrieved and the model ig</w:t>
      </w:r>
      <w:r>
        <w:t>nored it.</w:t>
      </w:r>
    </w:p>
    <w:p w14:paraId="105E6D57" w14:textId="77777777" w:rsidR="00592297" w:rsidRDefault="000A563D">
      <w:pPr>
        <w:pStyle w:val="Heading1"/>
        <w:spacing w:before="240" w:after="120"/>
      </w:pPr>
      <w:r>
        <w:rPr>
          <w:b/>
          <w:bCs/>
          <w:sz w:val="26"/>
          <w:szCs w:val="26"/>
        </w:rPr>
        <w:t>5. RAG evaluation (15 cases)</w:t>
      </w:r>
    </w:p>
    <w:p w14:paraId="119565D2" w14:textId="77777777" w:rsidR="00592297" w:rsidRDefault="000A563D">
      <w:pPr>
        <w:spacing w:after="120"/>
      </w:pPr>
      <w:r>
        <w:t xml:space="preserve">A 15-question evaluation set was designed across three categories: fully answerable from the corpus, partially answerable (the corpus covers part of the question), and deliberately unanswerable (the question concerns </w:t>
      </w:r>
      <w:r>
        <w:t>information the corpus does not contain). The partially answerable and unanswerable cases test whether the system declines and defers appropriately rather than filling gaps from model memory.</w:t>
      </w:r>
    </w:p>
    <w:p w14:paraId="7D108166" w14:textId="77777777" w:rsidR="00592297" w:rsidRDefault="000A563D">
      <w:pPr>
        <w:pStyle w:val="Heading1"/>
        <w:spacing w:before="240" w:after="120"/>
      </w:pPr>
      <w:r>
        <w:rPr>
          <w:b/>
          <w:bCs/>
          <w:sz w:val="26"/>
          <w:szCs w:val="26"/>
        </w:rPr>
        <w:t>6. Retrieval and grounding failures</w:t>
      </w:r>
    </w:p>
    <w:p w14:paraId="45F2B47B" w14:textId="77777777" w:rsidR="00592297" w:rsidRDefault="000A563D">
      <w:pPr>
        <w:pStyle w:val="Heading1"/>
        <w:spacing w:before="240" w:after="120"/>
      </w:pPr>
      <w:r>
        <w:rPr>
          <w:b/>
          <w:bCs/>
          <w:sz w:val="26"/>
          <w:szCs w:val="26"/>
        </w:rPr>
        <w:t>7.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4997"/>
        <w:gridCol w:w="1905"/>
      </w:tblGrid>
      <w:tr w:rsidR="00592297" w14:paraId="02A7201F" w14:textId="77777777">
        <w:trPr>
          <w:tblHeader/>
        </w:trPr>
        <w:tc>
          <w:tcPr>
            <w:tcW w:w="2600" w:type="dxa"/>
            <w:shd w:val="clear" w:color="auto" w:fill="E8E8E8"/>
            <w:tcMar>
              <w:top w:w="60" w:type="dxa"/>
              <w:left w:w="100" w:type="dxa"/>
              <w:bottom w:w="60" w:type="dxa"/>
              <w:right w:w="100" w:type="dxa"/>
            </w:tcMar>
          </w:tcPr>
          <w:p w14:paraId="0B02B49E" w14:textId="77777777" w:rsidR="00592297" w:rsidRDefault="000A563D">
            <w:r>
              <w:rPr>
                <w:b/>
                <w:bCs/>
                <w:sz w:val="18"/>
                <w:szCs w:val="18"/>
              </w:rPr>
              <w:t>Member</w:t>
            </w:r>
          </w:p>
        </w:tc>
        <w:tc>
          <w:tcPr>
            <w:tcW w:w="5360" w:type="dxa"/>
            <w:shd w:val="clear" w:color="auto" w:fill="E8E8E8"/>
            <w:tcMar>
              <w:top w:w="60" w:type="dxa"/>
              <w:left w:w="100" w:type="dxa"/>
              <w:bottom w:w="60" w:type="dxa"/>
              <w:right w:w="100" w:type="dxa"/>
            </w:tcMar>
          </w:tcPr>
          <w:p w14:paraId="01D7D463" w14:textId="77777777" w:rsidR="00592297" w:rsidRDefault="000A563D">
            <w:r>
              <w:rPr>
                <w:b/>
                <w:bCs/>
                <w:sz w:val="18"/>
                <w:szCs w:val="18"/>
              </w:rPr>
              <w:t>Contribution</w:t>
            </w:r>
          </w:p>
        </w:tc>
        <w:tc>
          <w:tcPr>
            <w:tcW w:w="2000" w:type="dxa"/>
            <w:shd w:val="clear" w:color="auto" w:fill="E8E8E8"/>
            <w:tcMar>
              <w:top w:w="60" w:type="dxa"/>
              <w:left w:w="100" w:type="dxa"/>
              <w:bottom w:w="60" w:type="dxa"/>
              <w:right w:w="100" w:type="dxa"/>
            </w:tcMar>
          </w:tcPr>
          <w:p w14:paraId="4FFB9C47" w14:textId="77777777" w:rsidR="00592297" w:rsidRDefault="000A563D">
            <w:r>
              <w:rPr>
                <w:b/>
                <w:bCs/>
                <w:sz w:val="18"/>
                <w:szCs w:val="18"/>
              </w:rPr>
              <w:t>Status</w:t>
            </w:r>
          </w:p>
        </w:tc>
      </w:tr>
      <w:tr w:rsidR="00592297" w14:paraId="6FF948A3" w14:textId="77777777">
        <w:tc>
          <w:tcPr>
            <w:tcW w:w="2600" w:type="dxa"/>
            <w:tcMar>
              <w:top w:w="60" w:type="dxa"/>
              <w:left w:w="100" w:type="dxa"/>
              <w:bottom w:w="60" w:type="dxa"/>
              <w:right w:w="100" w:type="dxa"/>
            </w:tcMar>
          </w:tcPr>
          <w:p w14:paraId="608804F3" w14:textId="77777777" w:rsidR="00592297" w:rsidRDefault="000A563D">
            <w:r>
              <w:rPr>
                <w:sz w:val="18"/>
                <w:szCs w:val="18"/>
              </w:rPr>
              <w:t>Mariam Wambui</w:t>
            </w:r>
          </w:p>
        </w:tc>
        <w:tc>
          <w:tcPr>
            <w:tcW w:w="5360" w:type="dxa"/>
            <w:tcMar>
              <w:top w:w="60" w:type="dxa"/>
              <w:left w:w="100" w:type="dxa"/>
              <w:bottom w:w="60" w:type="dxa"/>
              <w:right w:w="100" w:type="dxa"/>
            </w:tcMar>
          </w:tcPr>
          <w:p w14:paraId="5D32C741" w14:textId="77777777" w:rsidR="00592297" w:rsidRDefault="000A563D">
            <w:r>
              <w:rPr>
                <w:sz w:val="18"/>
                <w:szCs w:val="18"/>
              </w:rPr>
              <w:t>Source data collection; FAQ corpus assembled as CSV</w:t>
            </w:r>
          </w:p>
        </w:tc>
        <w:tc>
          <w:tcPr>
            <w:tcW w:w="2000" w:type="dxa"/>
            <w:tcMar>
              <w:top w:w="60" w:type="dxa"/>
              <w:left w:w="100" w:type="dxa"/>
              <w:bottom w:w="60" w:type="dxa"/>
              <w:right w:w="100" w:type="dxa"/>
            </w:tcMar>
          </w:tcPr>
          <w:p w14:paraId="0012E574" w14:textId="77777777" w:rsidR="00592297" w:rsidRDefault="000A563D">
            <w:r>
              <w:rPr>
                <w:sz w:val="18"/>
                <w:szCs w:val="18"/>
              </w:rPr>
              <w:t>Delivered</w:t>
            </w:r>
          </w:p>
        </w:tc>
      </w:tr>
      <w:tr w:rsidR="00592297" w14:paraId="504CF0A5" w14:textId="77777777">
        <w:tc>
          <w:tcPr>
            <w:tcW w:w="2600" w:type="dxa"/>
            <w:tcMar>
              <w:top w:w="60" w:type="dxa"/>
              <w:left w:w="100" w:type="dxa"/>
              <w:bottom w:w="60" w:type="dxa"/>
              <w:right w:w="100" w:type="dxa"/>
            </w:tcMar>
          </w:tcPr>
          <w:p w14:paraId="49648994" w14:textId="77777777" w:rsidR="00592297" w:rsidRDefault="000A563D">
            <w:r>
              <w:rPr>
                <w:sz w:val="18"/>
                <w:szCs w:val="18"/>
              </w:rPr>
              <w:t>Yusuf Mugoya</w:t>
            </w:r>
          </w:p>
        </w:tc>
        <w:tc>
          <w:tcPr>
            <w:tcW w:w="5360" w:type="dxa"/>
            <w:tcMar>
              <w:top w:w="60" w:type="dxa"/>
              <w:left w:w="100" w:type="dxa"/>
              <w:bottom w:w="60" w:type="dxa"/>
              <w:right w:w="100" w:type="dxa"/>
            </w:tcMar>
          </w:tcPr>
          <w:p w14:paraId="30FEDDB1" w14:textId="77777777" w:rsidR="00592297" w:rsidRDefault="000A563D">
            <w:r>
              <w:rPr>
                <w:sz w:val="18"/>
                <w:szCs w:val="18"/>
              </w:rPr>
              <w:t>RAG pipeline: ingestion, chunking, indexing, retrieval, context building</w:t>
            </w:r>
          </w:p>
        </w:tc>
        <w:tc>
          <w:tcPr>
            <w:tcW w:w="2000" w:type="dxa"/>
            <w:tcMar>
              <w:top w:w="60" w:type="dxa"/>
              <w:left w:w="100" w:type="dxa"/>
              <w:bottom w:w="60" w:type="dxa"/>
              <w:right w:w="100" w:type="dxa"/>
            </w:tcMar>
          </w:tcPr>
          <w:p w14:paraId="3C8B8A7F" w14:textId="77777777" w:rsidR="00592297" w:rsidRDefault="000A563D">
            <w:r>
              <w:rPr>
                <w:sz w:val="18"/>
                <w:szCs w:val="18"/>
              </w:rPr>
              <w:t>Delivered</w:t>
            </w:r>
          </w:p>
        </w:tc>
      </w:tr>
      <w:tr w:rsidR="00592297" w14:paraId="69F516BF" w14:textId="77777777">
        <w:tc>
          <w:tcPr>
            <w:tcW w:w="2600" w:type="dxa"/>
            <w:tcMar>
              <w:top w:w="60" w:type="dxa"/>
              <w:left w:w="100" w:type="dxa"/>
              <w:bottom w:w="60" w:type="dxa"/>
              <w:right w:w="100" w:type="dxa"/>
            </w:tcMar>
          </w:tcPr>
          <w:p w14:paraId="32B8C0DC" w14:textId="5F1082A0" w:rsidR="00592297" w:rsidRDefault="001B33C7">
            <w:r>
              <w:rPr>
                <w:sz w:val="18"/>
                <w:szCs w:val="18"/>
              </w:rPr>
              <w:t>Walusimbi Ashraf</w:t>
            </w:r>
          </w:p>
        </w:tc>
        <w:tc>
          <w:tcPr>
            <w:tcW w:w="5360" w:type="dxa"/>
            <w:tcMar>
              <w:top w:w="60" w:type="dxa"/>
              <w:left w:w="100" w:type="dxa"/>
              <w:bottom w:w="60" w:type="dxa"/>
              <w:right w:w="100" w:type="dxa"/>
            </w:tcMar>
          </w:tcPr>
          <w:p w14:paraId="74CB865E" w14:textId="77777777" w:rsidR="00592297" w:rsidRDefault="000A563D">
            <w:r>
              <w:rPr>
                <w:sz w:val="18"/>
                <w:szCs w:val="18"/>
              </w:rPr>
              <w:t>15-case RAG evaluation and results table</w:t>
            </w:r>
          </w:p>
        </w:tc>
        <w:tc>
          <w:tcPr>
            <w:tcW w:w="2000" w:type="dxa"/>
            <w:tcMar>
              <w:top w:w="60" w:type="dxa"/>
              <w:left w:w="100" w:type="dxa"/>
              <w:bottom w:w="60" w:type="dxa"/>
              <w:right w:w="100" w:type="dxa"/>
            </w:tcMar>
          </w:tcPr>
          <w:p w14:paraId="3EEECB2B" w14:textId="5F985193" w:rsidR="00592297" w:rsidRDefault="000A563D">
            <w:r>
              <w:rPr>
                <w:sz w:val="18"/>
                <w:szCs w:val="18"/>
              </w:rPr>
              <w:t>Delivered</w:t>
            </w:r>
          </w:p>
        </w:tc>
      </w:tr>
      <w:tr w:rsidR="00592297" w14:paraId="11642B6C" w14:textId="77777777">
        <w:tc>
          <w:tcPr>
            <w:tcW w:w="2600" w:type="dxa"/>
            <w:tcMar>
              <w:top w:w="60" w:type="dxa"/>
              <w:left w:w="100" w:type="dxa"/>
              <w:bottom w:w="60" w:type="dxa"/>
              <w:right w:w="100" w:type="dxa"/>
            </w:tcMar>
          </w:tcPr>
          <w:p w14:paraId="7A768D54" w14:textId="09FF0B45" w:rsidR="00592297" w:rsidRDefault="001B33C7">
            <w:r>
              <w:rPr>
                <w:sz w:val="18"/>
                <w:szCs w:val="18"/>
              </w:rPr>
              <w:t>Ssenoga Herman</w:t>
            </w:r>
          </w:p>
        </w:tc>
        <w:tc>
          <w:tcPr>
            <w:tcW w:w="5360" w:type="dxa"/>
            <w:tcMar>
              <w:top w:w="60" w:type="dxa"/>
              <w:left w:w="100" w:type="dxa"/>
              <w:bottom w:w="60" w:type="dxa"/>
              <w:right w:w="100" w:type="dxa"/>
            </w:tcMar>
          </w:tcPr>
          <w:p w14:paraId="3118B798" w14:textId="77777777" w:rsidR="00592297" w:rsidRDefault="000A563D">
            <w:r>
              <w:rPr>
                <w:sz w:val="18"/>
                <w:szCs w:val="18"/>
              </w:rPr>
              <w:t>RAG architecture diagram and Week 3 progress report</w:t>
            </w:r>
          </w:p>
        </w:tc>
        <w:tc>
          <w:tcPr>
            <w:tcW w:w="2000" w:type="dxa"/>
            <w:tcMar>
              <w:top w:w="60" w:type="dxa"/>
              <w:left w:w="100" w:type="dxa"/>
              <w:bottom w:w="60" w:type="dxa"/>
              <w:right w:w="100" w:type="dxa"/>
            </w:tcMar>
          </w:tcPr>
          <w:p w14:paraId="1C48013C" w14:textId="77777777" w:rsidR="00592297" w:rsidRDefault="000A563D">
            <w:r>
              <w:rPr>
                <w:sz w:val="18"/>
                <w:szCs w:val="18"/>
              </w:rPr>
              <w:t>Delivered</w:t>
            </w:r>
          </w:p>
        </w:tc>
      </w:tr>
    </w:tbl>
    <w:p w14:paraId="4AE292CB" w14:textId="77777777" w:rsidR="00592297" w:rsidRDefault="00592297">
      <w:pPr>
        <w:spacing w:after="120"/>
      </w:pPr>
    </w:p>
    <w:p w14:paraId="7126574D" w14:textId="77777777" w:rsidR="00592297" w:rsidRDefault="000A563D">
      <w:pPr>
        <w:pStyle w:val="Heading1"/>
        <w:spacing w:before="240" w:after="120"/>
      </w:pPr>
      <w:r>
        <w:rPr>
          <w:b/>
          <w:bCs/>
          <w:sz w:val="26"/>
          <w:szCs w:val="26"/>
        </w:rPr>
        <w:t>8. Status and next steps</w:t>
      </w:r>
    </w:p>
    <w:p w14:paraId="66F011D7" w14:textId="77777777" w:rsidR="00592297" w:rsidRDefault="000A563D">
      <w:pPr>
        <w:pStyle w:val="ListParagraph"/>
        <w:numPr>
          <w:ilvl w:val="0"/>
          <w:numId w:val="2"/>
        </w:numPr>
        <w:spacing w:after="60"/>
      </w:pPr>
      <w:r>
        <w:t>Complete the 15-case evaluation run and record results against the source traces.</w:t>
      </w:r>
    </w:p>
    <w:p w14:paraId="22E96276" w14:textId="77777777" w:rsidR="00592297" w:rsidRDefault="000A563D">
      <w:pPr>
        <w:pStyle w:val="ListParagraph"/>
        <w:numPr>
          <w:ilvl w:val="0"/>
          <w:numId w:val="2"/>
        </w:numPr>
        <w:spacing w:after="60"/>
      </w:pPr>
      <w:r>
        <w:t xml:space="preserve">Document at least three retrieval or grounding failures </w:t>
      </w:r>
      <w:r>
        <w:t>with their diagnosed causes.</w:t>
      </w:r>
    </w:p>
    <w:p w14:paraId="6E731E48" w14:textId="77777777" w:rsidR="00592297" w:rsidRDefault="000A563D">
      <w:pPr>
        <w:pStyle w:val="ListParagraph"/>
        <w:numPr>
          <w:ilvl w:val="0"/>
          <w:numId w:val="2"/>
        </w:numPr>
        <w:spacing w:after="60"/>
      </w:pPr>
      <w:r>
        <w:t>Tune chunk size, overlap, top-k and the minimum similarity threshold using the evaluation findings.</w:t>
      </w:r>
    </w:p>
    <w:p w14:paraId="515DB30E" w14:textId="77777777" w:rsidR="00592297" w:rsidRDefault="000A563D">
      <w:pPr>
        <w:pStyle w:val="ListParagraph"/>
        <w:numPr>
          <w:ilvl w:val="0"/>
          <w:numId w:val="2"/>
        </w:numPr>
        <w:spacing w:after="60"/>
      </w:pPr>
      <w:r>
        <w:lastRenderedPageBreak/>
        <w:t>If paraphrase misses appear in the results, prototype a dense embedding index as a drop-in replacement for the TF-IDF store.</w:t>
      </w:r>
    </w:p>
    <w:p w14:paraId="12AB0684" w14:textId="77777777" w:rsidR="00592297" w:rsidRDefault="000A563D">
      <w:pPr>
        <w:pStyle w:val="ListParagraph"/>
        <w:numPr>
          <w:ilvl w:val="0"/>
          <w:numId w:val="2"/>
        </w:numPr>
        <w:spacing w:after="60"/>
      </w:pPr>
      <w:r>
        <w:t>Ex</w:t>
      </w:r>
      <w:r>
        <w:t xml:space="preserve">pand the corpus beyond FAQ entries to product and </w:t>
      </w:r>
      <w:bookmarkStart w:id="0" w:name="_GoBack"/>
      <w:bookmarkEnd w:id="0"/>
      <w:r>
        <w:t>policy documents, keeping manifest provenance consistent.</w:t>
      </w:r>
    </w:p>
    <w:sectPr w:rsidR="005922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A5C5E"/>
    <w:multiLevelType w:val="hybridMultilevel"/>
    <w:tmpl w:val="A2AE8DC8"/>
    <w:lvl w:ilvl="0" w:tplc="9842B478">
      <w:start w:val="1"/>
      <w:numFmt w:val="bullet"/>
      <w:lvlText w:val="●"/>
      <w:lvlJc w:val="left"/>
      <w:pPr>
        <w:ind w:left="720" w:hanging="360"/>
      </w:pPr>
    </w:lvl>
    <w:lvl w:ilvl="1" w:tplc="EF7C26EE">
      <w:start w:val="1"/>
      <w:numFmt w:val="bullet"/>
      <w:lvlText w:val="○"/>
      <w:lvlJc w:val="left"/>
      <w:pPr>
        <w:ind w:left="1440" w:hanging="360"/>
      </w:pPr>
    </w:lvl>
    <w:lvl w:ilvl="2" w:tplc="BBBA8854">
      <w:start w:val="1"/>
      <w:numFmt w:val="bullet"/>
      <w:lvlText w:val="■"/>
      <w:lvlJc w:val="left"/>
      <w:pPr>
        <w:ind w:left="2160" w:hanging="360"/>
      </w:pPr>
    </w:lvl>
    <w:lvl w:ilvl="3" w:tplc="9C1A35C6">
      <w:start w:val="1"/>
      <w:numFmt w:val="bullet"/>
      <w:lvlText w:val="●"/>
      <w:lvlJc w:val="left"/>
      <w:pPr>
        <w:ind w:left="2880" w:hanging="360"/>
      </w:pPr>
    </w:lvl>
    <w:lvl w:ilvl="4" w:tplc="3DD43C72">
      <w:start w:val="1"/>
      <w:numFmt w:val="bullet"/>
      <w:lvlText w:val="○"/>
      <w:lvlJc w:val="left"/>
      <w:pPr>
        <w:ind w:left="3600" w:hanging="360"/>
      </w:pPr>
    </w:lvl>
    <w:lvl w:ilvl="5" w:tplc="36548144">
      <w:start w:val="1"/>
      <w:numFmt w:val="bullet"/>
      <w:lvlText w:val="■"/>
      <w:lvlJc w:val="left"/>
      <w:pPr>
        <w:ind w:left="4320" w:hanging="360"/>
      </w:pPr>
    </w:lvl>
    <w:lvl w:ilvl="6" w:tplc="92A6713E">
      <w:start w:val="1"/>
      <w:numFmt w:val="bullet"/>
      <w:lvlText w:val="●"/>
      <w:lvlJc w:val="left"/>
      <w:pPr>
        <w:ind w:left="5040" w:hanging="360"/>
      </w:pPr>
    </w:lvl>
    <w:lvl w:ilvl="7" w:tplc="DE24B850">
      <w:start w:val="1"/>
      <w:numFmt w:val="bullet"/>
      <w:lvlText w:val="●"/>
      <w:lvlJc w:val="left"/>
      <w:pPr>
        <w:ind w:left="5760" w:hanging="360"/>
      </w:pPr>
    </w:lvl>
    <w:lvl w:ilvl="8" w:tplc="84005598">
      <w:start w:val="1"/>
      <w:numFmt w:val="bullet"/>
      <w:lvlText w:val="●"/>
      <w:lvlJc w:val="left"/>
      <w:pPr>
        <w:ind w:left="6480" w:hanging="360"/>
      </w:pPr>
    </w:lvl>
  </w:abstractNum>
  <w:abstractNum w:abstractNumId="1">
    <w:nsid w:val="6FE50387"/>
    <w:multiLevelType w:val="hybridMultilevel"/>
    <w:tmpl w:val="06006DFA"/>
    <w:lvl w:ilvl="0" w:tplc="6CF6ABA4">
      <w:start w:val="1"/>
      <w:numFmt w:val="bullet"/>
      <w:lvlText w:val="•"/>
      <w:lvlJc w:val="left"/>
      <w:pPr>
        <w:ind w:left="360" w:hanging="240"/>
      </w:pPr>
    </w:lvl>
    <w:lvl w:ilvl="1" w:tplc="3B941C26">
      <w:numFmt w:val="decimal"/>
      <w:lvlText w:val=""/>
      <w:lvlJc w:val="left"/>
    </w:lvl>
    <w:lvl w:ilvl="2" w:tplc="3E54A4E2">
      <w:numFmt w:val="decimal"/>
      <w:lvlText w:val=""/>
      <w:lvlJc w:val="left"/>
    </w:lvl>
    <w:lvl w:ilvl="3" w:tplc="19F2A7D4">
      <w:numFmt w:val="decimal"/>
      <w:lvlText w:val=""/>
      <w:lvlJc w:val="left"/>
    </w:lvl>
    <w:lvl w:ilvl="4" w:tplc="EC38A50E">
      <w:numFmt w:val="decimal"/>
      <w:lvlText w:val=""/>
      <w:lvlJc w:val="left"/>
    </w:lvl>
    <w:lvl w:ilvl="5" w:tplc="826E1E8C">
      <w:numFmt w:val="decimal"/>
      <w:lvlText w:val=""/>
      <w:lvlJc w:val="left"/>
    </w:lvl>
    <w:lvl w:ilvl="6" w:tplc="517C618A">
      <w:numFmt w:val="decimal"/>
      <w:lvlText w:val=""/>
      <w:lvlJc w:val="left"/>
    </w:lvl>
    <w:lvl w:ilvl="7" w:tplc="6E02C0C0">
      <w:numFmt w:val="decimal"/>
      <w:lvlText w:val=""/>
      <w:lvlJc w:val="left"/>
    </w:lvl>
    <w:lvl w:ilvl="8" w:tplc="133AE21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297"/>
    <w:rsid w:val="000A563D"/>
    <w:rsid w:val="001B33C7"/>
    <w:rsid w:val="00592297"/>
    <w:rsid w:val="008F048F"/>
    <w:rsid w:val="00C6106D"/>
    <w:rsid w:val="00DF6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1A7D"/>
  <w15:docId w15:val="{4FFAA4DF-11EC-4A3B-AB30-D775D26D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1B33C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6CA9814-03F1-4FEF-B5CF-410143BA1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815</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2026-09-18T21:29:00Z</dcterms:created>
  <dcterms:modified xsi:type="dcterms:W3CDTF">2026-09-25T16:51:00Z</dcterms:modified>
</cp:coreProperties>
</file>