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E93A1" w14:textId="77777777" w:rsidR="00972126" w:rsidRDefault="000562E5">
      <w:pPr>
        <w:spacing w:after="0"/>
        <w:rPr>
          <w:rFonts w:ascii="Century Gothic" w:eastAsia="Century Gothic" w:hAnsi="Century Gothic" w:cs="Century Gothic"/>
          <w:sz w:val="80"/>
          <w:szCs w:val="80"/>
        </w:rPr>
      </w:pPr>
      <w:r>
        <w:rPr>
          <w:rFonts w:ascii="Century Gothic" w:eastAsia="Century Gothic" w:hAnsi="Century Gothic" w:cs="Century Gothic"/>
          <w:sz w:val="80"/>
          <w:szCs w:val="80"/>
        </w:rPr>
        <w:t xml:space="preserve">PROYECTO </w:t>
      </w:r>
    </w:p>
    <w:p w14:paraId="5FD27076" w14:textId="77777777" w:rsidR="00972126" w:rsidRDefault="000562E5">
      <w:pPr>
        <w:spacing w:after="0"/>
        <w:rPr>
          <w:b/>
          <w:bCs/>
          <w:color w:val="4CA142"/>
          <w:sz w:val="88"/>
          <w:szCs w:val="88"/>
        </w:rPr>
      </w:pPr>
      <w:r>
        <w:rPr>
          <w:rFonts w:ascii="Century Gothic" w:eastAsia="Century Gothic" w:hAnsi="Century Gothic" w:cs="Century Gothic"/>
          <w:b/>
          <w:bCs/>
          <w:color w:val="4CA142"/>
          <w:sz w:val="88"/>
          <w:szCs w:val="88"/>
        </w:rPr>
        <w:t xml:space="preserve">SUSTAINABLE </w:t>
      </w:r>
      <w:r>
        <w:rPr>
          <w:b/>
          <w:bCs/>
          <w:color w:val="4CA142"/>
          <w:sz w:val="88"/>
          <w:szCs w:val="88"/>
        </w:rPr>
        <w:t xml:space="preserve">   </w:t>
      </w:r>
    </w:p>
    <w:p w14:paraId="27314B24" w14:textId="77777777" w:rsidR="00972126" w:rsidRDefault="000562E5">
      <w:pPr>
        <w:spacing w:after="0"/>
        <w:rPr>
          <w:rFonts w:ascii="Century Gothic" w:eastAsia="Century Gothic" w:hAnsi="Century Gothic" w:cs="Century Gothic"/>
          <w:sz w:val="80"/>
          <w:szCs w:val="80"/>
        </w:rPr>
      </w:pPr>
      <w:r>
        <w:rPr>
          <w:rFonts w:ascii="Century Gothic" w:eastAsia="Century Gothic" w:hAnsi="Century Gothic" w:cs="Century Gothic"/>
          <w:sz w:val="80"/>
          <w:szCs w:val="80"/>
        </w:rPr>
        <w:t>GROWTH MONITOR</w:t>
      </w:r>
    </w:p>
    <w:p w14:paraId="291C699D" w14:textId="77777777" w:rsidR="00972126" w:rsidRDefault="00972126"/>
    <w:p w14:paraId="420C7517" w14:textId="77777777" w:rsidR="00972126" w:rsidRDefault="00972126"/>
    <w:p w14:paraId="72F4D103" w14:textId="77777777" w:rsidR="00972126" w:rsidRDefault="000562E5">
      <w:pPr>
        <w:rPr>
          <w:rFonts w:ascii="Encode Sans" w:eastAsia="Encode Sans" w:hAnsi="Encode Sans" w:cs="Encode Sans"/>
          <w:sz w:val="48"/>
          <w:szCs w:val="48"/>
        </w:rPr>
      </w:pPr>
      <w:r>
        <w:rPr>
          <w:rFonts w:ascii="Encode Sans" w:eastAsia="Encode Sans" w:hAnsi="Encode Sans" w:cs="Encode Sans"/>
          <w:sz w:val="48"/>
          <w:szCs w:val="48"/>
        </w:rPr>
        <w:t xml:space="preserve">Simulación Laboral </w:t>
      </w:r>
    </w:p>
    <w:p w14:paraId="3503623E" w14:textId="77777777" w:rsidR="00972126" w:rsidRDefault="000562E5">
      <w:pPr>
        <w:rPr>
          <w:rFonts w:ascii="Encode Sans" w:eastAsia="Encode Sans" w:hAnsi="Encode Sans" w:cs="Encode Sans"/>
          <w:sz w:val="48"/>
          <w:szCs w:val="48"/>
        </w:rPr>
      </w:pPr>
      <w:r>
        <w:rPr>
          <w:rFonts w:ascii="Encode Sans" w:eastAsia="Encode Sans" w:hAnsi="Encode Sans" w:cs="Encode Sans"/>
          <w:b/>
          <w:bCs/>
          <w:sz w:val="48"/>
          <w:szCs w:val="48"/>
        </w:rPr>
        <w:t>No Country</w:t>
      </w:r>
    </w:p>
    <w:p w14:paraId="5DDCABA1" w14:textId="77777777" w:rsidR="00972126" w:rsidRDefault="000562E5">
      <w:pPr>
        <w:spacing w:after="62" w:line="234" w:lineRule="auto"/>
        <w:ind w:left="-5" w:right="-6008" w:hanging="10"/>
        <w:rPr>
          <w:rFonts w:ascii="Encode Sans" w:eastAsia="Encode Sans" w:hAnsi="Encode Sans" w:cs="Encode Sans"/>
          <w:color w:val="181717"/>
          <w:sz w:val="48"/>
          <w:szCs w:val="48"/>
        </w:rPr>
      </w:pPr>
      <w:r>
        <w:rPr>
          <w:rFonts w:ascii="Encode Sans" w:eastAsia="Encode Sans" w:hAnsi="Encode Sans" w:cs="Encode Sans"/>
          <w:noProof/>
          <w:sz w:val="48"/>
          <w:szCs w:val="48"/>
        </w:rPr>
        <mc:AlternateContent>
          <mc:Choice Requires="wpg">
            <w:drawing>
              <wp:anchor distT="0" distB="0" distL="114300" distR="114300" simplePos="0" relativeHeight="251658240" behindDoc="0" locked="0" layoutInCell="1" hidden="0" allowOverlap="1" wp14:anchorId="2B188D90" wp14:editId="67FB99F6">
                <wp:simplePos x="0" y="0"/>
                <wp:positionH relativeFrom="page">
                  <wp:align>right</wp:align>
                </wp:positionH>
                <wp:positionV relativeFrom="margin">
                  <wp:posOffset>3699607</wp:posOffset>
                </wp:positionV>
                <wp:extent cx="3965819" cy="4721525"/>
                <wp:effectExtent l="0" t="0" r="0" b="0"/>
                <wp:wrapSquare wrapText="bothSides" distT="0" distB="0" distL="114300" distR="114300"/>
                <wp:docPr id="252" name="Grupo 252"/>
                <wp:cNvGraphicFramePr/>
                <a:graphic xmlns:a="http://schemas.openxmlformats.org/drawingml/2006/main">
                  <a:graphicData uri="http://schemas.microsoft.com/office/word/2010/wordprocessingGroup">
                    <wpg:wgp>
                      <wpg:cNvGrpSpPr/>
                      <wpg:grpSpPr>
                        <a:xfrm>
                          <a:off x="0" y="0"/>
                          <a:ext cx="3965819" cy="4721525"/>
                          <a:chOff x="3363075" y="1419225"/>
                          <a:chExt cx="3965850" cy="4721550"/>
                        </a:xfrm>
                      </wpg:grpSpPr>
                      <wpg:grpSp>
                        <wpg:cNvPr id="1" name="Grupo 1"/>
                        <wpg:cNvGrpSpPr/>
                        <wpg:grpSpPr>
                          <a:xfrm>
                            <a:off x="3363091" y="1419238"/>
                            <a:ext cx="3965819" cy="4721525"/>
                            <a:chOff x="3363075" y="1419225"/>
                            <a:chExt cx="3965850" cy="4721550"/>
                          </a:xfrm>
                        </wpg:grpSpPr>
                        <wps:wsp>
                          <wps:cNvPr id="2" name="Rectángulo 2"/>
                          <wps:cNvSpPr/>
                          <wps:spPr>
                            <a:xfrm>
                              <a:off x="3363075" y="1419225"/>
                              <a:ext cx="3965850" cy="4721550"/>
                            </a:xfrm>
                            <a:prstGeom prst="rect">
                              <a:avLst/>
                            </a:prstGeom>
                            <a:noFill/>
                            <a:ln>
                              <a:noFill/>
                            </a:ln>
                          </wps:spPr>
                          <wps:txbx>
                            <w:txbxContent>
                              <w:p w14:paraId="470226C3"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3363091" y="1419238"/>
                              <a:ext cx="3965819" cy="4721526"/>
                              <a:chOff x="3363075" y="1419225"/>
                              <a:chExt cx="3965850" cy="4721551"/>
                            </a:xfrm>
                          </wpg:grpSpPr>
                          <wps:wsp>
                            <wps:cNvPr id="4" name="Rectángulo 4"/>
                            <wps:cNvSpPr/>
                            <wps:spPr>
                              <a:xfrm>
                                <a:off x="3363075" y="1419225"/>
                                <a:ext cx="3965850" cy="4721550"/>
                              </a:xfrm>
                              <a:prstGeom prst="rect">
                                <a:avLst/>
                              </a:prstGeom>
                              <a:noFill/>
                              <a:ln>
                                <a:noFill/>
                              </a:ln>
                            </wps:spPr>
                            <wps:txbx>
                              <w:txbxContent>
                                <w:p w14:paraId="6A88717B"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g:grpSp>
                            <wpg:cNvPr id="5" name="Grupo 5"/>
                            <wpg:cNvGrpSpPr/>
                            <wpg:grpSpPr>
                              <a:xfrm>
                                <a:off x="3363091" y="1419238"/>
                                <a:ext cx="3965819" cy="4721538"/>
                                <a:chOff x="3363075" y="1419225"/>
                                <a:chExt cx="3965850" cy="4721538"/>
                              </a:xfrm>
                            </wpg:grpSpPr>
                            <wps:wsp>
                              <wps:cNvPr id="6" name="Rectángulo 6"/>
                              <wps:cNvSpPr/>
                              <wps:spPr>
                                <a:xfrm>
                                  <a:off x="3363075" y="1419225"/>
                                  <a:ext cx="3965850" cy="4721525"/>
                                </a:xfrm>
                                <a:prstGeom prst="rect">
                                  <a:avLst/>
                                </a:prstGeom>
                                <a:noFill/>
                                <a:ln>
                                  <a:noFill/>
                                </a:ln>
                              </wps:spPr>
                              <wps:txbx>
                                <w:txbxContent>
                                  <w:p w14:paraId="4EC38D6A"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g:grpSp>
                              <wpg:cNvPr id="7" name="Grupo 7"/>
                              <wpg:cNvGrpSpPr/>
                              <wpg:grpSpPr>
                                <a:xfrm>
                                  <a:off x="3363091" y="1419238"/>
                                  <a:ext cx="3965819" cy="4721525"/>
                                  <a:chOff x="0" y="0"/>
                                  <a:chExt cx="4235643" cy="5043168"/>
                                </a:xfrm>
                              </wpg:grpSpPr>
                              <wps:wsp>
                                <wps:cNvPr id="8" name="Rectángulo 8"/>
                                <wps:cNvSpPr/>
                                <wps:spPr>
                                  <a:xfrm>
                                    <a:off x="0" y="0"/>
                                    <a:ext cx="4235625" cy="5043150"/>
                                  </a:xfrm>
                                  <a:prstGeom prst="rect">
                                    <a:avLst/>
                                  </a:prstGeom>
                                  <a:noFill/>
                                  <a:ln>
                                    <a:noFill/>
                                  </a:ln>
                                </wps:spPr>
                                <wps:txbx>
                                  <w:txbxContent>
                                    <w:p w14:paraId="214BF20F"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9" name="Forma libre: forma 9"/>
                                <wps:cNvSpPr/>
                                <wps:spPr>
                                  <a:xfrm>
                                    <a:off x="1031810" y="413668"/>
                                    <a:ext cx="53327" cy="45022"/>
                                  </a:xfrm>
                                  <a:custGeom>
                                    <a:avLst/>
                                    <a:gdLst/>
                                    <a:ahLst/>
                                    <a:cxnLst/>
                                    <a:rect l="l" t="t" r="r" b="b"/>
                                    <a:pathLst>
                                      <a:path w="53327" h="45022" extrusionOk="0">
                                        <a:moveTo>
                                          <a:pt x="23343" y="0"/>
                                        </a:moveTo>
                                        <a:cubicBezTo>
                                          <a:pt x="53327" y="33185"/>
                                          <a:pt x="29782" y="40602"/>
                                          <a:pt x="0" y="45022"/>
                                        </a:cubicBezTo>
                                        <a:cubicBezTo>
                                          <a:pt x="7772" y="30010"/>
                                          <a:pt x="15570" y="15011"/>
                                          <a:pt x="23343" y="0"/>
                                        </a:cubicBezTo>
                                        <a:close/>
                                      </a:path>
                                    </a:pathLst>
                                  </a:custGeom>
                                  <a:solidFill>
                                    <a:srgbClr val="E7F0DA"/>
                                  </a:solidFill>
                                  <a:ln>
                                    <a:noFill/>
                                  </a:ln>
                                </wps:spPr>
                                <wps:txbx>
                                  <w:txbxContent>
                                    <w:p w14:paraId="6EC0A024"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0" name="Forma libre: forma 10"/>
                                <wps:cNvSpPr/>
                                <wps:spPr>
                                  <a:xfrm>
                                    <a:off x="1167053" y="1230127"/>
                                    <a:ext cx="20396" cy="38507"/>
                                  </a:xfrm>
                                  <a:custGeom>
                                    <a:avLst/>
                                    <a:gdLst/>
                                    <a:ahLst/>
                                    <a:cxnLst/>
                                    <a:rect l="l" t="t" r="r" b="b"/>
                                    <a:pathLst>
                                      <a:path w="20396" h="38507" extrusionOk="0">
                                        <a:moveTo>
                                          <a:pt x="20396" y="0"/>
                                        </a:moveTo>
                                        <a:cubicBezTo>
                                          <a:pt x="16701" y="12840"/>
                                          <a:pt x="13005" y="25679"/>
                                          <a:pt x="9385" y="38507"/>
                                        </a:cubicBezTo>
                                        <a:cubicBezTo>
                                          <a:pt x="0" y="22187"/>
                                          <a:pt x="7594" y="10401"/>
                                          <a:pt x="20396" y="0"/>
                                        </a:cubicBezTo>
                                        <a:close/>
                                      </a:path>
                                    </a:pathLst>
                                  </a:custGeom>
                                  <a:solidFill>
                                    <a:srgbClr val="E7F0DA"/>
                                  </a:solidFill>
                                  <a:ln>
                                    <a:noFill/>
                                  </a:ln>
                                </wps:spPr>
                                <wps:txbx>
                                  <w:txbxContent>
                                    <w:p w14:paraId="377DE8C4"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1" name="Forma libre: forma 11"/>
                                <wps:cNvSpPr/>
                                <wps:spPr>
                                  <a:xfrm>
                                    <a:off x="3463603" y="4581944"/>
                                    <a:ext cx="8763" cy="6782"/>
                                  </a:xfrm>
                                  <a:custGeom>
                                    <a:avLst/>
                                    <a:gdLst/>
                                    <a:ahLst/>
                                    <a:cxnLst/>
                                    <a:rect l="l" t="t" r="r" b="b"/>
                                    <a:pathLst>
                                      <a:path w="8763" h="6782" extrusionOk="0">
                                        <a:moveTo>
                                          <a:pt x="8751" y="0"/>
                                        </a:moveTo>
                                        <a:cubicBezTo>
                                          <a:pt x="8763" y="13"/>
                                          <a:pt x="6414" y="6782"/>
                                          <a:pt x="6414" y="6782"/>
                                        </a:cubicBezTo>
                                        <a:lnTo>
                                          <a:pt x="0" y="4394"/>
                                        </a:lnTo>
                                        <a:cubicBezTo>
                                          <a:pt x="0" y="4394"/>
                                          <a:pt x="8737" y="0"/>
                                          <a:pt x="8751" y="0"/>
                                        </a:cubicBezTo>
                                        <a:close/>
                                      </a:path>
                                    </a:pathLst>
                                  </a:custGeom>
                                  <a:solidFill>
                                    <a:srgbClr val="E7F0DA"/>
                                  </a:solidFill>
                                  <a:ln>
                                    <a:noFill/>
                                  </a:ln>
                                </wps:spPr>
                                <wps:txbx>
                                  <w:txbxContent>
                                    <w:p w14:paraId="5A776641"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2" name="Forma libre: forma 12"/>
                                <wps:cNvSpPr/>
                                <wps:spPr>
                                  <a:xfrm>
                                    <a:off x="2526424" y="1444390"/>
                                    <a:ext cx="18834" cy="13475"/>
                                  </a:xfrm>
                                  <a:custGeom>
                                    <a:avLst/>
                                    <a:gdLst/>
                                    <a:ahLst/>
                                    <a:cxnLst/>
                                    <a:rect l="l" t="t" r="r" b="b"/>
                                    <a:pathLst>
                                      <a:path w="18834" h="13475" extrusionOk="0">
                                        <a:moveTo>
                                          <a:pt x="0" y="13475"/>
                                        </a:moveTo>
                                        <a:cubicBezTo>
                                          <a:pt x="6274" y="8979"/>
                                          <a:pt x="12548" y="4496"/>
                                          <a:pt x="18834" y="0"/>
                                        </a:cubicBezTo>
                                        <a:close/>
                                      </a:path>
                                    </a:pathLst>
                                  </a:custGeom>
                                  <a:solidFill>
                                    <a:srgbClr val="E7F0DA"/>
                                  </a:solidFill>
                                  <a:ln>
                                    <a:noFill/>
                                  </a:ln>
                                </wps:spPr>
                                <wps:txbx>
                                  <w:txbxContent>
                                    <w:p w14:paraId="183F7CFC"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3" name="Forma libre: forma 13"/>
                                <wps:cNvSpPr/>
                                <wps:spPr>
                                  <a:xfrm>
                                    <a:off x="1119100" y="1562585"/>
                                    <a:ext cx="3543" cy="2654"/>
                                  </a:xfrm>
                                  <a:custGeom>
                                    <a:avLst/>
                                    <a:gdLst/>
                                    <a:ahLst/>
                                    <a:cxnLst/>
                                    <a:rect l="l" t="t" r="r" b="b"/>
                                    <a:pathLst>
                                      <a:path w="3543" h="2654" extrusionOk="0">
                                        <a:moveTo>
                                          <a:pt x="3543" y="0"/>
                                        </a:moveTo>
                                        <a:lnTo>
                                          <a:pt x="0" y="2654"/>
                                        </a:lnTo>
                                        <a:cubicBezTo>
                                          <a:pt x="0" y="2654"/>
                                          <a:pt x="241" y="1867"/>
                                          <a:pt x="229" y="1918"/>
                                        </a:cubicBezTo>
                                        <a:cubicBezTo>
                                          <a:pt x="216" y="1968"/>
                                          <a:pt x="3543" y="0"/>
                                          <a:pt x="3543" y="0"/>
                                        </a:cubicBezTo>
                                        <a:close/>
                                      </a:path>
                                    </a:pathLst>
                                  </a:custGeom>
                                  <a:solidFill>
                                    <a:srgbClr val="E7F0DA"/>
                                  </a:solidFill>
                                  <a:ln>
                                    <a:noFill/>
                                  </a:ln>
                                </wps:spPr>
                                <wps:txbx>
                                  <w:txbxContent>
                                    <w:p w14:paraId="65E19551"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4" name="Forma libre: forma 14"/>
                                <wps:cNvSpPr/>
                                <wps:spPr>
                                  <a:xfrm>
                                    <a:off x="981556" y="501876"/>
                                    <a:ext cx="3254087" cy="3816604"/>
                                  </a:xfrm>
                                  <a:custGeom>
                                    <a:avLst/>
                                    <a:gdLst/>
                                    <a:ahLst/>
                                    <a:cxnLst/>
                                    <a:rect l="l" t="t" r="r" b="b"/>
                                    <a:pathLst>
                                      <a:path w="3254087" h="3816604" extrusionOk="0">
                                        <a:moveTo>
                                          <a:pt x="24321" y="0"/>
                                        </a:moveTo>
                                        <a:cubicBezTo>
                                          <a:pt x="50330" y="15380"/>
                                          <a:pt x="75336" y="32626"/>
                                          <a:pt x="102464" y="45834"/>
                                        </a:cubicBezTo>
                                        <a:cubicBezTo>
                                          <a:pt x="721589" y="347320"/>
                                          <a:pt x="1175982" y="798094"/>
                                          <a:pt x="1485265" y="1400086"/>
                                        </a:cubicBezTo>
                                        <a:cubicBezTo>
                                          <a:pt x="1734452" y="1885099"/>
                                          <a:pt x="1991551" y="2369667"/>
                                          <a:pt x="2343925" y="2796743"/>
                                        </a:cubicBezTo>
                                        <a:cubicBezTo>
                                          <a:pt x="2558326" y="3056598"/>
                                          <a:pt x="2813368" y="3263328"/>
                                          <a:pt x="3172308" y="3308617"/>
                                        </a:cubicBezTo>
                                        <a:cubicBezTo>
                                          <a:pt x="3218971" y="3314504"/>
                                          <a:pt x="3242767" y="3333434"/>
                                          <a:pt x="3252048" y="3366497"/>
                                        </a:cubicBezTo>
                                        <a:lnTo>
                                          <a:pt x="3254087" y="3382715"/>
                                        </a:lnTo>
                                        <a:lnTo>
                                          <a:pt x="3254087" y="3789787"/>
                                        </a:lnTo>
                                        <a:lnTo>
                                          <a:pt x="3247973" y="3799985"/>
                                        </a:lnTo>
                                        <a:cubicBezTo>
                                          <a:pt x="3231741" y="3813417"/>
                                          <a:pt x="3205563" y="3816604"/>
                                          <a:pt x="3168689" y="3813531"/>
                                        </a:cubicBezTo>
                                        <a:cubicBezTo>
                                          <a:pt x="3144609" y="3811524"/>
                                          <a:pt x="3120543" y="3809277"/>
                                          <a:pt x="3096514" y="3806736"/>
                                        </a:cubicBezTo>
                                        <a:cubicBezTo>
                                          <a:pt x="2849004" y="3780561"/>
                                          <a:pt x="2595944" y="3723411"/>
                                          <a:pt x="2385010" y="3592398"/>
                                        </a:cubicBezTo>
                                        <a:cubicBezTo>
                                          <a:pt x="2360740" y="3577323"/>
                                          <a:pt x="2337029" y="3561271"/>
                                          <a:pt x="2313940" y="3544176"/>
                                        </a:cubicBezTo>
                                        <a:cubicBezTo>
                                          <a:pt x="2112175" y="3394723"/>
                                          <a:pt x="1964195" y="3187421"/>
                                          <a:pt x="1845437" y="2973121"/>
                                        </a:cubicBezTo>
                                        <a:cubicBezTo>
                                          <a:pt x="1626858" y="2578722"/>
                                          <a:pt x="1465085" y="2160397"/>
                                          <a:pt x="1290803" y="1747507"/>
                                        </a:cubicBezTo>
                                        <a:cubicBezTo>
                                          <a:pt x="1108888" y="1316558"/>
                                          <a:pt x="929907" y="884441"/>
                                          <a:pt x="600380" y="532384"/>
                                        </a:cubicBezTo>
                                        <a:cubicBezTo>
                                          <a:pt x="425984" y="346075"/>
                                          <a:pt x="236792" y="175400"/>
                                          <a:pt x="0" y="62192"/>
                                        </a:cubicBezTo>
                                        <a:lnTo>
                                          <a:pt x="0" y="5245"/>
                                        </a:lnTo>
                                        <a:cubicBezTo>
                                          <a:pt x="8116" y="3492"/>
                                          <a:pt x="16218" y="1740"/>
                                          <a:pt x="24321" y="0"/>
                                        </a:cubicBezTo>
                                        <a:close/>
                                      </a:path>
                                    </a:pathLst>
                                  </a:custGeom>
                                  <a:solidFill>
                                    <a:srgbClr val="8ABF64"/>
                                  </a:solidFill>
                                  <a:ln>
                                    <a:noFill/>
                                  </a:ln>
                                </wps:spPr>
                                <wps:txbx>
                                  <w:txbxContent>
                                    <w:p w14:paraId="5EE8D094"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5" name="Forma libre: forma 15"/>
                                <wps:cNvSpPr/>
                                <wps:spPr>
                                  <a:xfrm>
                                    <a:off x="1970533" y="3764042"/>
                                    <a:ext cx="1287247" cy="1279126"/>
                                  </a:xfrm>
                                  <a:custGeom>
                                    <a:avLst/>
                                    <a:gdLst/>
                                    <a:ahLst/>
                                    <a:cxnLst/>
                                    <a:rect l="l" t="t" r="r" b="b"/>
                                    <a:pathLst>
                                      <a:path w="1287247" h="1279126" extrusionOk="0">
                                        <a:moveTo>
                                          <a:pt x="632606" y="575"/>
                                        </a:moveTo>
                                        <a:cubicBezTo>
                                          <a:pt x="723244" y="0"/>
                                          <a:pt x="817572" y="19031"/>
                                          <a:pt x="910908" y="50616"/>
                                        </a:cubicBezTo>
                                        <a:cubicBezTo>
                                          <a:pt x="927100" y="56103"/>
                                          <a:pt x="944144" y="62707"/>
                                          <a:pt x="953707" y="76512"/>
                                        </a:cubicBezTo>
                                        <a:cubicBezTo>
                                          <a:pt x="967930" y="97035"/>
                                          <a:pt x="960476" y="125369"/>
                                          <a:pt x="950036" y="148623"/>
                                        </a:cubicBezTo>
                                        <a:cubicBezTo>
                                          <a:pt x="929234" y="194965"/>
                                          <a:pt x="898677" y="236582"/>
                                          <a:pt x="868159" y="277667"/>
                                        </a:cubicBezTo>
                                        <a:cubicBezTo>
                                          <a:pt x="816369" y="347441"/>
                                          <a:pt x="764058" y="416821"/>
                                          <a:pt x="711213" y="485846"/>
                                        </a:cubicBezTo>
                                        <a:cubicBezTo>
                                          <a:pt x="574688" y="664192"/>
                                          <a:pt x="434696" y="840049"/>
                                          <a:pt x="291325" y="1013277"/>
                                        </a:cubicBezTo>
                                        <a:cubicBezTo>
                                          <a:pt x="309309" y="1029139"/>
                                          <a:pt x="337515" y="1010279"/>
                                          <a:pt x="354521" y="992461"/>
                                        </a:cubicBezTo>
                                        <a:cubicBezTo>
                                          <a:pt x="595897" y="739388"/>
                                          <a:pt x="838200" y="485223"/>
                                          <a:pt x="1041019" y="202064"/>
                                        </a:cubicBezTo>
                                        <a:cubicBezTo>
                                          <a:pt x="1054456" y="183293"/>
                                          <a:pt x="1074153" y="161805"/>
                                          <a:pt x="1096366" y="167558"/>
                                        </a:cubicBezTo>
                                        <a:cubicBezTo>
                                          <a:pt x="1106119" y="170086"/>
                                          <a:pt x="1113460" y="177540"/>
                                          <a:pt x="1120178" y="184779"/>
                                        </a:cubicBezTo>
                                        <a:cubicBezTo>
                                          <a:pt x="1198728" y="269564"/>
                                          <a:pt x="1262304" y="373730"/>
                                          <a:pt x="1269988" y="489224"/>
                                        </a:cubicBezTo>
                                        <a:cubicBezTo>
                                          <a:pt x="1287247" y="748380"/>
                                          <a:pt x="1044524" y="941941"/>
                                          <a:pt x="836041" y="1060787"/>
                                        </a:cubicBezTo>
                                        <a:cubicBezTo>
                                          <a:pt x="604939" y="1192550"/>
                                          <a:pt x="336195" y="1270833"/>
                                          <a:pt x="71565" y="1278529"/>
                                        </a:cubicBezTo>
                                        <a:cubicBezTo>
                                          <a:pt x="50876" y="1279126"/>
                                          <a:pt x="27749" y="1278300"/>
                                          <a:pt x="13716" y="1263848"/>
                                        </a:cubicBezTo>
                                        <a:cubicBezTo>
                                          <a:pt x="241" y="1249954"/>
                                          <a:pt x="0" y="1228402"/>
                                          <a:pt x="610" y="1208971"/>
                                        </a:cubicBezTo>
                                        <a:cubicBezTo>
                                          <a:pt x="7176" y="1000462"/>
                                          <a:pt x="22555" y="791052"/>
                                          <a:pt x="68720" y="586252"/>
                                        </a:cubicBezTo>
                                        <a:cubicBezTo>
                                          <a:pt x="99530" y="449574"/>
                                          <a:pt x="145466" y="312567"/>
                                          <a:pt x="231851" y="199486"/>
                                        </a:cubicBezTo>
                                        <a:cubicBezTo>
                                          <a:pt x="340730" y="56952"/>
                                          <a:pt x="481542" y="1532"/>
                                          <a:pt x="632606" y="575"/>
                                        </a:cubicBezTo>
                                        <a:close/>
                                      </a:path>
                                    </a:pathLst>
                                  </a:custGeom>
                                  <a:solidFill>
                                    <a:srgbClr val="67B044"/>
                                  </a:solidFill>
                                  <a:ln>
                                    <a:noFill/>
                                  </a:ln>
                                </wps:spPr>
                                <wps:txbx>
                                  <w:txbxContent>
                                    <w:p w14:paraId="418A983D"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6" name="Forma libre: forma 16"/>
                                <wps:cNvSpPr/>
                                <wps:spPr>
                                  <a:xfrm>
                                    <a:off x="2183388" y="333248"/>
                                    <a:ext cx="1292263" cy="1419532"/>
                                  </a:xfrm>
                                  <a:custGeom>
                                    <a:avLst/>
                                    <a:gdLst/>
                                    <a:ahLst/>
                                    <a:cxnLst/>
                                    <a:rect l="l" t="t" r="r" b="b"/>
                                    <a:pathLst>
                                      <a:path w="1292263" h="1419532" extrusionOk="0">
                                        <a:moveTo>
                                          <a:pt x="1166084" y="1281"/>
                                        </a:moveTo>
                                        <a:cubicBezTo>
                                          <a:pt x="1200002" y="5124"/>
                                          <a:pt x="1211154" y="34350"/>
                                          <a:pt x="1218869" y="71897"/>
                                        </a:cubicBezTo>
                                        <a:cubicBezTo>
                                          <a:pt x="1292263" y="428679"/>
                                          <a:pt x="1266343" y="776544"/>
                                          <a:pt x="1088694" y="1100991"/>
                                        </a:cubicBezTo>
                                        <a:cubicBezTo>
                                          <a:pt x="948956" y="1356210"/>
                                          <a:pt x="724484" y="1419532"/>
                                          <a:pt x="450799" y="1301587"/>
                                        </a:cubicBezTo>
                                        <a:cubicBezTo>
                                          <a:pt x="359245" y="1262128"/>
                                          <a:pt x="354419" y="1249530"/>
                                          <a:pt x="424967" y="1183643"/>
                                        </a:cubicBezTo>
                                        <a:cubicBezTo>
                                          <a:pt x="565467" y="1052452"/>
                                          <a:pt x="678434" y="901969"/>
                                          <a:pt x="774293" y="738622"/>
                                        </a:cubicBezTo>
                                        <a:cubicBezTo>
                                          <a:pt x="844385" y="628830"/>
                                          <a:pt x="927760" y="525732"/>
                                          <a:pt x="956234" y="394363"/>
                                        </a:cubicBezTo>
                                        <a:cubicBezTo>
                                          <a:pt x="876655" y="503138"/>
                                          <a:pt x="797090" y="611939"/>
                                          <a:pt x="717524" y="720715"/>
                                        </a:cubicBezTo>
                                        <a:cubicBezTo>
                                          <a:pt x="585927" y="867006"/>
                                          <a:pt x="471475" y="1028144"/>
                                          <a:pt x="314630" y="1152553"/>
                                        </a:cubicBezTo>
                                        <a:cubicBezTo>
                                          <a:pt x="309410" y="1156287"/>
                                          <a:pt x="304178" y="1160033"/>
                                          <a:pt x="298958" y="1163767"/>
                                        </a:cubicBezTo>
                                        <a:cubicBezTo>
                                          <a:pt x="264706" y="1173102"/>
                                          <a:pt x="248133" y="1152515"/>
                                          <a:pt x="228993" y="1129718"/>
                                        </a:cubicBezTo>
                                        <a:cubicBezTo>
                                          <a:pt x="0" y="856897"/>
                                          <a:pt x="39420" y="543474"/>
                                          <a:pt x="331076" y="336197"/>
                                        </a:cubicBezTo>
                                        <a:cubicBezTo>
                                          <a:pt x="377050" y="303520"/>
                                          <a:pt x="426021" y="274310"/>
                                          <a:pt x="475767" y="247119"/>
                                        </a:cubicBezTo>
                                        <a:cubicBezTo>
                                          <a:pt x="679272" y="135829"/>
                                          <a:pt x="901560" y="71478"/>
                                          <a:pt x="1123861" y="6530"/>
                                        </a:cubicBezTo>
                                        <a:cubicBezTo>
                                          <a:pt x="1140942" y="1539"/>
                                          <a:pt x="1154778" y="0"/>
                                          <a:pt x="1166084" y="1281"/>
                                        </a:cubicBezTo>
                                        <a:close/>
                                      </a:path>
                                    </a:pathLst>
                                  </a:custGeom>
                                  <a:solidFill>
                                    <a:srgbClr val="4CA142"/>
                                  </a:solidFill>
                                  <a:ln>
                                    <a:noFill/>
                                  </a:ln>
                                </wps:spPr>
                                <wps:txbx>
                                  <w:txbxContent>
                                    <w:p w14:paraId="644C00BE"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7" name="Forma libre: forma 17"/>
                                <wps:cNvSpPr/>
                                <wps:spPr>
                                  <a:xfrm>
                                    <a:off x="986534" y="2315133"/>
                                    <a:ext cx="1347191" cy="1035062"/>
                                  </a:xfrm>
                                  <a:custGeom>
                                    <a:avLst/>
                                    <a:gdLst/>
                                    <a:ahLst/>
                                    <a:cxnLst/>
                                    <a:rect l="l" t="t" r="r" b="b"/>
                                    <a:pathLst>
                                      <a:path w="1347191" h="1035062" extrusionOk="0">
                                        <a:moveTo>
                                          <a:pt x="745960" y="3480"/>
                                        </a:moveTo>
                                        <a:cubicBezTo>
                                          <a:pt x="1117968" y="0"/>
                                          <a:pt x="1316317" y="162509"/>
                                          <a:pt x="1329512" y="474814"/>
                                        </a:cubicBezTo>
                                        <a:cubicBezTo>
                                          <a:pt x="1336649" y="643648"/>
                                          <a:pt x="1336688" y="643458"/>
                                          <a:pt x="1159256" y="612063"/>
                                        </a:cubicBezTo>
                                        <a:cubicBezTo>
                                          <a:pt x="941629" y="573570"/>
                                          <a:pt x="721411" y="483895"/>
                                          <a:pt x="522275" y="386258"/>
                                        </a:cubicBezTo>
                                        <a:cubicBezTo>
                                          <a:pt x="538378" y="394144"/>
                                          <a:pt x="538988" y="419023"/>
                                          <a:pt x="547332" y="432282"/>
                                        </a:cubicBezTo>
                                        <a:cubicBezTo>
                                          <a:pt x="558978" y="450786"/>
                                          <a:pt x="567588" y="456590"/>
                                          <a:pt x="587972" y="468719"/>
                                        </a:cubicBezTo>
                                        <a:cubicBezTo>
                                          <a:pt x="636346" y="497535"/>
                                          <a:pt x="685813" y="524789"/>
                                          <a:pt x="735990" y="550545"/>
                                        </a:cubicBezTo>
                                        <a:cubicBezTo>
                                          <a:pt x="834009" y="600849"/>
                                          <a:pt x="935660" y="645122"/>
                                          <a:pt x="1041286" y="678434"/>
                                        </a:cubicBezTo>
                                        <a:cubicBezTo>
                                          <a:pt x="1099274" y="706462"/>
                                          <a:pt x="1172337" y="718629"/>
                                          <a:pt x="1234783" y="734289"/>
                                        </a:cubicBezTo>
                                        <a:cubicBezTo>
                                          <a:pt x="1347191" y="762508"/>
                                          <a:pt x="1145400" y="929195"/>
                                          <a:pt x="1104240" y="954126"/>
                                        </a:cubicBezTo>
                                        <a:cubicBezTo>
                                          <a:pt x="1022286" y="1003744"/>
                                          <a:pt x="918616" y="1035062"/>
                                          <a:pt x="821537" y="1017626"/>
                                        </a:cubicBezTo>
                                        <a:cubicBezTo>
                                          <a:pt x="753161" y="1005345"/>
                                          <a:pt x="687997" y="983717"/>
                                          <a:pt x="630339" y="947509"/>
                                        </a:cubicBezTo>
                                        <a:cubicBezTo>
                                          <a:pt x="347244" y="769797"/>
                                          <a:pt x="156540" y="521385"/>
                                          <a:pt x="40919" y="218008"/>
                                        </a:cubicBezTo>
                                        <a:cubicBezTo>
                                          <a:pt x="25730" y="178130"/>
                                          <a:pt x="0" y="130531"/>
                                          <a:pt x="78131" y="110286"/>
                                        </a:cubicBezTo>
                                        <a:cubicBezTo>
                                          <a:pt x="297371" y="53467"/>
                                          <a:pt x="518173" y="5613"/>
                                          <a:pt x="745960" y="3480"/>
                                        </a:cubicBezTo>
                                        <a:close/>
                                      </a:path>
                                    </a:pathLst>
                                  </a:custGeom>
                                  <a:solidFill>
                                    <a:srgbClr val="4CA142"/>
                                  </a:solidFill>
                                  <a:ln>
                                    <a:noFill/>
                                  </a:ln>
                                </wps:spPr>
                                <wps:txbx>
                                  <w:txbxContent>
                                    <w:p w14:paraId="7805AE93"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8" name="Forma libre: forma 18"/>
                                <wps:cNvSpPr/>
                                <wps:spPr>
                                  <a:xfrm>
                                    <a:off x="0" y="0"/>
                                    <a:ext cx="1060298" cy="815468"/>
                                  </a:xfrm>
                                  <a:custGeom>
                                    <a:avLst/>
                                    <a:gdLst/>
                                    <a:ahLst/>
                                    <a:cxnLst/>
                                    <a:rect l="l" t="t" r="r" b="b"/>
                                    <a:pathLst>
                                      <a:path w="1060298" h="815468" extrusionOk="0">
                                        <a:moveTo>
                                          <a:pt x="594674" y="2742"/>
                                        </a:moveTo>
                                        <a:cubicBezTo>
                                          <a:pt x="619654" y="3133"/>
                                          <a:pt x="644778" y="4335"/>
                                          <a:pt x="670052" y="6377"/>
                                        </a:cubicBezTo>
                                        <a:cubicBezTo>
                                          <a:pt x="964362" y="30138"/>
                                          <a:pt x="1060298" y="132043"/>
                                          <a:pt x="1055154" y="413666"/>
                                        </a:cubicBezTo>
                                        <a:cubicBezTo>
                                          <a:pt x="1047382" y="428677"/>
                                          <a:pt x="1039584" y="443688"/>
                                          <a:pt x="1031811" y="458687"/>
                                        </a:cubicBezTo>
                                        <a:lnTo>
                                          <a:pt x="1029907" y="459563"/>
                                        </a:lnTo>
                                        <a:cubicBezTo>
                                          <a:pt x="843293" y="360580"/>
                                          <a:pt x="641960" y="301017"/>
                                          <a:pt x="434899" y="254814"/>
                                        </a:cubicBezTo>
                                        <a:cubicBezTo>
                                          <a:pt x="606463" y="360885"/>
                                          <a:pt x="815924" y="390260"/>
                                          <a:pt x="981558" y="507125"/>
                                        </a:cubicBezTo>
                                        <a:lnTo>
                                          <a:pt x="981558" y="564072"/>
                                        </a:lnTo>
                                        <a:cubicBezTo>
                                          <a:pt x="773760" y="805067"/>
                                          <a:pt x="560210" y="815468"/>
                                          <a:pt x="329857" y="596609"/>
                                        </a:cubicBezTo>
                                        <a:cubicBezTo>
                                          <a:pt x="217272" y="489624"/>
                                          <a:pt x="133629" y="362332"/>
                                          <a:pt x="47244" y="236094"/>
                                        </a:cubicBezTo>
                                        <a:cubicBezTo>
                                          <a:pt x="0" y="167070"/>
                                          <a:pt x="18047" y="132793"/>
                                          <a:pt x="89383" y="103570"/>
                                        </a:cubicBezTo>
                                        <a:cubicBezTo>
                                          <a:pt x="252059" y="36961"/>
                                          <a:pt x="419820" y="0"/>
                                          <a:pt x="594674" y="2742"/>
                                        </a:cubicBezTo>
                                        <a:close/>
                                      </a:path>
                                    </a:pathLst>
                                  </a:custGeom>
                                  <a:solidFill>
                                    <a:srgbClr val="67B044"/>
                                  </a:solidFill>
                                  <a:ln>
                                    <a:noFill/>
                                  </a:ln>
                                </wps:spPr>
                                <wps:txbx>
                                  <w:txbxContent>
                                    <w:p w14:paraId="672713D5"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19" name="Forma libre: forma 19"/>
                                <wps:cNvSpPr/>
                                <wps:spPr>
                                  <a:xfrm>
                                    <a:off x="434895" y="254808"/>
                                    <a:ext cx="595008" cy="252311"/>
                                  </a:xfrm>
                                  <a:custGeom>
                                    <a:avLst/>
                                    <a:gdLst/>
                                    <a:ahLst/>
                                    <a:cxnLst/>
                                    <a:rect l="l" t="t" r="r" b="b"/>
                                    <a:pathLst>
                                      <a:path w="595008" h="252311" extrusionOk="0">
                                        <a:moveTo>
                                          <a:pt x="0" y="0"/>
                                        </a:moveTo>
                                        <a:cubicBezTo>
                                          <a:pt x="207061" y="46203"/>
                                          <a:pt x="408407" y="105778"/>
                                          <a:pt x="595008" y="204750"/>
                                        </a:cubicBezTo>
                                        <a:cubicBezTo>
                                          <a:pt x="586994" y="218846"/>
                                          <a:pt x="578993" y="232969"/>
                                          <a:pt x="570980" y="247066"/>
                                        </a:cubicBezTo>
                                        <a:cubicBezTo>
                                          <a:pt x="562890" y="248819"/>
                                          <a:pt x="554774" y="250558"/>
                                          <a:pt x="546659" y="252311"/>
                                        </a:cubicBezTo>
                                        <a:cubicBezTo>
                                          <a:pt x="381026" y="135458"/>
                                          <a:pt x="171564" y="106071"/>
                                          <a:pt x="0" y="0"/>
                                        </a:cubicBezTo>
                                        <a:close/>
                                      </a:path>
                                    </a:pathLst>
                                  </a:custGeom>
                                  <a:solidFill>
                                    <a:srgbClr val="E7F0DA"/>
                                  </a:solidFill>
                                  <a:ln>
                                    <a:noFill/>
                                  </a:ln>
                                </wps:spPr>
                                <wps:txbx>
                                  <w:txbxContent>
                                    <w:p w14:paraId="27876143"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20" name="Forma libre: forma 20"/>
                                <wps:cNvSpPr/>
                                <wps:spPr>
                                  <a:xfrm>
                                    <a:off x="1003864" y="1222903"/>
                                    <a:ext cx="745439" cy="651113"/>
                                  </a:xfrm>
                                  <a:custGeom>
                                    <a:avLst/>
                                    <a:gdLst/>
                                    <a:ahLst/>
                                    <a:cxnLst/>
                                    <a:rect l="l" t="t" r="r" b="b"/>
                                    <a:pathLst>
                                      <a:path w="745439" h="651113" extrusionOk="0">
                                        <a:moveTo>
                                          <a:pt x="335685" y="10775"/>
                                        </a:moveTo>
                                        <a:cubicBezTo>
                                          <a:pt x="359858" y="12315"/>
                                          <a:pt x="385313" y="15700"/>
                                          <a:pt x="412026" y="20939"/>
                                        </a:cubicBezTo>
                                        <a:cubicBezTo>
                                          <a:pt x="527545" y="43596"/>
                                          <a:pt x="527418" y="43545"/>
                                          <a:pt x="485711" y="129918"/>
                                        </a:cubicBezTo>
                                        <a:cubicBezTo>
                                          <a:pt x="434543" y="235848"/>
                                          <a:pt x="348297" y="335137"/>
                                          <a:pt x="259093" y="422348"/>
                                        </a:cubicBezTo>
                                        <a:cubicBezTo>
                                          <a:pt x="266293" y="415300"/>
                                          <a:pt x="283273" y="418855"/>
                                          <a:pt x="293230" y="416633"/>
                                        </a:cubicBezTo>
                                        <a:cubicBezTo>
                                          <a:pt x="307149" y="413534"/>
                                          <a:pt x="312077" y="410004"/>
                                          <a:pt x="322669" y="401419"/>
                                        </a:cubicBezTo>
                                        <a:cubicBezTo>
                                          <a:pt x="347789" y="381022"/>
                                          <a:pt x="371996" y="359839"/>
                                          <a:pt x="395262" y="338032"/>
                                        </a:cubicBezTo>
                                        <a:cubicBezTo>
                                          <a:pt x="440715" y="295462"/>
                                          <a:pt x="482460" y="250085"/>
                                          <a:pt x="517233" y="200949"/>
                                        </a:cubicBezTo>
                                        <a:cubicBezTo>
                                          <a:pt x="542937" y="175485"/>
                                          <a:pt x="559600" y="139811"/>
                                          <a:pt x="577431" y="110131"/>
                                        </a:cubicBezTo>
                                        <a:cubicBezTo>
                                          <a:pt x="609511" y="56715"/>
                                          <a:pt x="699567" y="186484"/>
                                          <a:pt x="711771" y="211553"/>
                                        </a:cubicBezTo>
                                        <a:cubicBezTo>
                                          <a:pt x="736066" y="261452"/>
                                          <a:pt x="745439" y="319656"/>
                                          <a:pt x="722439" y="366862"/>
                                        </a:cubicBezTo>
                                        <a:cubicBezTo>
                                          <a:pt x="706234" y="400136"/>
                                          <a:pt x="684047" y="430273"/>
                                          <a:pt x="652831" y="454276"/>
                                        </a:cubicBezTo>
                                        <a:cubicBezTo>
                                          <a:pt x="499542" y="572183"/>
                                          <a:pt x="308864" y="631530"/>
                                          <a:pt x="89458" y="643696"/>
                                        </a:cubicBezTo>
                                        <a:cubicBezTo>
                                          <a:pt x="60617" y="645297"/>
                                          <a:pt x="25336" y="651113"/>
                                          <a:pt x="20548" y="607756"/>
                                        </a:cubicBezTo>
                                        <a:cubicBezTo>
                                          <a:pt x="7137" y="486140"/>
                                          <a:pt x="0" y="365109"/>
                                          <a:pt x="24740" y="247609"/>
                                        </a:cubicBezTo>
                                        <a:cubicBezTo>
                                          <a:pt x="60066" y="79699"/>
                                          <a:pt x="166471" y="0"/>
                                          <a:pt x="335685" y="10775"/>
                                        </a:cubicBezTo>
                                        <a:close/>
                                      </a:path>
                                    </a:pathLst>
                                  </a:custGeom>
                                  <a:solidFill>
                                    <a:srgbClr val="5DA13D"/>
                                  </a:solidFill>
                                  <a:ln>
                                    <a:noFill/>
                                  </a:ln>
                                </wps:spPr>
                                <wps:txbx>
                                  <w:txbxContent>
                                    <w:p w14:paraId="30367523"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s:wsp>
                                <wps:cNvPr id="21" name="Forma libre: forma 21"/>
                                <wps:cNvSpPr/>
                                <wps:spPr>
                                  <a:xfrm>
                                    <a:off x="3232314" y="2433696"/>
                                    <a:ext cx="969518" cy="685402"/>
                                  </a:xfrm>
                                  <a:custGeom>
                                    <a:avLst/>
                                    <a:gdLst/>
                                    <a:ahLst/>
                                    <a:cxnLst/>
                                    <a:rect l="l" t="t" r="r" b="b"/>
                                    <a:pathLst>
                                      <a:path w="969518" h="685402" extrusionOk="0">
                                        <a:moveTo>
                                          <a:pt x="455975" y="1975"/>
                                        </a:moveTo>
                                        <a:cubicBezTo>
                                          <a:pt x="616786" y="7900"/>
                                          <a:pt x="768055" y="53072"/>
                                          <a:pt x="910730" y="131148"/>
                                        </a:cubicBezTo>
                                        <a:cubicBezTo>
                                          <a:pt x="935723" y="144826"/>
                                          <a:pt x="969518" y="158021"/>
                                          <a:pt x="937730" y="200413"/>
                                        </a:cubicBezTo>
                                        <a:cubicBezTo>
                                          <a:pt x="848537" y="319350"/>
                                          <a:pt x="754697" y="434436"/>
                                          <a:pt x="637565" y="529547"/>
                                        </a:cubicBezTo>
                                        <a:cubicBezTo>
                                          <a:pt x="446303" y="684855"/>
                                          <a:pt x="273723" y="685402"/>
                                          <a:pt x="132740" y="534564"/>
                                        </a:cubicBezTo>
                                        <a:cubicBezTo>
                                          <a:pt x="56514" y="453017"/>
                                          <a:pt x="56578" y="453106"/>
                                          <a:pt x="161989" y="395587"/>
                                        </a:cubicBezTo>
                                        <a:cubicBezTo>
                                          <a:pt x="291287" y="325014"/>
                                          <a:pt x="443916" y="279002"/>
                                          <a:pt x="589051" y="245651"/>
                                        </a:cubicBezTo>
                                        <a:cubicBezTo>
                                          <a:pt x="577316" y="248331"/>
                                          <a:pt x="566306" y="236151"/>
                                          <a:pt x="556298" y="232964"/>
                                        </a:cubicBezTo>
                                        <a:cubicBezTo>
                                          <a:pt x="542303" y="228506"/>
                                          <a:pt x="535356" y="229153"/>
                                          <a:pt x="519582" y="231491"/>
                                        </a:cubicBezTo>
                                        <a:cubicBezTo>
                                          <a:pt x="482143" y="237053"/>
                                          <a:pt x="444805" y="243822"/>
                                          <a:pt x="407733" y="251646"/>
                                        </a:cubicBezTo>
                                        <a:cubicBezTo>
                                          <a:pt x="335343" y="266936"/>
                                          <a:pt x="263651" y="286748"/>
                                          <a:pt x="194614" y="313672"/>
                                        </a:cubicBezTo>
                                        <a:cubicBezTo>
                                          <a:pt x="152526" y="323579"/>
                                          <a:pt x="109436" y="347658"/>
                                          <a:pt x="70358" y="365603"/>
                                        </a:cubicBezTo>
                                        <a:cubicBezTo>
                                          <a:pt x="0" y="397873"/>
                                          <a:pt x="32944" y="231160"/>
                                          <a:pt x="43561" y="201696"/>
                                        </a:cubicBezTo>
                                        <a:cubicBezTo>
                                          <a:pt x="64706" y="143010"/>
                                          <a:pt x="104965" y="84551"/>
                                          <a:pt x="162763" y="53208"/>
                                        </a:cubicBezTo>
                                        <a:cubicBezTo>
                                          <a:pt x="203467" y="31123"/>
                                          <a:pt x="246532" y="15045"/>
                                          <a:pt x="291947" y="9368"/>
                                        </a:cubicBezTo>
                                        <a:cubicBezTo>
                                          <a:pt x="347707" y="2386"/>
                                          <a:pt x="402371" y="0"/>
                                          <a:pt x="455975" y="1975"/>
                                        </a:cubicBezTo>
                                        <a:close/>
                                      </a:path>
                                    </a:pathLst>
                                  </a:custGeom>
                                  <a:solidFill>
                                    <a:srgbClr val="67B044"/>
                                  </a:solidFill>
                                  <a:ln>
                                    <a:noFill/>
                                  </a:ln>
                                </wps:spPr>
                                <wps:txbx>
                                  <w:txbxContent>
                                    <w:p w14:paraId="7A8D0C93" w14:textId="77777777" w:rsidR="00460E4C" w:rsidRDefault="00460E4C">
                                      <w:pPr>
                                        <w:spacing w:after="0" w:line="240" w:lineRule="auto"/>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w:pict>
              <v:group id="Grupo 252" o:spid="_x0000_s1026" style="position:absolute;left:0;text-align:left;margin-left:261.05pt;margin-top:291.3pt;width:312.25pt;height:371.75pt;z-index:251658240;mso-position-horizontal:right;mso-position-horizontal-relative:page;mso-position-vertical-relative:margin" coordorigin="33630,14192" coordsize="39658,4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">
                <v:group id="Grupo 1" o:spid="_x0000_s1027" style="position:absolute;left:33630;top:14192;width:39659;height:47215" coordorigin="33630,14192" coordsize="39658,4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33630;top:14192;width:39659;height:4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460E4C" w:rsidRDefault="00460E4C">
                          <w:pPr>
                            <w:spacing w:after="0" w:line="240" w:lineRule="auto"/>
                            <w:textDirection w:val="btLr"/>
                          </w:pPr>
                        </w:p>
                      </w:txbxContent>
                    </v:textbox>
                  </v:rect>
                  <v:group id="Grupo 3" o:spid="_x0000_s1029" style="position:absolute;left:33630;top:14192;width:39659;height:47215" coordorigin="33630,14192" coordsize="39658,4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33630;top:14192;width:39659;height:4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460E4C" w:rsidRDefault="00460E4C">
                            <w:pPr>
                              <w:spacing w:after="0" w:line="240" w:lineRule="auto"/>
                              <w:textDirection w:val="btLr"/>
                            </w:pPr>
                          </w:p>
                        </w:txbxContent>
                      </v:textbox>
                    </v:rect>
                    <v:group id="Grupo 5" o:spid="_x0000_s1031" style="position:absolute;left:33630;top:14192;width:39659;height:47215" coordorigin="33630,14192" coordsize="39658,4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2" style="position:absolute;left:33630;top:14192;width:39659;height:4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460E4C" w:rsidRDefault="00460E4C">
                              <w:pPr>
                                <w:spacing w:after="0" w:line="240" w:lineRule="auto"/>
                                <w:textDirection w:val="btLr"/>
                              </w:pPr>
                            </w:p>
                          </w:txbxContent>
                        </v:textbox>
                      </v:rect>
                      <v:group id="Grupo 7" o:spid="_x0000_s1033" style="position:absolute;left:33630;top:14192;width:39659;height:47215" coordsize="42356,50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4" style="position:absolute;width:42356;height:50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460E4C" w:rsidRDefault="00460E4C">
                                <w:pPr>
                                  <w:spacing w:after="0" w:line="240" w:lineRule="auto"/>
                                  <w:textDirection w:val="btLr"/>
                                </w:pPr>
                              </w:p>
                            </w:txbxContent>
                          </v:textbox>
                        </v:rect>
                        <v:shape id="Forma libre: forma 9" o:spid="_x0000_s1035" style="position:absolute;left:10318;top:4136;width:533;height:450;visibility:visible;mso-wrap-style:square;v-text-anchor:middle" coordsize="53327,4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" adj="-11796480,,5400" path="m23343,c53327,33185,29782,40602,,45022,7772,30010,15570,15011,23343,xe" fillcolor="#e7f0da" stroked="f">
                          <v:stroke joinstyle="miter"/>
                          <v:formulas/>
                          <v:path arrowok="t" o:extrusionok="f" o:connecttype="custom" textboxrect="0,0,53327,45022"/>
                          <v:textbox inset="2.53958mm,2.53958mm,2.53958mm,2.53958mm">
                            <w:txbxContent>
                              <w:p w:rsidR="00460E4C" w:rsidRDefault="00460E4C">
                                <w:pPr>
                                  <w:spacing w:after="0" w:line="240" w:lineRule="auto"/>
                                  <w:textDirection w:val="btLr"/>
                                </w:pPr>
                              </w:p>
                            </w:txbxContent>
                          </v:textbox>
                        </v:shape>
                        <v:shape id="Forma libre: forma 10" o:spid="_x0000_s1036" style="position:absolute;left:11670;top:12301;width:204;height:385;visibility:visible;mso-wrap-style:square;v-text-anchor:middle" coordsize="20396,385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" adj="-11796480,,5400" path="m20396,c16701,12840,13005,25679,9385,38507,,22187,7594,10401,20396,xe" fillcolor="#e7f0da" stroked="f">
                          <v:stroke joinstyle="miter"/>
                          <v:formulas/>
                          <v:path arrowok="t" o:extrusionok="f" o:connecttype="custom" textboxrect="0,0,20396,38507"/>
                          <v:textbox inset="2.53958mm,2.53958mm,2.53958mm,2.53958mm">
                            <w:txbxContent>
                              <w:p w:rsidR="00460E4C" w:rsidRDefault="00460E4C">
                                <w:pPr>
                                  <w:spacing w:after="0" w:line="240" w:lineRule="auto"/>
                                  <w:textDirection w:val="btLr"/>
                                </w:pPr>
                              </w:p>
                            </w:txbxContent>
                          </v:textbox>
                        </v:shape>
                        <v:shape id="Forma libre: forma 11" o:spid="_x0000_s1037" style="position:absolute;left:34636;top:45819;width:87;height:68;visibility:visible;mso-wrap-style:square;v-text-anchor:middle" coordsize="8763,67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" adj="-11796480,,5400" path="m8751,c8763,13,6414,6782,6414,6782l,4394c,4394,8737,,8751,xe" fillcolor="#e7f0da" stroked="f">
                          <v:stroke joinstyle="miter"/>
                          <v:formulas/>
                          <v:path arrowok="t" o:extrusionok="f" o:connecttype="custom" textboxrect="0,0,8763,6782"/>
                          <v:textbox inset="2.53958mm,2.53958mm,2.53958mm,2.53958mm">
                            <w:txbxContent>
                              <w:p w:rsidR="00460E4C" w:rsidRDefault="00460E4C">
                                <w:pPr>
                                  <w:spacing w:after="0" w:line="240" w:lineRule="auto"/>
                                  <w:textDirection w:val="btLr"/>
                                </w:pPr>
                              </w:p>
                            </w:txbxContent>
                          </v:textbox>
                        </v:shape>
                        <v:shape id="Forma libre: forma 12" o:spid="_x0000_s1038" style="position:absolute;left:25264;top:14443;width:188;height:135;visibility:visible;mso-wrap-style:square;v-text-anchor:middle" coordsize="18834,134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" adj="-11796480,,5400" path="m,13475c6274,8979,12548,4496,18834,l,13475xe" fillcolor="#e7f0da" stroked="f">
                          <v:stroke joinstyle="miter"/>
                          <v:formulas/>
                          <v:path arrowok="t" o:extrusionok="f" o:connecttype="custom" textboxrect="0,0,18834,13475"/>
                          <v:textbox inset="2.53958mm,2.53958mm,2.53958mm,2.53958mm">
                            <w:txbxContent>
                              <w:p w:rsidR="00460E4C" w:rsidRDefault="00460E4C">
                                <w:pPr>
                                  <w:spacing w:after="0" w:line="240" w:lineRule="auto"/>
                                  <w:textDirection w:val="btLr"/>
                                </w:pPr>
                              </w:p>
                            </w:txbxContent>
                          </v:textbox>
                        </v:shape>
                        <v:shape id="Forma libre: forma 13" o:spid="_x0000_s1039" style="position:absolute;left:11191;top:15625;width:35;height:27;visibility:visible;mso-wrap-style:square;v-text-anchor:middle" coordsize="3543,26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" adj="-11796480,,5400" path="m3543,l,2654v,,241,-787,229,-736c216,1968,3543,,3543,xe" fillcolor="#e7f0da" stroked="f">
                          <v:stroke joinstyle="miter"/>
                          <v:formulas/>
                          <v:path arrowok="t" o:extrusionok="f" o:connecttype="custom" textboxrect="0,0,3543,2654"/>
                          <v:textbox inset="2.53958mm,2.53958mm,2.53958mm,2.53958mm">
                            <w:txbxContent>
                              <w:p w:rsidR="00460E4C" w:rsidRDefault="00460E4C">
                                <w:pPr>
                                  <w:spacing w:after="0" w:line="240" w:lineRule="auto"/>
                                  <w:textDirection w:val="btLr"/>
                                </w:pPr>
                              </w:p>
                            </w:txbxContent>
                          </v:textbox>
                        </v:shape>
                        <v:shape id="Forma libre: forma 14" o:spid="_x0000_s1040" style="position:absolute;left:9815;top:5018;width:32541;height:38166;visibility:visible;mso-wrap-style:square;v-text-anchor:middle" coordsize="3254087,38166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" adj="-11796480,,5400" path="m24321,v26009,15380,51015,32626,78143,45834c721589,347320,1175982,798094,1485265,1400086v249187,485013,506286,969581,858660,1396657c2558326,3056598,2813368,3263328,3172308,3308617v46663,5887,70459,24817,79740,57880l3254087,3382715r,407072l3247973,3799985v-16232,13432,-42410,16619,-79284,13546c3144609,3811524,3120543,3809277,3096514,3806736v-247510,-26175,-500570,-83325,-711504,-214338c2360740,3577323,2337029,3561271,2313940,3544176,2112175,3394723,1964195,3187421,1845437,2973121,1626858,2578722,1465085,2160397,1290803,1747507,1108888,1316558,929907,884441,600380,532384,425984,346075,236792,175400,,62192l,5245c8116,3492,16218,1740,24321,xe" fillcolor="#8abf64" stroked="f">
                          <v:stroke joinstyle="miter"/>
                          <v:formulas/>
                          <v:path arrowok="t" o:extrusionok="f" o:connecttype="custom" textboxrect="0,0,3254087,3816604"/>
                          <v:textbox inset="2.53958mm,2.53958mm,2.53958mm,2.53958mm">
                            <w:txbxContent>
                              <w:p w:rsidR="00460E4C" w:rsidRDefault="00460E4C">
                                <w:pPr>
                                  <w:spacing w:after="0" w:line="240" w:lineRule="auto"/>
                                  <w:textDirection w:val="btLr"/>
                                </w:pPr>
                              </w:p>
                            </w:txbxContent>
                          </v:textbox>
                        </v:shape>
                        <v:shape id="Forma libre: forma 15" o:spid="_x0000_s1041" style="position:absolute;left:19705;top:37640;width:12872;height:12791;visibility:visible;mso-wrap-style:square;v-text-anchor:middle" coordsize="1287247,12791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" adj="-11796480,,5400" path="m632606,575c723244,,817572,19031,910908,50616v16192,5487,33236,12091,42799,25896c967930,97035,960476,125369,950036,148623v-20802,46342,-51359,87959,-81877,129044c816369,347441,764058,416821,711213,485846,574688,664192,434696,840049,291325,1013277v17984,15862,46190,-2998,63196,-20816c595897,739388,838200,485223,1041019,202064v13437,-18771,33134,-40259,55347,-34506c1106119,170086,1113460,177540,1120178,184779v78550,84785,142126,188951,149810,304445c1287247,748380,1044524,941941,836041,1060787,604939,1192550,336195,1270833,71565,1278529v-20689,597,-43816,-229,-57849,-14681c241,1249954,,1228402,610,1208971,7176,1000462,22555,791052,68720,586252,99530,449574,145466,312567,231851,199486,340730,56952,481542,1532,632606,575xe" fillcolor="#67b044" stroked="f">
                          <v:stroke joinstyle="miter"/>
                          <v:formulas/>
                          <v:path arrowok="t" o:extrusionok="f" o:connecttype="custom" textboxrect="0,0,1287247,1279126"/>
                          <v:textbox inset="2.53958mm,2.53958mm,2.53958mm,2.53958mm">
                            <w:txbxContent>
                              <w:p w:rsidR="00460E4C" w:rsidRDefault="00460E4C">
                                <w:pPr>
                                  <w:spacing w:after="0" w:line="240" w:lineRule="auto"/>
                                  <w:textDirection w:val="btLr"/>
                                </w:pPr>
                              </w:p>
                            </w:txbxContent>
                          </v:textbox>
                        </v:shape>
                        <v:shape id="Forma libre: forma 16" o:spid="_x0000_s1042" style="position:absolute;left:21833;top:3332;width:12923;height:14195;visibility:visible;mso-wrap-style:square;v-text-anchor:middle" coordsize="1292263,1419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" adj="-11796480,,5400" path="m1166084,1281v33918,3843,45070,33069,52785,70616c1292263,428679,1266343,776544,1088694,1100991,948956,1356210,724484,1419532,450799,1301587v-91554,-39459,-96380,-52057,-25832,-117944c565467,1052452,678434,901969,774293,738622,844385,628830,927760,525732,956234,394363,876655,503138,797090,611939,717524,720715,585927,867006,471475,1028144,314630,1152553v-5220,3734,-10452,7480,-15672,11214c264706,1173102,248133,1152515,228993,1129718,,856897,39420,543474,331076,336197v45974,-32677,94945,-61887,144691,-89078c679272,135829,901560,71478,1123861,6530,1140942,1539,1154778,,1166084,1281xe" fillcolor="#4ca142" stroked="f">
                          <v:stroke joinstyle="miter"/>
                          <v:formulas/>
                          <v:path arrowok="t" o:extrusionok="f" o:connecttype="custom" textboxrect="0,0,1292263,1419532"/>
                          <v:textbox inset="2.53958mm,2.53958mm,2.53958mm,2.53958mm">
                            <w:txbxContent>
                              <w:p w:rsidR="00460E4C" w:rsidRDefault="00460E4C">
                                <w:pPr>
                                  <w:spacing w:after="0" w:line="240" w:lineRule="auto"/>
                                  <w:textDirection w:val="btLr"/>
                                </w:pPr>
                              </w:p>
                            </w:txbxContent>
                          </v:textbox>
                        </v:shape>
                        <v:shape id="Forma libre: forma 17" o:spid="_x0000_s1043" style="position:absolute;left:9865;top:23151;width:13472;height:10350;visibility:visible;mso-wrap-style:square;v-text-anchor:middle" coordsize="1347191,10350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" adj="-11796480,,5400" path="m745960,3480c1117968,,1316317,162509,1329512,474814v7137,168834,7176,168644,-170256,137249c941629,573570,721411,483895,522275,386258v16103,7886,16713,32765,25057,46024c558978,450786,567588,456590,587972,468719v48374,28816,97841,56070,148018,81826c834009,600849,935660,645122,1041286,678434v57988,28028,131051,40195,193497,55855c1347191,762508,1145400,929195,1104240,954126v-81954,49618,-185624,80936,-282703,63500c753161,1005345,687997,983717,630339,947509,347244,769797,156540,521385,40919,218008,25730,178130,,130531,78131,110286,297371,53467,518173,5613,745960,3480xe" fillcolor="#4ca142" stroked="f">
                          <v:stroke joinstyle="miter"/>
                          <v:formulas/>
                          <v:path arrowok="t" o:extrusionok="f" o:connecttype="custom" textboxrect="0,0,1347191,1035062"/>
                          <v:textbox inset="2.53958mm,2.53958mm,2.53958mm,2.53958mm">
                            <w:txbxContent>
                              <w:p w:rsidR="00460E4C" w:rsidRDefault="00460E4C">
                                <w:pPr>
                                  <w:spacing w:after="0" w:line="240" w:lineRule="auto"/>
                                  <w:textDirection w:val="btLr"/>
                                </w:pPr>
                              </w:p>
                            </w:txbxContent>
                          </v:textbox>
                        </v:shape>
                        <v:shape id="Forma libre: forma 18" o:spid="_x0000_s1044" style="position:absolute;width:10602;height:8154;visibility:visible;mso-wrap-style:square;v-text-anchor:middle" coordsize="1060298,8154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" adj="-11796480,,5400" path="m594674,2742v24980,391,50104,1593,75378,3635c964362,30138,1060298,132043,1055154,413666v-7772,15011,-15570,30022,-23343,45021l1029907,459563c843293,360580,641960,301017,434899,254814,606463,360885,815924,390260,981558,507125r,56947c773760,805067,560210,815468,329857,596609,217272,489624,133629,362332,47244,236094,,167070,18047,132793,89383,103570,252059,36961,419820,,594674,2742xe" fillcolor="#67b044" stroked="f">
                          <v:stroke joinstyle="miter"/>
                          <v:formulas/>
                          <v:path arrowok="t" o:extrusionok="f" o:connecttype="custom" textboxrect="0,0,1060298,815468"/>
                          <v:textbox inset="2.53958mm,2.53958mm,2.53958mm,2.53958mm">
                            <w:txbxContent>
                              <w:p w:rsidR="00460E4C" w:rsidRDefault="00460E4C">
                                <w:pPr>
                                  <w:spacing w:after="0" w:line="240" w:lineRule="auto"/>
                                  <w:textDirection w:val="btLr"/>
                                </w:pPr>
                              </w:p>
                            </w:txbxContent>
                          </v:textbox>
                        </v:shape>
                        <v:shape id="Forma libre: forma 19" o:spid="_x0000_s1045" style="position:absolute;left:4348;top:2548;width:5951;height:2523;visibility:visible;mso-wrap-style:square;v-text-anchor:middle" coordsize="595008,2523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" adj="-11796480,,5400" path="m,c207061,46203,408407,105778,595008,204750v-8014,14096,-16015,28219,-24028,42316c562890,248819,554774,250558,546659,252311,381026,135458,171564,106071,,xe" fillcolor="#e7f0da" stroked="f">
                          <v:stroke joinstyle="miter"/>
                          <v:formulas/>
                          <v:path arrowok="t" o:extrusionok="f" o:connecttype="custom" textboxrect="0,0,595008,252311"/>
                          <v:textbox inset="2.53958mm,2.53958mm,2.53958mm,2.53958mm">
                            <w:txbxContent>
                              <w:p w:rsidR="00460E4C" w:rsidRDefault="00460E4C">
                                <w:pPr>
                                  <w:spacing w:after="0" w:line="240" w:lineRule="auto"/>
                                  <w:textDirection w:val="btLr"/>
                                </w:pPr>
                              </w:p>
                            </w:txbxContent>
                          </v:textbox>
                        </v:shape>
                        <v:shape id="Forma libre: forma 20" o:spid="_x0000_s1046" style="position:absolute;left:10038;top:12229;width:7455;height:6511;visibility:visible;mso-wrap-style:square;v-text-anchor:middle" coordsize="745439,6511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" adj="-11796480,,5400" path="m335685,10775v24173,1540,49628,4925,76341,10164c527545,43596,527418,43545,485711,129918,434543,235848,348297,335137,259093,422348v7200,-7048,24180,-3493,34137,-5715c307149,413534,312077,410004,322669,401419v25120,-20397,49327,-41580,72593,-63387c440715,295462,482460,250085,517233,200949v25704,-25464,42367,-61138,60198,-90818c609511,56715,699567,186484,711771,211553v24295,49899,33668,108103,10668,155309c706234,400136,684047,430273,652831,454276,499542,572183,308864,631530,89458,643696v-28841,1601,-64122,7417,-68910,-35940c7137,486140,,365109,24740,247609,60066,79699,166471,,335685,10775xe" fillcolor="#5da13d" stroked="f">
                          <v:stroke joinstyle="miter"/>
                          <v:formulas/>
                          <v:path arrowok="t" o:extrusionok="f" o:connecttype="custom" textboxrect="0,0,745439,651113"/>
                          <v:textbox inset="2.53958mm,2.53958mm,2.53958mm,2.53958mm">
                            <w:txbxContent>
                              <w:p w:rsidR="00460E4C" w:rsidRDefault="00460E4C">
                                <w:pPr>
                                  <w:spacing w:after="0" w:line="240" w:lineRule="auto"/>
                                  <w:textDirection w:val="btLr"/>
                                </w:pPr>
                              </w:p>
                            </w:txbxContent>
                          </v:textbox>
                        </v:shape>
                        <v:shape id="Forma libre: forma 21" o:spid="_x0000_s1047" style="position:absolute;left:32323;top:24336;width:9695;height:6854;visibility:visible;mso-wrap-style:square;v-text-anchor:middle" coordsize="969518,6854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" adj="-11796480,,5400" path="m455975,1975c616786,7900,768055,53072,910730,131148v24993,13678,58788,26873,27000,69265c848537,319350,754697,434436,637565,529547,446303,684855,273723,685402,132740,534564,56514,453017,56578,453106,161989,395587,291287,325014,443916,279002,589051,245651v-11735,2680,-22745,-9500,-32753,-12687c542303,228506,535356,229153,519582,231491v-37439,5562,-74777,12331,-111849,20155c335343,266936,263651,286748,194614,313672v-42088,9907,-85178,33986,-124256,51931c,397873,32944,231160,43561,201696,64706,143010,104965,84551,162763,53208,203467,31123,246532,15045,291947,9368,347707,2386,402371,,455975,1975xe" fillcolor="#67b044" stroked="f">
                          <v:stroke joinstyle="miter"/>
                          <v:formulas/>
                          <v:path arrowok="t" o:extrusionok="f" o:connecttype="custom" textboxrect="0,0,969518,685402"/>
                          <v:textbox inset="2.53958mm,2.53958mm,2.53958mm,2.53958mm">
                            <w:txbxContent>
                              <w:p w:rsidR="00460E4C" w:rsidRDefault="00460E4C">
                                <w:pPr>
                                  <w:spacing w:after="0" w:line="240" w:lineRule="auto"/>
                                  <w:textDirection w:val="btLr"/>
                                </w:pPr>
                              </w:p>
                            </w:txbxContent>
                          </v:textbox>
                        </v:shape>
                      </v:group>
                    </v:group>
                  </v:group>
                </v:group>
                <w10:wrap type="square" anchorx="page" anchory="margin"/>
              </v:group>
            </w:pict>
          </mc:Fallback>
        </mc:AlternateContent>
      </w:r>
    </w:p>
    <w:p w14:paraId="75B127C9" w14:textId="77777777" w:rsidR="00972126" w:rsidRDefault="00972126">
      <w:pPr>
        <w:spacing w:after="62" w:line="234" w:lineRule="auto"/>
        <w:ind w:left="-5" w:right="-6008" w:hanging="10"/>
        <w:rPr>
          <w:rFonts w:ascii="Encode Sans" w:eastAsia="Encode Sans" w:hAnsi="Encode Sans" w:cs="Encode Sans"/>
          <w:color w:val="181717"/>
          <w:sz w:val="48"/>
          <w:szCs w:val="48"/>
        </w:rPr>
      </w:pPr>
    </w:p>
    <w:p w14:paraId="2850443B" w14:textId="77777777" w:rsidR="00972126" w:rsidRDefault="0004708A" w:rsidP="0004708A">
      <w:pPr>
        <w:spacing w:after="62" w:line="234" w:lineRule="auto"/>
        <w:ind w:left="-5" w:right="-6008" w:hanging="10"/>
        <w:rPr>
          <w:rFonts w:ascii="Encode Sans" w:eastAsia="Encode Sans" w:hAnsi="Encode Sans" w:cs="Encode Sans"/>
          <w:color w:val="181717"/>
          <w:sz w:val="48"/>
          <w:szCs w:val="48"/>
        </w:rPr>
      </w:pPr>
      <w:bookmarkStart w:id="0" w:name="_heading=h.yxeu5s4m0a4u" w:colFirst="0" w:colLast="0"/>
      <w:bookmarkEnd w:id="0"/>
      <w:r>
        <w:rPr>
          <w:rFonts w:ascii="Encode Sans" w:eastAsia="Encode Sans" w:hAnsi="Encode Sans" w:cs="Encode Sans"/>
          <w:color w:val="181717"/>
          <w:sz w:val="48"/>
          <w:szCs w:val="48"/>
        </w:rPr>
        <w:t xml:space="preserve">Informe con  </w:t>
      </w:r>
      <w:r w:rsidR="000562E5">
        <w:rPr>
          <w:rFonts w:ascii="Encode Sans" w:eastAsia="Encode Sans" w:hAnsi="Encode Sans" w:cs="Encode Sans"/>
          <w:color w:val="181717"/>
          <w:sz w:val="48"/>
          <w:szCs w:val="48"/>
        </w:rPr>
        <w:t>Entregable</w:t>
      </w:r>
      <w:r>
        <w:rPr>
          <w:rFonts w:ascii="Encode Sans" w:eastAsia="Encode Sans" w:hAnsi="Encode Sans" w:cs="Encode Sans"/>
          <w:color w:val="181717"/>
          <w:sz w:val="48"/>
          <w:szCs w:val="48"/>
        </w:rPr>
        <w:t>s</w:t>
      </w:r>
    </w:p>
    <w:p w14:paraId="2A5648CD" w14:textId="77777777" w:rsidR="0004708A" w:rsidRDefault="0004708A" w:rsidP="0004708A">
      <w:pPr>
        <w:spacing w:after="62" w:line="234" w:lineRule="auto"/>
        <w:ind w:left="-5" w:right="-6008" w:hanging="10"/>
        <w:rPr>
          <w:rFonts w:ascii="Encode Sans" w:eastAsia="Encode Sans" w:hAnsi="Encode Sans" w:cs="Encode Sans"/>
          <w:color w:val="181717"/>
          <w:sz w:val="32"/>
          <w:szCs w:val="32"/>
        </w:rPr>
      </w:pPr>
    </w:p>
    <w:p w14:paraId="4B33B13F" w14:textId="77777777" w:rsidR="0004708A" w:rsidRDefault="0004708A" w:rsidP="0004708A">
      <w:pPr>
        <w:spacing w:after="62" w:line="234" w:lineRule="auto"/>
        <w:ind w:left="-5" w:right="-6008" w:hanging="10"/>
        <w:rPr>
          <w:rFonts w:ascii="Encode Sans" w:eastAsia="Encode Sans" w:hAnsi="Encode Sans" w:cs="Encode Sans"/>
          <w:color w:val="181717"/>
          <w:sz w:val="32"/>
          <w:szCs w:val="32"/>
        </w:rPr>
      </w:pPr>
    </w:p>
    <w:p w14:paraId="19239063" w14:textId="77777777" w:rsidR="0004708A" w:rsidRDefault="0004708A" w:rsidP="0004708A">
      <w:pPr>
        <w:spacing w:after="62" w:line="234" w:lineRule="auto"/>
        <w:ind w:left="-5" w:right="-6008" w:hanging="10"/>
        <w:rPr>
          <w:rFonts w:ascii="Encode Sans" w:eastAsia="Encode Sans" w:hAnsi="Encode Sans" w:cs="Encode Sans"/>
          <w:color w:val="181717"/>
          <w:sz w:val="32"/>
          <w:szCs w:val="32"/>
        </w:rPr>
      </w:pPr>
    </w:p>
    <w:p w14:paraId="0466D8EC" w14:textId="77777777" w:rsidR="00972126" w:rsidRDefault="00972126">
      <w:pPr>
        <w:spacing w:after="0" w:line="285" w:lineRule="auto"/>
        <w:ind w:left="97" w:right="960"/>
        <w:rPr>
          <w:rFonts w:ascii="Century Gothic" w:eastAsia="Century Gothic" w:hAnsi="Century Gothic" w:cs="Century Gothic"/>
          <w:color w:val="4CA142"/>
          <w:sz w:val="24"/>
          <w:szCs w:val="24"/>
        </w:rPr>
      </w:pPr>
    </w:p>
    <w:p w14:paraId="789C76A0" w14:textId="77777777" w:rsidR="00972126" w:rsidRDefault="000562E5">
      <w:pPr>
        <w:spacing w:after="0" w:line="285" w:lineRule="auto"/>
        <w:ind w:left="97" w:right="960" w:hanging="97"/>
      </w:pPr>
      <w:r>
        <w:rPr>
          <w:rFonts w:ascii="Century Gothic" w:eastAsia="Century Gothic" w:hAnsi="Century Gothic" w:cs="Century Gothic"/>
          <w:b/>
          <w:bCs/>
          <w:color w:val="4CA142"/>
          <w:sz w:val="96"/>
          <w:szCs w:val="96"/>
          <w:u w:val="single"/>
        </w:rPr>
        <w:t>2025</w:t>
      </w:r>
    </w:p>
    <w:p w14:paraId="257FCE5D" w14:textId="77777777" w:rsidR="00972126" w:rsidRDefault="000562E5" w:rsidP="004B297A">
      <w:pPr>
        <w:spacing w:after="3"/>
      </w:pPr>
      <w:r>
        <w:br w:type="page"/>
      </w:r>
    </w:p>
    <w:p w14:paraId="331C918A" w14:textId="77777777" w:rsidR="00972126" w:rsidRDefault="000562E5">
      <w:pPr>
        <w:pBdr>
          <w:top w:val="nil"/>
          <w:left w:val="nil"/>
          <w:bottom w:val="nil"/>
          <w:right w:val="nil"/>
          <w:between w:val="nil"/>
        </w:pBdr>
        <w:spacing w:before="240" w:after="0"/>
        <w:rPr>
          <w:b/>
          <w:bCs/>
          <w:color w:val="2F5496"/>
          <w:sz w:val="32"/>
          <w:szCs w:val="32"/>
        </w:rPr>
      </w:pPr>
      <w:r>
        <w:rPr>
          <w:b/>
          <w:bCs/>
          <w:color w:val="2F5496"/>
          <w:sz w:val="32"/>
          <w:szCs w:val="32"/>
        </w:rPr>
        <w:lastRenderedPageBreak/>
        <w:t>Contenido</w:t>
      </w:r>
    </w:p>
    <w:sdt>
      <w:sdtPr>
        <w:rPr>
          <w:rFonts w:ascii="Calibri" w:eastAsia="Calibri" w:hAnsi="Calibri" w:cs="Calibri"/>
          <w:color w:val="auto"/>
          <w:szCs w:val="22"/>
          <w:lang w:val="es-ES"/>
        </w:rPr>
        <w:id w:val="-1567185050"/>
        <w:docPartObj>
          <w:docPartGallery w:val="Table of Contents"/>
          <w:docPartUnique/>
        </w:docPartObj>
      </w:sdtPr>
      <w:sdtEndPr>
        <w:rPr>
          <w:b/>
          <w:bCs/>
          <w:lang w:val="es"/>
        </w:rPr>
      </w:sdtEndPr>
      <w:sdtContent>
        <w:p w14:paraId="6A08271C" w14:textId="77777777" w:rsidR="000562E5" w:rsidRDefault="000562E5">
          <w:pPr>
            <w:pStyle w:val="TtuloTDC"/>
          </w:pPr>
          <w:r>
            <w:rPr>
              <w:lang w:val="es-ES"/>
            </w:rPr>
            <w:t>Contenido</w:t>
          </w:r>
        </w:p>
        <w:p w14:paraId="55D13E0E" w14:textId="5891E293" w:rsidR="00677B02" w:rsidRDefault="000562E5">
          <w:pPr>
            <w:pStyle w:val="TDC1"/>
            <w:tabs>
              <w:tab w:val="right" w:leader="dot" w:pos="9117"/>
            </w:tabs>
            <w:rPr>
              <w:rFonts w:asciiTheme="minorHAnsi" w:eastAsiaTheme="minorEastAsia" w:hAnsiTheme="minorHAnsi" w:cstheme="minorBidi"/>
              <w:noProof/>
              <w:lang w:val="es-ES"/>
            </w:rPr>
          </w:pPr>
          <w:r>
            <w:rPr>
              <w:b/>
              <w:bCs/>
            </w:rPr>
            <w:fldChar w:fldCharType="begin"/>
          </w:r>
          <w:r>
            <w:rPr>
              <w:b/>
              <w:bCs/>
            </w:rPr>
            <w:instrText xml:space="preserve"> TOC \o "1-3" \h \z \u </w:instrText>
          </w:r>
          <w:r>
            <w:rPr>
              <w:b/>
              <w:bCs/>
            </w:rPr>
            <w:fldChar w:fldCharType="separate"/>
          </w:r>
          <w:hyperlink w:anchor="_Toc216468509" w:history="1">
            <w:r w:rsidR="00677B02" w:rsidRPr="00BD06C4">
              <w:rPr>
                <w:rStyle w:val="Hipervnculo"/>
                <w:noProof/>
              </w:rPr>
              <w:t>Introducción y Propuesta de Valor</w:t>
            </w:r>
            <w:r w:rsidR="00677B02">
              <w:rPr>
                <w:noProof/>
                <w:webHidden/>
              </w:rPr>
              <w:tab/>
            </w:r>
            <w:r w:rsidR="00677B02">
              <w:rPr>
                <w:noProof/>
                <w:webHidden/>
              </w:rPr>
              <w:fldChar w:fldCharType="begin"/>
            </w:r>
            <w:r w:rsidR="00677B02">
              <w:rPr>
                <w:noProof/>
                <w:webHidden/>
              </w:rPr>
              <w:instrText xml:space="preserve"> PAGEREF _Toc216468509 \h </w:instrText>
            </w:r>
            <w:r w:rsidR="00677B02">
              <w:rPr>
                <w:noProof/>
                <w:webHidden/>
              </w:rPr>
            </w:r>
            <w:r w:rsidR="00677B02">
              <w:rPr>
                <w:noProof/>
                <w:webHidden/>
              </w:rPr>
              <w:fldChar w:fldCharType="separate"/>
            </w:r>
            <w:r w:rsidR="00651997">
              <w:rPr>
                <w:noProof/>
                <w:webHidden/>
              </w:rPr>
              <w:t>4</w:t>
            </w:r>
            <w:r w:rsidR="00677B02">
              <w:rPr>
                <w:noProof/>
                <w:webHidden/>
              </w:rPr>
              <w:fldChar w:fldCharType="end"/>
            </w:r>
          </w:hyperlink>
        </w:p>
        <w:p w14:paraId="5746739B" w14:textId="4B0D0E34" w:rsidR="00677B02" w:rsidRDefault="00651997">
          <w:pPr>
            <w:pStyle w:val="TDC1"/>
            <w:tabs>
              <w:tab w:val="right" w:leader="dot" w:pos="9117"/>
            </w:tabs>
            <w:rPr>
              <w:rFonts w:asciiTheme="minorHAnsi" w:eastAsiaTheme="minorEastAsia" w:hAnsiTheme="minorHAnsi" w:cstheme="minorBidi"/>
              <w:noProof/>
              <w:lang w:val="es-ES"/>
            </w:rPr>
          </w:pPr>
          <w:hyperlink w:anchor="_Toc216468510" w:history="1">
            <w:r w:rsidR="00677B02" w:rsidRPr="00BD06C4">
              <w:rPr>
                <w:rStyle w:val="Hipervnculo"/>
                <w:noProof/>
              </w:rPr>
              <w:t>2.  Entregable 1- Definición de Métricas e Indicadores (KPIs)</w:t>
            </w:r>
            <w:r w:rsidR="00677B02">
              <w:rPr>
                <w:noProof/>
                <w:webHidden/>
              </w:rPr>
              <w:tab/>
            </w:r>
            <w:r w:rsidR="00677B02">
              <w:rPr>
                <w:noProof/>
                <w:webHidden/>
              </w:rPr>
              <w:fldChar w:fldCharType="begin"/>
            </w:r>
            <w:r w:rsidR="00677B02">
              <w:rPr>
                <w:noProof/>
                <w:webHidden/>
              </w:rPr>
              <w:instrText xml:space="preserve"> PAGEREF _Toc216468510 \h </w:instrText>
            </w:r>
            <w:r w:rsidR="00677B02">
              <w:rPr>
                <w:noProof/>
                <w:webHidden/>
              </w:rPr>
            </w:r>
            <w:r w:rsidR="00677B02">
              <w:rPr>
                <w:noProof/>
                <w:webHidden/>
              </w:rPr>
              <w:fldChar w:fldCharType="separate"/>
            </w:r>
            <w:r>
              <w:rPr>
                <w:noProof/>
                <w:webHidden/>
              </w:rPr>
              <w:t>4</w:t>
            </w:r>
            <w:r w:rsidR="00677B02">
              <w:rPr>
                <w:noProof/>
                <w:webHidden/>
              </w:rPr>
              <w:fldChar w:fldCharType="end"/>
            </w:r>
          </w:hyperlink>
        </w:p>
        <w:p w14:paraId="44CDD6F4" w14:textId="03ECD13D" w:rsidR="00677B02" w:rsidRDefault="00651997">
          <w:pPr>
            <w:pStyle w:val="TDC2"/>
            <w:tabs>
              <w:tab w:val="right" w:leader="dot" w:pos="9117"/>
            </w:tabs>
            <w:rPr>
              <w:rFonts w:asciiTheme="minorHAnsi" w:eastAsiaTheme="minorEastAsia" w:hAnsiTheme="minorHAnsi" w:cstheme="minorBidi"/>
              <w:noProof/>
              <w:lang w:val="es-ES"/>
            </w:rPr>
          </w:pPr>
          <w:hyperlink w:anchor="_Toc216468511" w:history="1">
            <w:r w:rsidR="00677B02" w:rsidRPr="00BD06C4">
              <w:rPr>
                <w:rStyle w:val="Hipervnculo"/>
                <w:noProof/>
              </w:rPr>
              <w:t>2.1 Métricas Financieras</w:t>
            </w:r>
            <w:r w:rsidR="00677B02">
              <w:rPr>
                <w:noProof/>
                <w:webHidden/>
              </w:rPr>
              <w:tab/>
            </w:r>
            <w:r w:rsidR="00677B02">
              <w:rPr>
                <w:noProof/>
                <w:webHidden/>
              </w:rPr>
              <w:fldChar w:fldCharType="begin"/>
            </w:r>
            <w:r w:rsidR="00677B02">
              <w:rPr>
                <w:noProof/>
                <w:webHidden/>
              </w:rPr>
              <w:instrText xml:space="preserve"> PAGEREF _Toc216468511 \h </w:instrText>
            </w:r>
            <w:r w:rsidR="00677B02">
              <w:rPr>
                <w:noProof/>
                <w:webHidden/>
              </w:rPr>
            </w:r>
            <w:r w:rsidR="00677B02">
              <w:rPr>
                <w:noProof/>
                <w:webHidden/>
              </w:rPr>
              <w:fldChar w:fldCharType="separate"/>
            </w:r>
            <w:r>
              <w:rPr>
                <w:noProof/>
                <w:webHidden/>
              </w:rPr>
              <w:t>4</w:t>
            </w:r>
            <w:r w:rsidR="00677B02">
              <w:rPr>
                <w:noProof/>
                <w:webHidden/>
              </w:rPr>
              <w:fldChar w:fldCharType="end"/>
            </w:r>
          </w:hyperlink>
        </w:p>
        <w:p w14:paraId="27BC19B8" w14:textId="0C1B7D4B" w:rsidR="00677B02" w:rsidRDefault="00651997">
          <w:pPr>
            <w:pStyle w:val="TDC2"/>
            <w:tabs>
              <w:tab w:val="right" w:leader="dot" w:pos="9117"/>
            </w:tabs>
            <w:rPr>
              <w:rFonts w:asciiTheme="minorHAnsi" w:eastAsiaTheme="minorEastAsia" w:hAnsiTheme="minorHAnsi" w:cstheme="minorBidi"/>
              <w:noProof/>
              <w:lang w:val="es-ES"/>
            </w:rPr>
          </w:pPr>
          <w:hyperlink w:anchor="_Toc216468512" w:history="1">
            <w:r w:rsidR="00677B02" w:rsidRPr="00BD06C4">
              <w:rPr>
                <w:rStyle w:val="Hipervnculo"/>
                <w:noProof/>
              </w:rPr>
              <w:t>2.2 Métricas Ambientales (E)</w:t>
            </w:r>
            <w:r w:rsidR="00677B02">
              <w:rPr>
                <w:noProof/>
                <w:webHidden/>
              </w:rPr>
              <w:tab/>
            </w:r>
            <w:r w:rsidR="00677B02">
              <w:rPr>
                <w:noProof/>
                <w:webHidden/>
              </w:rPr>
              <w:fldChar w:fldCharType="begin"/>
            </w:r>
            <w:r w:rsidR="00677B02">
              <w:rPr>
                <w:noProof/>
                <w:webHidden/>
              </w:rPr>
              <w:instrText xml:space="preserve"> PAGEREF _Toc216468512 \h </w:instrText>
            </w:r>
            <w:r w:rsidR="00677B02">
              <w:rPr>
                <w:noProof/>
                <w:webHidden/>
              </w:rPr>
            </w:r>
            <w:r w:rsidR="00677B02">
              <w:rPr>
                <w:noProof/>
                <w:webHidden/>
              </w:rPr>
              <w:fldChar w:fldCharType="separate"/>
            </w:r>
            <w:r>
              <w:rPr>
                <w:noProof/>
                <w:webHidden/>
              </w:rPr>
              <w:t>4</w:t>
            </w:r>
            <w:r w:rsidR="00677B02">
              <w:rPr>
                <w:noProof/>
                <w:webHidden/>
              </w:rPr>
              <w:fldChar w:fldCharType="end"/>
            </w:r>
          </w:hyperlink>
        </w:p>
        <w:p w14:paraId="763381D4" w14:textId="10A0BCA6" w:rsidR="00677B02" w:rsidRDefault="00651997">
          <w:pPr>
            <w:pStyle w:val="TDC2"/>
            <w:tabs>
              <w:tab w:val="right" w:leader="dot" w:pos="9117"/>
            </w:tabs>
            <w:rPr>
              <w:rFonts w:asciiTheme="minorHAnsi" w:eastAsiaTheme="minorEastAsia" w:hAnsiTheme="minorHAnsi" w:cstheme="minorBidi"/>
              <w:noProof/>
              <w:lang w:val="es-ES"/>
            </w:rPr>
          </w:pPr>
          <w:hyperlink w:anchor="_Toc216468513" w:history="1">
            <w:r w:rsidR="00677B02" w:rsidRPr="00BD06C4">
              <w:rPr>
                <w:rStyle w:val="Hipervnculo"/>
                <w:noProof/>
              </w:rPr>
              <w:t>2.3 Métricas Sociales (S)</w:t>
            </w:r>
            <w:r w:rsidR="00677B02">
              <w:rPr>
                <w:noProof/>
                <w:webHidden/>
              </w:rPr>
              <w:tab/>
            </w:r>
            <w:r w:rsidR="00677B02">
              <w:rPr>
                <w:noProof/>
                <w:webHidden/>
              </w:rPr>
              <w:fldChar w:fldCharType="begin"/>
            </w:r>
            <w:r w:rsidR="00677B02">
              <w:rPr>
                <w:noProof/>
                <w:webHidden/>
              </w:rPr>
              <w:instrText xml:space="preserve"> PAGEREF _Toc216468513 \h </w:instrText>
            </w:r>
            <w:r w:rsidR="00677B02">
              <w:rPr>
                <w:noProof/>
                <w:webHidden/>
              </w:rPr>
            </w:r>
            <w:r w:rsidR="00677B02">
              <w:rPr>
                <w:noProof/>
                <w:webHidden/>
              </w:rPr>
              <w:fldChar w:fldCharType="separate"/>
            </w:r>
            <w:r>
              <w:rPr>
                <w:noProof/>
                <w:webHidden/>
              </w:rPr>
              <w:t>5</w:t>
            </w:r>
            <w:r w:rsidR="00677B02">
              <w:rPr>
                <w:noProof/>
                <w:webHidden/>
              </w:rPr>
              <w:fldChar w:fldCharType="end"/>
            </w:r>
          </w:hyperlink>
        </w:p>
        <w:p w14:paraId="3108A7FD" w14:textId="0A605949" w:rsidR="00677B02" w:rsidRDefault="00651997">
          <w:pPr>
            <w:pStyle w:val="TDC2"/>
            <w:tabs>
              <w:tab w:val="right" w:leader="dot" w:pos="9117"/>
            </w:tabs>
            <w:rPr>
              <w:rFonts w:asciiTheme="minorHAnsi" w:eastAsiaTheme="minorEastAsia" w:hAnsiTheme="minorHAnsi" w:cstheme="minorBidi"/>
              <w:noProof/>
              <w:lang w:val="es-ES"/>
            </w:rPr>
          </w:pPr>
          <w:hyperlink w:anchor="_Toc216468514" w:history="1">
            <w:r w:rsidR="00677B02" w:rsidRPr="00BD06C4">
              <w:rPr>
                <w:rStyle w:val="Hipervnculo"/>
                <w:noProof/>
              </w:rPr>
              <w:t>2.4 Métricas de Gobernanza (G)</w:t>
            </w:r>
            <w:r w:rsidR="00677B02">
              <w:rPr>
                <w:noProof/>
                <w:webHidden/>
              </w:rPr>
              <w:tab/>
            </w:r>
            <w:r w:rsidR="00677B02">
              <w:rPr>
                <w:noProof/>
                <w:webHidden/>
              </w:rPr>
              <w:fldChar w:fldCharType="begin"/>
            </w:r>
            <w:r w:rsidR="00677B02">
              <w:rPr>
                <w:noProof/>
                <w:webHidden/>
              </w:rPr>
              <w:instrText xml:space="preserve"> PAGEREF _Toc216468514 \h </w:instrText>
            </w:r>
            <w:r w:rsidR="00677B02">
              <w:rPr>
                <w:noProof/>
                <w:webHidden/>
              </w:rPr>
            </w:r>
            <w:r w:rsidR="00677B02">
              <w:rPr>
                <w:noProof/>
                <w:webHidden/>
              </w:rPr>
              <w:fldChar w:fldCharType="separate"/>
            </w:r>
            <w:r>
              <w:rPr>
                <w:noProof/>
                <w:webHidden/>
              </w:rPr>
              <w:t>5</w:t>
            </w:r>
            <w:r w:rsidR="00677B02">
              <w:rPr>
                <w:noProof/>
                <w:webHidden/>
              </w:rPr>
              <w:fldChar w:fldCharType="end"/>
            </w:r>
          </w:hyperlink>
        </w:p>
        <w:p w14:paraId="3421660F" w14:textId="25477570" w:rsidR="00677B02" w:rsidRDefault="00651997">
          <w:pPr>
            <w:pStyle w:val="TDC1"/>
            <w:tabs>
              <w:tab w:val="right" w:leader="dot" w:pos="9117"/>
            </w:tabs>
            <w:rPr>
              <w:rFonts w:asciiTheme="minorHAnsi" w:eastAsiaTheme="minorEastAsia" w:hAnsiTheme="minorHAnsi" w:cstheme="minorBidi"/>
              <w:noProof/>
              <w:lang w:val="es-ES"/>
            </w:rPr>
          </w:pPr>
          <w:hyperlink w:anchor="_Toc216468515" w:history="1">
            <w:r w:rsidR="00677B02" w:rsidRPr="00BD06C4">
              <w:rPr>
                <w:rStyle w:val="Hipervnculo"/>
                <w:noProof/>
              </w:rPr>
              <w:t>3. Estrategia de Alertas y Objetivos</w:t>
            </w:r>
            <w:r w:rsidR="00677B02">
              <w:rPr>
                <w:noProof/>
                <w:webHidden/>
              </w:rPr>
              <w:tab/>
            </w:r>
            <w:r w:rsidR="00677B02">
              <w:rPr>
                <w:noProof/>
                <w:webHidden/>
              </w:rPr>
              <w:fldChar w:fldCharType="begin"/>
            </w:r>
            <w:r w:rsidR="00677B02">
              <w:rPr>
                <w:noProof/>
                <w:webHidden/>
              </w:rPr>
              <w:instrText xml:space="preserve"> PAGEREF _Toc216468515 \h </w:instrText>
            </w:r>
            <w:r w:rsidR="00677B02">
              <w:rPr>
                <w:noProof/>
                <w:webHidden/>
              </w:rPr>
            </w:r>
            <w:r w:rsidR="00677B02">
              <w:rPr>
                <w:noProof/>
                <w:webHidden/>
              </w:rPr>
              <w:fldChar w:fldCharType="separate"/>
            </w:r>
            <w:r>
              <w:rPr>
                <w:noProof/>
                <w:webHidden/>
              </w:rPr>
              <w:t>6</w:t>
            </w:r>
            <w:r w:rsidR="00677B02">
              <w:rPr>
                <w:noProof/>
                <w:webHidden/>
              </w:rPr>
              <w:fldChar w:fldCharType="end"/>
            </w:r>
          </w:hyperlink>
        </w:p>
        <w:p w14:paraId="00551C6E" w14:textId="2B3201E1" w:rsidR="00677B02" w:rsidRDefault="00651997">
          <w:pPr>
            <w:pStyle w:val="TDC1"/>
            <w:tabs>
              <w:tab w:val="right" w:leader="dot" w:pos="9117"/>
            </w:tabs>
            <w:rPr>
              <w:rFonts w:asciiTheme="minorHAnsi" w:eastAsiaTheme="minorEastAsia" w:hAnsiTheme="minorHAnsi" w:cstheme="minorBidi"/>
              <w:noProof/>
              <w:lang w:val="es-ES"/>
            </w:rPr>
          </w:pPr>
          <w:hyperlink w:anchor="_Toc216468516" w:history="1">
            <w:r w:rsidR="00677B02" w:rsidRPr="00BD06C4">
              <w:rPr>
                <w:rStyle w:val="Hipervnculo"/>
                <w:noProof/>
              </w:rPr>
              <w:t>4. Entregable 2- Arquitectura del Modelo de Datos</w:t>
            </w:r>
            <w:r w:rsidR="00677B02">
              <w:rPr>
                <w:noProof/>
                <w:webHidden/>
              </w:rPr>
              <w:tab/>
            </w:r>
            <w:r w:rsidR="00677B02">
              <w:rPr>
                <w:noProof/>
                <w:webHidden/>
              </w:rPr>
              <w:fldChar w:fldCharType="begin"/>
            </w:r>
            <w:r w:rsidR="00677B02">
              <w:rPr>
                <w:noProof/>
                <w:webHidden/>
              </w:rPr>
              <w:instrText xml:space="preserve"> PAGEREF _Toc216468516 \h </w:instrText>
            </w:r>
            <w:r w:rsidR="00677B02">
              <w:rPr>
                <w:noProof/>
                <w:webHidden/>
              </w:rPr>
            </w:r>
            <w:r w:rsidR="00677B02">
              <w:rPr>
                <w:noProof/>
                <w:webHidden/>
              </w:rPr>
              <w:fldChar w:fldCharType="separate"/>
            </w:r>
            <w:r>
              <w:rPr>
                <w:noProof/>
                <w:webHidden/>
              </w:rPr>
              <w:t>6</w:t>
            </w:r>
            <w:r w:rsidR="00677B02">
              <w:rPr>
                <w:noProof/>
                <w:webHidden/>
              </w:rPr>
              <w:fldChar w:fldCharType="end"/>
            </w:r>
          </w:hyperlink>
        </w:p>
        <w:p w14:paraId="5C30464E" w14:textId="744686F7" w:rsidR="00677B02" w:rsidRDefault="00651997">
          <w:pPr>
            <w:pStyle w:val="TDC2"/>
            <w:tabs>
              <w:tab w:val="right" w:leader="dot" w:pos="9117"/>
            </w:tabs>
            <w:rPr>
              <w:rFonts w:asciiTheme="minorHAnsi" w:eastAsiaTheme="minorEastAsia" w:hAnsiTheme="minorHAnsi" w:cstheme="minorBidi"/>
              <w:noProof/>
              <w:lang w:val="es-ES"/>
            </w:rPr>
          </w:pPr>
          <w:hyperlink w:anchor="_Toc216468517" w:history="1">
            <w:r w:rsidR="00677B02" w:rsidRPr="00BD06C4">
              <w:rPr>
                <w:rStyle w:val="Hipervnculo"/>
                <w:noProof/>
              </w:rPr>
              <w:t>4.1. Una dimensión temporal limpia (dim_tiempo)</w:t>
            </w:r>
            <w:r w:rsidR="00677B02">
              <w:rPr>
                <w:noProof/>
                <w:webHidden/>
              </w:rPr>
              <w:tab/>
            </w:r>
            <w:r w:rsidR="00677B02">
              <w:rPr>
                <w:noProof/>
                <w:webHidden/>
              </w:rPr>
              <w:fldChar w:fldCharType="begin"/>
            </w:r>
            <w:r w:rsidR="00677B02">
              <w:rPr>
                <w:noProof/>
                <w:webHidden/>
              </w:rPr>
              <w:instrText xml:space="preserve"> PAGEREF _Toc216468517 \h </w:instrText>
            </w:r>
            <w:r w:rsidR="00677B02">
              <w:rPr>
                <w:noProof/>
                <w:webHidden/>
              </w:rPr>
            </w:r>
            <w:r w:rsidR="00677B02">
              <w:rPr>
                <w:noProof/>
                <w:webHidden/>
              </w:rPr>
              <w:fldChar w:fldCharType="separate"/>
            </w:r>
            <w:r>
              <w:rPr>
                <w:noProof/>
                <w:webHidden/>
              </w:rPr>
              <w:t>6</w:t>
            </w:r>
            <w:r w:rsidR="00677B02">
              <w:rPr>
                <w:noProof/>
                <w:webHidden/>
              </w:rPr>
              <w:fldChar w:fldCharType="end"/>
            </w:r>
          </w:hyperlink>
        </w:p>
        <w:p w14:paraId="43060DD5" w14:textId="3FDB86FB" w:rsidR="00677B02" w:rsidRDefault="00651997">
          <w:pPr>
            <w:pStyle w:val="TDC2"/>
            <w:tabs>
              <w:tab w:val="right" w:leader="dot" w:pos="9117"/>
            </w:tabs>
            <w:rPr>
              <w:rFonts w:asciiTheme="minorHAnsi" w:eastAsiaTheme="minorEastAsia" w:hAnsiTheme="minorHAnsi" w:cstheme="minorBidi"/>
              <w:noProof/>
              <w:lang w:val="es-ES"/>
            </w:rPr>
          </w:pPr>
          <w:hyperlink w:anchor="_Toc216468518" w:history="1">
            <w:r w:rsidR="00677B02" w:rsidRPr="00BD06C4">
              <w:rPr>
                <w:rStyle w:val="Hipervnculo"/>
                <w:noProof/>
              </w:rPr>
              <w:t>4.2. Cuatro tablas de hechos operativas</w:t>
            </w:r>
            <w:r w:rsidR="00677B02">
              <w:rPr>
                <w:noProof/>
                <w:webHidden/>
              </w:rPr>
              <w:tab/>
            </w:r>
            <w:r w:rsidR="00677B02">
              <w:rPr>
                <w:noProof/>
                <w:webHidden/>
              </w:rPr>
              <w:fldChar w:fldCharType="begin"/>
            </w:r>
            <w:r w:rsidR="00677B02">
              <w:rPr>
                <w:noProof/>
                <w:webHidden/>
              </w:rPr>
              <w:instrText xml:space="preserve"> PAGEREF _Toc216468518 \h </w:instrText>
            </w:r>
            <w:r w:rsidR="00677B02">
              <w:rPr>
                <w:noProof/>
                <w:webHidden/>
              </w:rPr>
            </w:r>
            <w:r w:rsidR="00677B02">
              <w:rPr>
                <w:noProof/>
                <w:webHidden/>
              </w:rPr>
              <w:fldChar w:fldCharType="separate"/>
            </w:r>
            <w:r>
              <w:rPr>
                <w:noProof/>
                <w:webHidden/>
              </w:rPr>
              <w:t>7</w:t>
            </w:r>
            <w:r w:rsidR="00677B02">
              <w:rPr>
                <w:noProof/>
                <w:webHidden/>
              </w:rPr>
              <w:fldChar w:fldCharType="end"/>
            </w:r>
          </w:hyperlink>
        </w:p>
        <w:p w14:paraId="5A4D7107" w14:textId="2A3A3EA3" w:rsidR="00677B02" w:rsidRDefault="00651997">
          <w:pPr>
            <w:pStyle w:val="TDC2"/>
            <w:tabs>
              <w:tab w:val="right" w:leader="dot" w:pos="9117"/>
            </w:tabs>
            <w:rPr>
              <w:rFonts w:asciiTheme="minorHAnsi" w:eastAsiaTheme="minorEastAsia" w:hAnsiTheme="minorHAnsi" w:cstheme="minorBidi"/>
              <w:noProof/>
              <w:lang w:val="es-ES"/>
            </w:rPr>
          </w:pPr>
          <w:hyperlink w:anchor="_Toc216468519" w:history="1">
            <w:r w:rsidR="00677B02" w:rsidRPr="00BD06C4">
              <w:rPr>
                <w:rStyle w:val="Hipervnculo"/>
                <w:noProof/>
              </w:rPr>
              <w:t>4.3. Una tabla de catálogo independiente (objetivos_esg)</w:t>
            </w:r>
            <w:r w:rsidR="00677B02">
              <w:rPr>
                <w:noProof/>
                <w:webHidden/>
              </w:rPr>
              <w:tab/>
            </w:r>
            <w:r w:rsidR="00677B02">
              <w:rPr>
                <w:noProof/>
                <w:webHidden/>
              </w:rPr>
              <w:fldChar w:fldCharType="begin"/>
            </w:r>
            <w:r w:rsidR="00677B02">
              <w:rPr>
                <w:noProof/>
                <w:webHidden/>
              </w:rPr>
              <w:instrText xml:space="preserve"> PAGEREF _Toc216468519 \h </w:instrText>
            </w:r>
            <w:r w:rsidR="00677B02">
              <w:rPr>
                <w:noProof/>
                <w:webHidden/>
              </w:rPr>
            </w:r>
            <w:r w:rsidR="00677B02">
              <w:rPr>
                <w:noProof/>
                <w:webHidden/>
              </w:rPr>
              <w:fldChar w:fldCharType="separate"/>
            </w:r>
            <w:r>
              <w:rPr>
                <w:noProof/>
                <w:webHidden/>
              </w:rPr>
              <w:t>8</w:t>
            </w:r>
            <w:r w:rsidR="00677B02">
              <w:rPr>
                <w:noProof/>
                <w:webHidden/>
              </w:rPr>
              <w:fldChar w:fldCharType="end"/>
            </w:r>
          </w:hyperlink>
        </w:p>
        <w:p w14:paraId="67F612C6" w14:textId="66C764BC" w:rsidR="00677B02" w:rsidRDefault="00651997">
          <w:pPr>
            <w:pStyle w:val="TDC2"/>
            <w:tabs>
              <w:tab w:val="right" w:leader="dot" w:pos="9117"/>
            </w:tabs>
            <w:rPr>
              <w:rFonts w:asciiTheme="minorHAnsi" w:eastAsiaTheme="minorEastAsia" w:hAnsiTheme="minorHAnsi" w:cstheme="minorBidi"/>
              <w:noProof/>
              <w:lang w:val="es-ES"/>
            </w:rPr>
          </w:pPr>
          <w:hyperlink w:anchor="_Toc216468520" w:history="1">
            <w:r w:rsidR="00677B02" w:rsidRPr="00BD06C4">
              <w:rPr>
                <w:rStyle w:val="Hipervnculo"/>
                <w:noProof/>
              </w:rPr>
              <w:t>4.4. Justificación de la arquitectura</w:t>
            </w:r>
            <w:r w:rsidR="00677B02">
              <w:rPr>
                <w:noProof/>
                <w:webHidden/>
              </w:rPr>
              <w:tab/>
            </w:r>
            <w:r w:rsidR="00677B02">
              <w:rPr>
                <w:noProof/>
                <w:webHidden/>
              </w:rPr>
              <w:fldChar w:fldCharType="begin"/>
            </w:r>
            <w:r w:rsidR="00677B02">
              <w:rPr>
                <w:noProof/>
                <w:webHidden/>
              </w:rPr>
              <w:instrText xml:space="preserve"> PAGEREF _Toc216468520 \h </w:instrText>
            </w:r>
            <w:r w:rsidR="00677B02">
              <w:rPr>
                <w:noProof/>
                <w:webHidden/>
              </w:rPr>
            </w:r>
            <w:r w:rsidR="00677B02">
              <w:rPr>
                <w:noProof/>
                <w:webHidden/>
              </w:rPr>
              <w:fldChar w:fldCharType="separate"/>
            </w:r>
            <w:r>
              <w:rPr>
                <w:noProof/>
                <w:webHidden/>
              </w:rPr>
              <w:t>8</w:t>
            </w:r>
            <w:r w:rsidR="00677B02">
              <w:rPr>
                <w:noProof/>
                <w:webHidden/>
              </w:rPr>
              <w:fldChar w:fldCharType="end"/>
            </w:r>
          </w:hyperlink>
        </w:p>
        <w:p w14:paraId="663B3215" w14:textId="156F492C" w:rsidR="00677B02" w:rsidRDefault="00651997">
          <w:pPr>
            <w:pStyle w:val="TDC2"/>
            <w:tabs>
              <w:tab w:val="right" w:leader="dot" w:pos="9117"/>
            </w:tabs>
            <w:rPr>
              <w:rFonts w:asciiTheme="minorHAnsi" w:eastAsiaTheme="minorEastAsia" w:hAnsiTheme="minorHAnsi" w:cstheme="minorBidi"/>
              <w:noProof/>
              <w:lang w:val="es-ES"/>
            </w:rPr>
          </w:pPr>
          <w:hyperlink w:anchor="_Toc216468521" w:history="1">
            <w:r w:rsidR="00677B02" w:rsidRPr="00BD06C4">
              <w:rPr>
                <w:rStyle w:val="Hipervnculo"/>
                <w:noProof/>
              </w:rPr>
              <w:t>4.5. Diagrama E-R:</w:t>
            </w:r>
            <w:r w:rsidR="00677B02">
              <w:rPr>
                <w:noProof/>
                <w:webHidden/>
              </w:rPr>
              <w:tab/>
            </w:r>
            <w:r w:rsidR="00677B02">
              <w:rPr>
                <w:noProof/>
                <w:webHidden/>
              </w:rPr>
              <w:fldChar w:fldCharType="begin"/>
            </w:r>
            <w:r w:rsidR="00677B02">
              <w:rPr>
                <w:noProof/>
                <w:webHidden/>
              </w:rPr>
              <w:instrText xml:space="preserve"> PAGEREF _Toc216468521 \h </w:instrText>
            </w:r>
            <w:r w:rsidR="00677B02">
              <w:rPr>
                <w:noProof/>
                <w:webHidden/>
              </w:rPr>
            </w:r>
            <w:r w:rsidR="00677B02">
              <w:rPr>
                <w:noProof/>
                <w:webHidden/>
              </w:rPr>
              <w:fldChar w:fldCharType="separate"/>
            </w:r>
            <w:r>
              <w:rPr>
                <w:noProof/>
                <w:webHidden/>
              </w:rPr>
              <w:t>9</w:t>
            </w:r>
            <w:r w:rsidR="00677B02">
              <w:rPr>
                <w:noProof/>
                <w:webHidden/>
              </w:rPr>
              <w:fldChar w:fldCharType="end"/>
            </w:r>
          </w:hyperlink>
        </w:p>
        <w:p w14:paraId="07FD4F03" w14:textId="42C46DD3" w:rsidR="00677B02" w:rsidRDefault="00651997">
          <w:pPr>
            <w:pStyle w:val="TDC1"/>
            <w:tabs>
              <w:tab w:val="right" w:leader="dot" w:pos="9117"/>
            </w:tabs>
            <w:rPr>
              <w:rFonts w:asciiTheme="minorHAnsi" w:eastAsiaTheme="minorEastAsia" w:hAnsiTheme="minorHAnsi" w:cstheme="minorBidi"/>
              <w:noProof/>
              <w:lang w:val="es-ES"/>
            </w:rPr>
          </w:pPr>
          <w:hyperlink w:anchor="_Toc216468522" w:history="1">
            <w:r w:rsidR="00677B02" w:rsidRPr="00BD06C4">
              <w:rPr>
                <w:rStyle w:val="Hipervnculo"/>
                <w:noProof/>
              </w:rPr>
              <w:t>5. Fuentes Simuladas y Estrategias de Generación</w:t>
            </w:r>
            <w:r w:rsidR="00677B02">
              <w:rPr>
                <w:noProof/>
                <w:webHidden/>
              </w:rPr>
              <w:tab/>
            </w:r>
            <w:r w:rsidR="00677B02">
              <w:rPr>
                <w:noProof/>
                <w:webHidden/>
              </w:rPr>
              <w:fldChar w:fldCharType="begin"/>
            </w:r>
            <w:r w:rsidR="00677B02">
              <w:rPr>
                <w:noProof/>
                <w:webHidden/>
              </w:rPr>
              <w:instrText xml:space="preserve"> PAGEREF _Toc216468522 \h </w:instrText>
            </w:r>
            <w:r w:rsidR="00677B02">
              <w:rPr>
                <w:noProof/>
                <w:webHidden/>
              </w:rPr>
            </w:r>
            <w:r w:rsidR="00677B02">
              <w:rPr>
                <w:noProof/>
                <w:webHidden/>
              </w:rPr>
              <w:fldChar w:fldCharType="separate"/>
            </w:r>
            <w:r>
              <w:rPr>
                <w:noProof/>
                <w:webHidden/>
              </w:rPr>
              <w:t>9</w:t>
            </w:r>
            <w:r w:rsidR="00677B02">
              <w:rPr>
                <w:noProof/>
                <w:webHidden/>
              </w:rPr>
              <w:fldChar w:fldCharType="end"/>
            </w:r>
          </w:hyperlink>
        </w:p>
        <w:p w14:paraId="1BCCD17A" w14:textId="56401229" w:rsidR="00677B02" w:rsidRDefault="00651997">
          <w:pPr>
            <w:pStyle w:val="TDC2"/>
            <w:tabs>
              <w:tab w:val="right" w:leader="dot" w:pos="9117"/>
            </w:tabs>
            <w:rPr>
              <w:rFonts w:asciiTheme="minorHAnsi" w:eastAsiaTheme="minorEastAsia" w:hAnsiTheme="minorHAnsi" w:cstheme="minorBidi"/>
              <w:noProof/>
              <w:lang w:val="es-ES"/>
            </w:rPr>
          </w:pPr>
          <w:hyperlink w:anchor="_Toc216468523" w:history="1">
            <w:r w:rsidR="00677B02" w:rsidRPr="00BD06C4">
              <w:rPr>
                <w:rStyle w:val="Hipervnculo"/>
                <w:noProof/>
              </w:rPr>
              <w:t>5.1. Descripción General del Proceso</w:t>
            </w:r>
            <w:r w:rsidR="00677B02">
              <w:rPr>
                <w:noProof/>
                <w:webHidden/>
              </w:rPr>
              <w:tab/>
            </w:r>
            <w:r w:rsidR="00677B02">
              <w:rPr>
                <w:noProof/>
                <w:webHidden/>
              </w:rPr>
              <w:fldChar w:fldCharType="begin"/>
            </w:r>
            <w:r w:rsidR="00677B02">
              <w:rPr>
                <w:noProof/>
                <w:webHidden/>
              </w:rPr>
              <w:instrText xml:space="preserve"> PAGEREF _Toc216468523 \h </w:instrText>
            </w:r>
            <w:r w:rsidR="00677B02">
              <w:rPr>
                <w:noProof/>
                <w:webHidden/>
              </w:rPr>
            </w:r>
            <w:r w:rsidR="00677B02">
              <w:rPr>
                <w:noProof/>
                <w:webHidden/>
              </w:rPr>
              <w:fldChar w:fldCharType="separate"/>
            </w:r>
            <w:r>
              <w:rPr>
                <w:noProof/>
                <w:webHidden/>
              </w:rPr>
              <w:t>9</w:t>
            </w:r>
            <w:r w:rsidR="00677B02">
              <w:rPr>
                <w:noProof/>
                <w:webHidden/>
              </w:rPr>
              <w:fldChar w:fldCharType="end"/>
            </w:r>
          </w:hyperlink>
        </w:p>
        <w:p w14:paraId="1B8CEF51" w14:textId="3A691748" w:rsidR="00677B02" w:rsidRDefault="00651997">
          <w:pPr>
            <w:pStyle w:val="TDC2"/>
            <w:tabs>
              <w:tab w:val="right" w:leader="dot" w:pos="9117"/>
            </w:tabs>
            <w:rPr>
              <w:rFonts w:asciiTheme="minorHAnsi" w:eastAsiaTheme="minorEastAsia" w:hAnsiTheme="minorHAnsi" w:cstheme="minorBidi"/>
              <w:noProof/>
              <w:lang w:val="es-ES"/>
            </w:rPr>
          </w:pPr>
          <w:hyperlink w:anchor="_Toc216468524" w:history="1">
            <w:r w:rsidR="00677B02" w:rsidRPr="00BD06C4">
              <w:rPr>
                <w:rStyle w:val="Hipervnculo"/>
                <w:noProof/>
              </w:rPr>
              <w:t>5.2. Generación de la tabla dim_tiempo (Fuente limpia)</w:t>
            </w:r>
            <w:r w:rsidR="00677B02">
              <w:rPr>
                <w:noProof/>
                <w:webHidden/>
              </w:rPr>
              <w:tab/>
            </w:r>
            <w:r w:rsidR="00677B02">
              <w:rPr>
                <w:noProof/>
                <w:webHidden/>
              </w:rPr>
              <w:fldChar w:fldCharType="begin"/>
            </w:r>
            <w:r w:rsidR="00677B02">
              <w:rPr>
                <w:noProof/>
                <w:webHidden/>
              </w:rPr>
              <w:instrText xml:space="preserve"> PAGEREF _Toc216468524 \h </w:instrText>
            </w:r>
            <w:r w:rsidR="00677B02">
              <w:rPr>
                <w:noProof/>
                <w:webHidden/>
              </w:rPr>
            </w:r>
            <w:r w:rsidR="00677B02">
              <w:rPr>
                <w:noProof/>
                <w:webHidden/>
              </w:rPr>
              <w:fldChar w:fldCharType="separate"/>
            </w:r>
            <w:r>
              <w:rPr>
                <w:noProof/>
                <w:webHidden/>
              </w:rPr>
              <w:t>10</w:t>
            </w:r>
            <w:r w:rsidR="00677B02">
              <w:rPr>
                <w:noProof/>
                <w:webHidden/>
              </w:rPr>
              <w:fldChar w:fldCharType="end"/>
            </w:r>
          </w:hyperlink>
        </w:p>
        <w:p w14:paraId="08C5C089" w14:textId="11AFC058" w:rsidR="00677B02" w:rsidRDefault="00651997">
          <w:pPr>
            <w:pStyle w:val="TDC2"/>
            <w:tabs>
              <w:tab w:val="right" w:leader="dot" w:pos="9117"/>
            </w:tabs>
            <w:rPr>
              <w:rFonts w:asciiTheme="minorHAnsi" w:eastAsiaTheme="minorEastAsia" w:hAnsiTheme="minorHAnsi" w:cstheme="minorBidi"/>
              <w:noProof/>
              <w:lang w:val="es-ES"/>
            </w:rPr>
          </w:pPr>
          <w:hyperlink w:anchor="_Toc216468525" w:history="1">
            <w:r w:rsidR="00677B02" w:rsidRPr="00BD06C4">
              <w:rPr>
                <w:rStyle w:val="Hipervnculo"/>
                <w:noProof/>
              </w:rPr>
              <w:t>5.3. Generación de la tabla fact_finanzas</w:t>
            </w:r>
            <w:r w:rsidR="00677B02">
              <w:rPr>
                <w:noProof/>
                <w:webHidden/>
              </w:rPr>
              <w:tab/>
            </w:r>
            <w:r w:rsidR="00677B02">
              <w:rPr>
                <w:noProof/>
                <w:webHidden/>
              </w:rPr>
              <w:fldChar w:fldCharType="begin"/>
            </w:r>
            <w:r w:rsidR="00677B02">
              <w:rPr>
                <w:noProof/>
                <w:webHidden/>
              </w:rPr>
              <w:instrText xml:space="preserve"> PAGEREF _Toc216468525 \h </w:instrText>
            </w:r>
            <w:r w:rsidR="00677B02">
              <w:rPr>
                <w:noProof/>
                <w:webHidden/>
              </w:rPr>
            </w:r>
            <w:r w:rsidR="00677B02">
              <w:rPr>
                <w:noProof/>
                <w:webHidden/>
              </w:rPr>
              <w:fldChar w:fldCharType="separate"/>
            </w:r>
            <w:r>
              <w:rPr>
                <w:noProof/>
                <w:webHidden/>
              </w:rPr>
              <w:t>10</w:t>
            </w:r>
            <w:r w:rsidR="00677B02">
              <w:rPr>
                <w:noProof/>
                <w:webHidden/>
              </w:rPr>
              <w:fldChar w:fldCharType="end"/>
            </w:r>
          </w:hyperlink>
        </w:p>
        <w:p w14:paraId="2577ED89" w14:textId="31340439" w:rsidR="00677B02" w:rsidRDefault="00651997">
          <w:pPr>
            <w:pStyle w:val="TDC2"/>
            <w:tabs>
              <w:tab w:val="right" w:leader="dot" w:pos="9117"/>
            </w:tabs>
            <w:rPr>
              <w:rFonts w:asciiTheme="minorHAnsi" w:eastAsiaTheme="minorEastAsia" w:hAnsiTheme="minorHAnsi" w:cstheme="minorBidi"/>
              <w:noProof/>
              <w:lang w:val="es-ES"/>
            </w:rPr>
          </w:pPr>
          <w:hyperlink w:anchor="_Toc216468526" w:history="1">
            <w:r w:rsidR="00677B02" w:rsidRPr="00BD06C4">
              <w:rPr>
                <w:rStyle w:val="Hipervnculo"/>
                <w:noProof/>
              </w:rPr>
              <w:t>5.4. Generación de la tabla fact_ambiental</w:t>
            </w:r>
            <w:r w:rsidR="00677B02">
              <w:rPr>
                <w:noProof/>
                <w:webHidden/>
              </w:rPr>
              <w:tab/>
            </w:r>
            <w:r w:rsidR="00677B02">
              <w:rPr>
                <w:noProof/>
                <w:webHidden/>
              </w:rPr>
              <w:fldChar w:fldCharType="begin"/>
            </w:r>
            <w:r w:rsidR="00677B02">
              <w:rPr>
                <w:noProof/>
                <w:webHidden/>
              </w:rPr>
              <w:instrText xml:space="preserve"> PAGEREF _Toc216468526 \h </w:instrText>
            </w:r>
            <w:r w:rsidR="00677B02">
              <w:rPr>
                <w:noProof/>
                <w:webHidden/>
              </w:rPr>
            </w:r>
            <w:r w:rsidR="00677B02">
              <w:rPr>
                <w:noProof/>
                <w:webHidden/>
              </w:rPr>
              <w:fldChar w:fldCharType="separate"/>
            </w:r>
            <w:r>
              <w:rPr>
                <w:noProof/>
                <w:webHidden/>
              </w:rPr>
              <w:t>10</w:t>
            </w:r>
            <w:r w:rsidR="00677B02">
              <w:rPr>
                <w:noProof/>
                <w:webHidden/>
              </w:rPr>
              <w:fldChar w:fldCharType="end"/>
            </w:r>
          </w:hyperlink>
        </w:p>
        <w:p w14:paraId="04E0693B" w14:textId="20B02562" w:rsidR="00677B02" w:rsidRDefault="00651997">
          <w:pPr>
            <w:pStyle w:val="TDC2"/>
            <w:tabs>
              <w:tab w:val="right" w:leader="dot" w:pos="9117"/>
            </w:tabs>
            <w:rPr>
              <w:rFonts w:asciiTheme="minorHAnsi" w:eastAsiaTheme="minorEastAsia" w:hAnsiTheme="minorHAnsi" w:cstheme="minorBidi"/>
              <w:noProof/>
              <w:lang w:val="es-ES"/>
            </w:rPr>
          </w:pPr>
          <w:hyperlink w:anchor="_Toc216468527" w:history="1">
            <w:r w:rsidR="00677B02" w:rsidRPr="00BD06C4">
              <w:rPr>
                <w:rStyle w:val="Hipervnculo"/>
                <w:noProof/>
              </w:rPr>
              <w:t>5.5. Generación de la tabla fact_rrhh</w:t>
            </w:r>
            <w:r w:rsidR="00677B02">
              <w:rPr>
                <w:noProof/>
                <w:webHidden/>
              </w:rPr>
              <w:tab/>
            </w:r>
            <w:r w:rsidR="00677B02">
              <w:rPr>
                <w:noProof/>
                <w:webHidden/>
              </w:rPr>
              <w:fldChar w:fldCharType="begin"/>
            </w:r>
            <w:r w:rsidR="00677B02">
              <w:rPr>
                <w:noProof/>
                <w:webHidden/>
              </w:rPr>
              <w:instrText xml:space="preserve"> PAGEREF _Toc216468527 \h </w:instrText>
            </w:r>
            <w:r w:rsidR="00677B02">
              <w:rPr>
                <w:noProof/>
                <w:webHidden/>
              </w:rPr>
            </w:r>
            <w:r w:rsidR="00677B02">
              <w:rPr>
                <w:noProof/>
                <w:webHidden/>
              </w:rPr>
              <w:fldChar w:fldCharType="separate"/>
            </w:r>
            <w:r>
              <w:rPr>
                <w:noProof/>
                <w:webHidden/>
              </w:rPr>
              <w:t>11</w:t>
            </w:r>
            <w:r w:rsidR="00677B02">
              <w:rPr>
                <w:noProof/>
                <w:webHidden/>
              </w:rPr>
              <w:fldChar w:fldCharType="end"/>
            </w:r>
          </w:hyperlink>
        </w:p>
        <w:p w14:paraId="3031A259" w14:textId="56E542D5" w:rsidR="00677B02" w:rsidRDefault="00651997">
          <w:pPr>
            <w:pStyle w:val="TDC2"/>
            <w:tabs>
              <w:tab w:val="right" w:leader="dot" w:pos="9117"/>
            </w:tabs>
            <w:rPr>
              <w:rFonts w:asciiTheme="minorHAnsi" w:eastAsiaTheme="minorEastAsia" w:hAnsiTheme="minorHAnsi" w:cstheme="minorBidi"/>
              <w:noProof/>
              <w:lang w:val="es-ES"/>
            </w:rPr>
          </w:pPr>
          <w:hyperlink w:anchor="_Toc216468528" w:history="1">
            <w:r w:rsidR="00677B02" w:rsidRPr="00BD06C4">
              <w:rPr>
                <w:rStyle w:val="Hipervnculo"/>
                <w:noProof/>
              </w:rPr>
              <w:t>5.6. Generación de la tabla fact_gobernanza_trimestral</w:t>
            </w:r>
            <w:r w:rsidR="00677B02">
              <w:rPr>
                <w:noProof/>
                <w:webHidden/>
              </w:rPr>
              <w:tab/>
            </w:r>
            <w:r w:rsidR="00677B02">
              <w:rPr>
                <w:noProof/>
                <w:webHidden/>
              </w:rPr>
              <w:fldChar w:fldCharType="begin"/>
            </w:r>
            <w:r w:rsidR="00677B02">
              <w:rPr>
                <w:noProof/>
                <w:webHidden/>
              </w:rPr>
              <w:instrText xml:space="preserve"> PAGEREF _Toc216468528 \h </w:instrText>
            </w:r>
            <w:r w:rsidR="00677B02">
              <w:rPr>
                <w:noProof/>
                <w:webHidden/>
              </w:rPr>
            </w:r>
            <w:r w:rsidR="00677B02">
              <w:rPr>
                <w:noProof/>
                <w:webHidden/>
              </w:rPr>
              <w:fldChar w:fldCharType="separate"/>
            </w:r>
            <w:r>
              <w:rPr>
                <w:noProof/>
                <w:webHidden/>
              </w:rPr>
              <w:t>11</w:t>
            </w:r>
            <w:r w:rsidR="00677B02">
              <w:rPr>
                <w:noProof/>
                <w:webHidden/>
              </w:rPr>
              <w:fldChar w:fldCharType="end"/>
            </w:r>
          </w:hyperlink>
        </w:p>
        <w:p w14:paraId="7B2E06B9" w14:textId="5906DC60" w:rsidR="00677B02" w:rsidRDefault="00651997">
          <w:pPr>
            <w:pStyle w:val="TDC2"/>
            <w:tabs>
              <w:tab w:val="right" w:leader="dot" w:pos="9117"/>
            </w:tabs>
            <w:rPr>
              <w:rFonts w:asciiTheme="minorHAnsi" w:eastAsiaTheme="minorEastAsia" w:hAnsiTheme="minorHAnsi" w:cstheme="minorBidi"/>
              <w:noProof/>
              <w:lang w:val="es-ES"/>
            </w:rPr>
          </w:pPr>
          <w:hyperlink w:anchor="_Toc216468529" w:history="1">
            <w:r w:rsidR="00677B02" w:rsidRPr="00BD06C4">
              <w:rPr>
                <w:rStyle w:val="Hipervnculo"/>
                <w:noProof/>
              </w:rPr>
              <w:t>5.7. Tabla objetivos_esg</w:t>
            </w:r>
            <w:r w:rsidR="00677B02">
              <w:rPr>
                <w:noProof/>
                <w:webHidden/>
              </w:rPr>
              <w:tab/>
            </w:r>
            <w:r w:rsidR="00677B02">
              <w:rPr>
                <w:noProof/>
                <w:webHidden/>
              </w:rPr>
              <w:fldChar w:fldCharType="begin"/>
            </w:r>
            <w:r w:rsidR="00677B02">
              <w:rPr>
                <w:noProof/>
                <w:webHidden/>
              </w:rPr>
              <w:instrText xml:space="preserve"> PAGEREF _Toc216468529 \h </w:instrText>
            </w:r>
            <w:r w:rsidR="00677B02">
              <w:rPr>
                <w:noProof/>
                <w:webHidden/>
              </w:rPr>
            </w:r>
            <w:r w:rsidR="00677B02">
              <w:rPr>
                <w:noProof/>
                <w:webHidden/>
              </w:rPr>
              <w:fldChar w:fldCharType="separate"/>
            </w:r>
            <w:r>
              <w:rPr>
                <w:noProof/>
                <w:webHidden/>
              </w:rPr>
              <w:t>12</w:t>
            </w:r>
            <w:r w:rsidR="00677B02">
              <w:rPr>
                <w:noProof/>
                <w:webHidden/>
              </w:rPr>
              <w:fldChar w:fldCharType="end"/>
            </w:r>
          </w:hyperlink>
        </w:p>
        <w:p w14:paraId="2FC4D19B" w14:textId="1E41926D" w:rsidR="00677B02" w:rsidRDefault="00651997">
          <w:pPr>
            <w:pStyle w:val="TDC2"/>
            <w:tabs>
              <w:tab w:val="right" w:leader="dot" w:pos="9117"/>
            </w:tabs>
            <w:rPr>
              <w:rFonts w:asciiTheme="minorHAnsi" w:eastAsiaTheme="minorEastAsia" w:hAnsiTheme="minorHAnsi" w:cstheme="minorBidi"/>
              <w:noProof/>
              <w:lang w:val="es-ES"/>
            </w:rPr>
          </w:pPr>
          <w:hyperlink w:anchor="_Toc216468530" w:history="1">
            <w:r w:rsidR="00677B02" w:rsidRPr="00BD06C4">
              <w:rPr>
                <w:rStyle w:val="Hipervnculo"/>
                <w:noProof/>
              </w:rPr>
              <w:t>5.8. Consistencia global del diseño</w:t>
            </w:r>
            <w:r w:rsidR="00677B02">
              <w:rPr>
                <w:noProof/>
                <w:webHidden/>
              </w:rPr>
              <w:tab/>
            </w:r>
            <w:r w:rsidR="00677B02">
              <w:rPr>
                <w:noProof/>
                <w:webHidden/>
              </w:rPr>
              <w:fldChar w:fldCharType="begin"/>
            </w:r>
            <w:r w:rsidR="00677B02">
              <w:rPr>
                <w:noProof/>
                <w:webHidden/>
              </w:rPr>
              <w:instrText xml:space="preserve"> PAGEREF _Toc216468530 \h </w:instrText>
            </w:r>
            <w:r w:rsidR="00677B02">
              <w:rPr>
                <w:noProof/>
                <w:webHidden/>
              </w:rPr>
            </w:r>
            <w:r w:rsidR="00677B02">
              <w:rPr>
                <w:noProof/>
                <w:webHidden/>
              </w:rPr>
              <w:fldChar w:fldCharType="separate"/>
            </w:r>
            <w:r>
              <w:rPr>
                <w:noProof/>
                <w:webHidden/>
              </w:rPr>
              <w:t>12</w:t>
            </w:r>
            <w:r w:rsidR="00677B02">
              <w:rPr>
                <w:noProof/>
                <w:webHidden/>
              </w:rPr>
              <w:fldChar w:fldCharType="end"/>
            </w:r>
          </w:hyperlink>
        </w:p>
        <w:p w14:paraId="2CA9FE74" w14:textId="5C5A1005" w:rsidR="00677B02" w:rsidRDefault="00651997">
          <w:pPr>
            <w:pStyle w:val="TDC1"/>
            <w:tabs>
              <w:tab w:val="right" w:leader="dot" w:pos="9117"/>
            </w:tabs>
            <w:rPr>
              <w:rFonts w:asciiTheme="minorHAnsi" w:eastAsiaTheme="minorEastAsia" w:hAnsiTheme="minorHAnsi" w:cstheme="minorBidi"/>
              <w:noProof/>
              <w:lang w:val="es-ES"/>
            </w:rPr>
          </w:pPr>
          <w:hyperlink w:anchor="_Toc216468531" w:history="1">
            <w:r w:rsidR="00677B02" w:rsidRPr="00BD06C4">
              <w:rPr>
                <w:rStyle w:val="Hipervnculo"/>
                <w:noProof/>
              </w:rPr>
              <w:t>6. Proceso de Carga y Validación de Datos en la Base</w:t>
            </w:r>
            <w:r w:rsidR="00677B02">
              <w:rPr>
                <w:noProof/>
                <w:webHidden/>
              </w:rPr>
              <w:tab/>
            </w:r>
            <w:r w:rsidR="00677B02">
              <w:rPr>
                <w:noProof/>
                <w:webHidden/>
              </w:rPr>
              <w:fldChar w:fldCharType="begin"/>
            </w:r>
            <w:r w:rsidR="00677B02">
              <w:rPr>
                <w:noProof/>
                <w:webHidden/>
              </w:rPr>
              <w:instrText xml:space="preserve"> PAGEREF _Toc216468531 \h </w:instrText>
            </w:r>
            <w:r w:rsidR="00677B02">
              <w:rPr>
                <w:noProof/>
                <w:webHidden/>
              </w:rPr>
            </w:r>
            <w:r w:rsidR="00677B02">
              <w:rPr>
                <w:noProof/>
                <w:webHidden/>
              </w:rPr>
              <w:fldChar w:fldCharType="separate"/>
            </w:r>
            <w:r>
              <w:rPr>
                <w:noProof/>
                <w:webHidden/>
              </w:rPr>
              <w:t>12</w:t>
            </w:r>
            <w:r w:rsidR="00677B02">
              <w:rPr>
                <w:noProof/>
                <w:webHidden/>
              </w:rPr>
              <w:fldChar w:fldCharType="end"/>
            </w:r>
          </w:hyperlink>
        </w:p>
        <w:p w14:paraId="10936523" w14:textId="68583567" w:rsidR="00677B02" w:rsidRDefault="00651997">
          <w:pPr>
            <w:pStyle w:val="TDC2"/>
            <w:tabs>
              <w:tab w:val="right" w:leader="dot" w:pos="9117"/>
            </w:tabs>
            <w:rPr>
              <w:rFonts w:asciiTheme="minorHAnsi" w:eastAsiaTheme="minorEastAsia" w:hAnsiTheme="minorHAnsi" w:cstheme="minorBidi"/>
              <w:noProof/>
              <w:lang w:val="es-ES"/>
            </w:rPr>
          </w:pPr>
          <w:hyperlink w:anchor="_Toc216468532" w:history="1">
            <w:r w:rsidR="00677B02" w:rsidRPr="00BD06C4">
              <w:rPr>
                <w:rStyle w:val="Hipervnculo"/>
                <w:noProof/>
              </w:rPr>
              <w:t>6.1. Carga de datos en Supabase</w:t>
            </w:r>
            <w:r w:rsidR="00677B02">
              <w:rPr>
                <w:noProof/>
                <w:webHidden/>
              </w:rPr>
              <w:tab/>
            </w:r>
            <w:r w:rsidR="00677B02">
              <w:rPr>
                <w:noProof/>
                <w:webHidden/>
              </w:rPr>
              <w:fldChar w:fldCharType="begin"/>
            </w:r>
            <w:r w:rsidR="00677B02">
              <w:rPr>
                <w:noProof/>
                <w:webHidden/>
              </w:rPr>
              <w:instrText xml:space="preserve"> PAGEREF _Toc216468532 \h </w:instrText>
            </w:r>
            <w:r w:rsidR="00677B02">
              <w:rPr>
                <w:noProof/>
                <w:webHidden/>
              </w:rPr>
            </w:r>
            <w:r w:rsidR="00677B02">
              <w:rPr>
                <w:noProof/>
                <w:webHidden/>
              </w:rPr>
              <w:fldChar w:fldCharType="separate"/>
            </w:r>
            <w:r>
              <w:rPr>
                <w:noProof/>
                <w:webHidden/>
              </w:rPr>
              <w:t>12</w:t>
            </w:r>
            <w:r w:rsidR="00677B02">
              <w:rPr>
                <w:noProof/>
                <w:webHidden/>
              </w:rPr>
              <w:fldChar w:fldCharType="end"/>
            </w:r>
          </w:hyperlink>
        </w:p>
        <w:p w14:paraId="019B9DA6" w14:textId="41A3B479" w:rsidR="00677B02" w:rsidRDefault="00651997">
          <w:pPr>
            <w:pStyle w:val="TDC2"/>
            <w:tabs>
              <w:tab w:val="right" w:leader="dot" w:pos="9117"/>
            </w:tabs>
            <w:rPr>
              <w:rFonts w:asciiTheme="minorHAnsi" w:eastAsiaTheme="minorEastAsia" w:hAnsiTheme="minorHAnsi" w:cstheme="minorBidi"/>
              <w:noProof/>
              <w:lang w:val="es-ES"/>
            </w:rPr>
          </w:pPr>
          <w:hyperlink w:anchor="_Toc216468533" w:history="1">
            <w:r w:rsidR="00677B02" w:rsidRPr="00BD06C4">
              <w:rPr>
                <w:rStyle w:val="Hipervnculo"/>
                <w:noProof/>
              </w:rPr>
              <w:t>6.2. Validación técnica posterior a la carga</w:t>
            </w:r>
            <w:r w:rsidR="00677B02">
              <w:rPr>
                <w:noProof/>
                <w:webHidden/>
              </w:rPr>
              <w:tab/>
            </w:r>
            <w:r w:rsidR="00677B02">
              <w:rPr>
                <w:noProof/>
                <w:webHidden/>
              </w:rPr>
              <w:fldChar w:fldCharType="begin"/>
            </w:r>
            <w:r w:rsidR="00677B02">
              <w:rPr>
                <w:noProof/>
                <w:webHidden/>
              </w:rPr>
              <w:instrText xml:space="preserve"> PAGEREF _Toc216468533 \h </w:instrText>
            </w:r>
            <w:r w:rsidR="00677B02">
              <w:rPr>
                <w:noProof/>
                <w:webHidden/>
              </w:rPr>
            </w:r>
            <w:r w:rsidR="00677B02">
              <w:rPr>
                <w:noProof/>
                <w:webHidden/>
              </w:rPr>
              <w:fldChar w:fldCharType="separate"/>
            </w:r>
            <w:r>
              <w:rPr>
                <w:noProof/>
                <w:webHidden/>
              </w:rPr>
              <w:t>13</w:t>
            </w:r>
            <w:r w:rsidR="00677B02">
              <w:rPr>
                <w:noProof/>
                <w:webHidden/>
              </w:rPr>
              <w:fldChar w:fldCharType="end"/>
            </w:r>
          </w:hyperlink>
        </w:p>
        <w:p w14:paraId="49FBAA0B" w14:textId="3EC7B60B" w:rsidR="00677B02" w:rsidRDefault="00651997">
          <w:pPr>
            <w:pStyle w:val="TDC2"/>
            <w:tabs>
              <w:tab w:val="right" w:leader="dot" w:pos="9117"/>
            </w:tabs>
            <w:rPr>
              <w:rFonts w:asciiTheme="minorHAnsi" w:eastAsiaTheme="minorEastAsia" w:hAnsiTheme="minorHAnsi" w:cstheme="minorBidi"/>
              <w:noProof/>
              <w:lang w:val="es-ES"/>
            </w:rPr>
          </w:pPr>
          <w:hyperlink w:anchor="_Toc216468534" w:history="1">
            <w:r w:rsidR="00677B02" w:rsidRPr="00BD06C4">
              <w:rPr>
                <w:rStyle w:val="Hipervnculo"/>
                <w:noProof/>
              </w:rPr>
              <w:t>6.3. Manejo de datos imperfectos</w:t>
            </w:r>
            <w:r w:rsidR="00677B02">
              <w:rPr>
                <w:noProof/>
                <w:webHidden/>
              </w:rPr>
              <w:tab/>
            </w:r>
            <w:r w:rsidR="00677B02">
              <w:rPr>
                <w:noProof/>
                <w:webHidden/>
              </w:rPr>
              <w:fldChar w:fldCharType="begin"/>
            </w:r>
            <w:r w:rsidR="00677B02">
              <w:rPr>
                <w:noProof/>
                <w:webHidden/>
              </w:rPr>
              <w:instrText xml:space="preserve"> PAGEREF _Toc216468534 \h </w:instrText>
            </w:r>
            <w:r w:rsidR="00677B02">
              <w:rPr>
                <w:noProof/>
                <w:webHidden/>
              </w:rPr>
            </w:r>
            <w:r w:rsidR="00677B02">
              <w:rPr>
                <w:noProof/>
                <w:webHidden/>
              </w:rPr>
              <w:fldChar w:fldCharType="separate"/>
            </w:r>
            <w:r>
              <w:rPr>
                <w:noProof/>
                <w:webHidden/>
              </w:rPr>
              <w:t>13</w:t>
            </w:r>
            <w:r w:rsidR="00677B02">
              <w:rPr>
                <w:noProof/>
                <w:webHidden/>
              </w:rPr>
              <w:fldChar w:fldCharType="end"/>
            </w:r>
          </w:hyperlink>
        </w:p>
        <w:p w14:paraId="56B73F70" w14:textId="1A8882A9" w:rsidR="00677B02" w:rsidRDefault="00651997">
          <w:pPr>
            <w:pStyle w:val="TDC1"/>
            <w:tabs>
              <w:tab w:val="right" w:leader="dot" w:pos="9117"/>
            </w:tabs>
            <w:rPr>
              <w:rFonts w:asciiTheme="minorHAnsi" w:eastAsiaTheme="minorEastAsia" w:hAnsiTheme="minorHAnsi" w:cstheme="minorBidi"/>
              <w:noProof/>
              <w:lang w:val="es-ES"/>
            </w:rPr>
          </w:pPr>
          <w:hyperlink w:anchor="_Toc216468535" w:history="1">
            <w:r w:rsidR="00677B02" w:rsidRPr="00BD06C4">
              <w:rPr>
                <w:rStyle w:val="Hipervnculo"/>
                <w:noProof/>
              </w:rPr>
              <w:t>7. Limpieza de Datos</w:t>
            </w:r>
            <w:r w:rsidR="00677B02">
              <w:rPr>
                <w:noProof/>
                <w:webHidden/>
              </w:rPr>
              <w:tab/>
            </w:r>
            <w:r w:rsidR="00677B02">
              <w:rPr>
                <w:noProof/>
                <w:webHidden/>
              </w:rPr>
              <w:fldChar w:fldCharType="begin"/>
            </w:r>
            <w:r w:rsidR="00677B02">
              <w:rPr>
                <w:noProof/>
                <w:webHidden/>
              </w:rPr>
              <w:instrText xml:space="preserve"> PAGEREF _Toc216468535 \h </w:instrText>
            </w:r>
            <w:r w:rsidR="00677B02">
              <w:rPr>
                <w:noProof/>
                <w:webHidden/>
              </w:rPr>
            </w:r>
            <w:r w:rsidR="00677B02">
              <w:rPr>
                <w:noProof/>
                <w:webHidden/>
              </w:rPr>
              <w:fldChar w:fldCharType="separate"/>
            </w:r>
            <w:r>
              <w:rPr>
                <w:noProof/>
                <w:webHidden/>
              </w:rPr>
              <w:t>13</w:t>
            </w:r>
            <w:r w:rsidR="00677B02">
              <w:rPr>
                <w:noProof/>
                <w:webHidden/>
              </w:rPr>
              <w:fldChar w:fldCharType="end"/>
            </w:r>
          </w:hyperlink>
        </w:p>
        <w:p w14:paraId="4F099004" w14:textId="3AB69DE8" w:rsidR="00677B02" w:rsidRDefault="00651997">
          <w:pPr>
            <w:pStyle w:val="TDC2"/>
            <w:tabs>
              <w:tab w:val="right" w:leader="dot" w:pos="9117"/>
            </w:tabs>
            <w:rPr>
              <w:rFonts w:asciiTheme="minorHAnsi" w:eastAsiaTheme="minorEastAsia" w:hAnsiTheme="minorHAnsi" w:cstheme="minorBidi"/>
              <w:noProof/>
              <w:lang w:val="es-ES"/>
            </w:rPr>
          </w:pPr>
          <w:hyperlink w:anchor="_Toc216468536" w:history="1">
            <w:r w:rsidR="00677B02" w:rsidRPr="00BD06C4">
              <w:rPr>
                <w:rStyle w:val="Hipervnculo"/>
                <w:noProof/>
              </w:rPr>
              <w:t>7.1. Limpieza de la tabla dim_tiempo</w:t>
            </w:r>
            <w:r w:rsidR="00677B02">
              <w:rPr>
                <w:noProof/>
                <w:webHidden/>
              </w:rPr>
              <w:tab/>
            </w:r>
            <w:r w:rsidR="00677B02">
              <w:rPr>
                <w:noProof/>
                <w:webHidden/>
              </w:rPr>
              <w:fldChar w:fldCharType="begin"/>
            </w:r>
            <w:r w:rsidR="00677B02">
              <w:rPr>
                <w:noProof/>
                <w:webHidden/>
              </w:rPr>
              <w:instrText xml:space="preserve"> PAGEREF _Toc216468536 \h </w:instrText>
            </w:r>
            <w:r w:rsidR="00677B02">
              <w:rPr>
                <w:noProof/>
                <w:webHidden/>
              </w:rPr>
            </w:r>
            <w:r w:rsidR="00677B02">
              <w:rPr>
                <w:noProof/>
                <w:webHidden/>
              </w:rPr>
              <w:fldChar w:fldCharType="separate"/>
            </w:r>
            <w:r>
              <w:rPr>
                <w:noProof/>
                <w:webHidden/>
              </w:rPr>
              <w:t>14</w:t>
            </w:r>
            <w:r w:rsidR="00677B02">
              <w:rPr>
                <w:noProof/>
                <w:webHidden/>
              </w:rPr>
              <w:fldChar w:fldCharType="end"/>
            </w:r>
          </w:hyperlink>
        </w:p>
        <w:p w14:paraId="3CE6CB9C" w14:textId="17C95F38" w:rsidR="00677B02" w:rsidRDefault="00651997">
          <w:pPr>
            <w:pStyle w:val="TDC2"/>
            <w:tabs>
              <w:tab w:val="right" w:leader="dot" w:pos="9117"/>
            </w:tabs>
            <w:rPr>
              <w:rFonts w:asciiTheme="minorHAnsi" w:eastAsiaTheme="minorEastAsia" w:hAnsiTheme="minorHAnsi" w:cstheme="minorBidi"/>
              <w:noProof/>
              <w:lang w:val="es-ES"/>
            </w:rPr>
          </w:pPr>
          <w:hyperlink w:anchor="_Toc216468537" w:history="1">
            <w:r w:rsidR="00677B02" w:rsidRPr="00BD06C4">
              <w:rPr>
                <w:rStyle w:val="Hipervnculo"/>
                <w:noProof/>
              </w:rPr>
              <w:t>7.2. Limpieza de la tabla finanzas</w:t>
            </w:r>
            <w:r w:rsidR="00677B02">
              <w:rPr>
                <w:noProof/>
                <w:webHidden/>
              </w:rPr>
              <w:tab/>
            </w:r>
            <w:r w:rsidR="00677B02">
              <w:rPr>
                <w:noProof/>
                <w:webHidden/>
              </w:rPr>
              <w:fldChar w:fldCharType="begin"/>
            </w:r>
            <w:r w:rsidR="00677B02">
              <w:rPr>
                <w:noProof/>
                <w:webHidden/>
              </w:rPr>
              <w:instrText xml:space="preserve"> PAGEREF _Toc216468537 \h </w:instrText>
            </w:r>
            <w:r w:rsidR="00677B02">
              <w:rPr>
                <w:noProof/>
                <w:webHidden/>
              </w:rPr>
            </w:r>
            <w:r w:rsidR="00677B02">
              <w:rPr>
                <w:noProof/>
                <w:webHidden/>
              </w:rPr>
              <w:fldChar w:fldCharType="separate"/>
            </w:r>
            <w:r>
              <w:rPr>
                <w:noProof/>
                <w:webHidden/>
              </w:rPr>
              <w:t>14</w:t>
            </w:r>
            <w:r w:rsidR="00677B02">
              <w:rPr>
                <w:noProof/>
                <w:webHidden/>
              </w:rPr>
              <w:fldChar w:fldCharType="end"/>
            </w:r>
          </w:hyperlink>
        </w:p>
        <w:p w14:paraId="7D1DF78F" w14:textId="4FA5F79F" w:rsidR="00677B02" w:rsidRDefault="00651997">
          <w:pPr>
            <w:pStyle w:val="TDC2"/>
            <w:tabs>
              <w:tab w:val="right" w:leader="dot" w:pos="9117"/>
            </w:tabs>
            <w:rPr>
              <w:rFonts w:asciiTheme="minorHAnsi" w:eastAsiaTheme="minorEastAsia" w:hAnsiTheme="minorHAnsi" w:cstheme="minorBidi"/>
              <w:noProof/>
              <w:lang w:val="es-ES"/>
            </w:rPr>
          </w:pPr>
          <w:hyperlink w:anchor="_Toc216468538" w:history="1">
            <w:r w:rsidR="00677B02" w:rsidRPr="00BD06C4">
              <w:rPr>
                <w:rStyle w:val="Hipervnculo"/>
                <w:noProof/>
              </w:rPr>
              <w:t>7.3 Limpieza de la tabla ambiental</w:t>
            </w:r>
            <w:r w:rsidR="00677B02">
              <w:rPr>
                <w:noProof/>
                <w:webHidden/>
              </w:rPr>
              <w:tab/>
            </w:r>
            <w:r w:rsidR="00677B02">
              <w:rPr>
                <w:noProof/>
                <w:webHidden/>
              </w:rPr>
              <w:fldChar w:fldCharType="begin"/>
            </w:r>
            <w:r w:rsidR="00677B02">
              <w:rPr>
                <w:noProof/>
                <w:webHidden/>
              </w:rPr>
              <w:instrText xml:space="preserve"> PAGEREF _Toc216468538 \h </w:instrText>
            </w:r>
            <w:r w:rsidR="00677B02">
              <w:rPr>
                <w:noProof/>
                <w:webHidden/>
              </w:rPr>
            </w:r>
            <w:r w:rsidR="00677B02">
              <w:rPr>
                <w:noProof/>
                <w:webHidden/>
              </w:rPr>
              <w:fldChar w:fldCharType="separate"/>
            </w:r>
            <w:r>
              <w:rPr>
                <w:noProof/>
                <w:webHidden/>
              </w:rPr>
              <w:t>15</w:t>
            </w:r>
            <w:r w:rsidR="00677B02">
              <w:rPr>
                <w:noProof/>
                <w:webHidden/>
              </w:rPr>
              <w:fldChar w:fldCharType="end"/>
            </w:r>
          </w:hyperlink>
        </w:p>
        <w:p w14:paraId="01AF2BA1" w14:textId="41AC5AAE" w:rsidR="00677B02" w:rsidRDefault="00651997">
          <w:pPr>
            <w:pStyle w:val="TDC2"/>
            <w:tabs>
              <w:tab w:val="right" w:leader="dot" w:pos="9117"/>
            </w:tabs>
            <w:rPr>
              <w:rFonts w:asciiTheme="minorHAnsi" w:eastAsiaTheme="minorEastAsia" w:hAnsiTheme="minorHAnsi" w:cstheme="minorBidi"/>
              <w:noProof/>
              <w:lang w:val="es-ES"/>
            </w:rPr>
          </w:pPr>
          <w:hyperlink w:anchor="_Toc216468539" w:history="1">
            <w:r w:rsidR="00677B02" w:rsidRPr="00BD06C4">
              <w:rPr>
                <w:rStyle w:val="Hipervnculo"/>
                <w:noProof/>
              </w:rPr>
              <w:t>7.4. Limpieza de la tabla recursos humanos</w:t>
            </w:r>
            <w:r w:rsidR="00677B02">
              <w:rPr>
                <w:noProof/>
                <w:webHidden/>
              </w:rPr>
              <w:tab/>
            </w:r>
            <w:r w:rsidR="00677B02">
              <w:rPr>
                <w:noProof/>
                <w:webHidden/>
              </w:rPr>
              <w:fldChar w:fldCharType="begin"/>
            </w:r>
            <w:r w:rsidR="00677B02">
              <w:rPr>
                <w:noProof/>
                <w:webHidden/>
              </w:rPr>
              <w:instrText xml:space="preserve"> PAGEREF _Toc216468539 \h </w:instrText>
            </w:r>
            <w:r w:rsidR="00677B02">
              <w:rPr>
                <w:noProof/>
                <w:webHidden/>
              </w:rPr>
            </w:r>
            <w:r w:rsidR="00677B02">
              <w:rPr>
                <w:noProof/>
                <w:webHidden/>
              </w:rPr>
              <w:fldChar w:fldCharType="separate"/>
            </w:r>
            <w:r>
              <w:rPr>
                <w:noProof/>
                <w:webHidden/>
              </w:rPr>
              <w:t>15</w:t>
            </w:r>
            <w:r w:rsidR="00677B02">
              <w:rPr>
                <w:noProof/>
                <w:webHidden/>
              </w:rPr>
              <w:fldChar w:fldCharType="end"/>
            </w:r>
          </w:hyperlink>
        </w:p>
        <w:p w14:paraId="38296A93" w14:textId="3336F221" w:rsidR="00677B02" w:rsidRDefault="00651997">
          <w:pPr>
            <w:pStyle w:val="TDC2"/>
            <w:tabs>
              <w:tab w:val="right" w:leader="dot" w:pos="9117"/>
            </w:tabs>
            <w:rPr>
              <w:rFonts w:asciiTheme="minorHAnsi" w:eastAsiaTheme="minorEastAsia" w:hAnsiTheme="minorHAnsi" w:cstheme="minorBidi"/>
              <w:noProof/>
              <w:lang w:val="es-ES"/>
            </w:rPr>
          </w:pPr>
          <w:hyperlink w:anchor="_Toc216468540" w:history="1">
            <w:r w:rsidR="00677B02" w:rsidRPr="00BD06C4">
              <w:rPr>
                <w:rStyle w:val="Hipervnculo"/>
                <w:noProof/>
              </w:rPr>
              <w:t>7.5. Limpieza de la tabla gobernanza</w:t>
            </w:r>
            <w:r w:rsidR="00677B02">
              <w:rPr>
                <w:noProof/>
                <w:webHidden/>
              </w:rPr>
              <w:tab/>
            </w:r>
            <w:r w:rsidR="00677B02">
              <w:rPr>
                <w:noProof/>
                <w:webHidden/>
              </w:rPr>
              <w:fldChar w:fldCharType="begin"/>
            </w:r>
            <w:r w:rsidR="00677B02">
              <w:rPr>
                <w:noProof/>
                <w:webHidden/>
              </w:rPr>
              <w:instrText xml:space="preserve"> PAGEREF _Toc216468540 \h </w:instrText>
            </w:r>
            <w:r w:rsidR="00677B02">
              <w:rPr>
                <w:noProof/>
                <w:webHidden/>
              </w:rPr>
            </w:r>
            <w:r w:rsidR="00677B02">
              <w:rPr>
                <w:noProof/>
                <w:webHidden/>
              </w:rPr>
              <w:fldChar w:fldCharType="separate"/>
            </w:r>
            <w:r>
              <w:rPr>
                <w:noProof/>
                <w:webHidden/>
              </w:rPr>
              <w:t>15</w:t>
            </w:r>
            <w:r w:rsidR="00677B02">
              <w:rPr>
                <w:noProof/>
                <w:webHidden/>
              </w:rPr>
              <w:fldChar w:fldCharType="end"/>
            </w:r>
          </w:hyperlink>
        </w:p>
        <w:p w14:paraId="27EA4DE4" w14:textId="69067E06" w:rsidR="00677B02" w:rsidRDefault="00651997">
          <w:pPr>
            <w:pStyle w:val="TDC2"/>
            <w:tabs>
              <w:tab w:val="right" w:leader="dot" w:pos="9117"/>
            </w:tabs>
            <w:rPr>
              <w:rFonts w:asciiTheme="minorHAnsi" w:eastAsiaTheme="minorEastAsia" w:hAnsiTheme="minorHAnsi" w:cstheme="minorBidi"/>
              <w:noProof/>
              <w:lang w:val="es-ES"/>
            </w:rPr>
          </w:pPr>
          <w:hyperlink w:anchor="_Toc216468541" w:history="1">
            <w:r w:rsidR="00677B02" w:rsidRPr="00BD06C4">
              <w:rPr>
                <w:rStyle w:val="Hipervnculo"/>
                <w:noProof/>
              </w:rPr>
              <w:t>7.6. Limpieza de la tabla objetivos ESG</w:t>
            </w:r>
            <w:r w:rsidR="00677B02">
              <w:rPr>
                <w:noProof/>
                <w:webHidden/>
              </w:rPr>
              <w:tab/>
            </w:r>
            <w:r w:rsidR="00677B02">
              <w:rPr>
                <w:noProof/>
                <w:webHidden/>
              </w:rPr>
              <w:fldChar w:fldCharType="begin"/>
            </w:r>
            <w:r w:rsidR="00677B02">
              <w:rPr>
                <w:noProof/>
                <w:webHidden/>
              </w:rPr>
              <w:instrText xml:space="preserve"> PAGEREF _Toc216468541 \h </w:instrText>
            </w:r>
            <w:r w:rsidR="00677B02">
              <w:rPr>
                <w:noProof/>
                <w:webHidden/>
              </w:rPr>
            </w:r>
            <w:r w:rsidR="00677B02">
              <w:rPr>
                <w:noProof/>
                <w:webHidden/>
              </w:rPr>
              <w:fldChar w:fldCharType="separate"/>
            </w:r>
            <w:r>
              <w:rPr>
                <w:noProof/>
                <w:webHidden/>
              </w:rPr>
              <w:t>16</w:t>
            </w:r>
            <w:r w:rsidR="00677B02">
              <w:rPr>
                <w:noProof/>
                <w:webHidden/>
              </w:rPr>
              <w:fldChar w:fldCharType="end"/>
            </w:r>
          </w:hyperlink>
        </w:p>
        <w:p w14:paraId="62BAEF0E" w14:textId="3E1E0ECE" w:rsidR="00677B02" w:rsidRDefault="00651997">
          <w:pPr>
            <w:pStyle w:val="TDC1"/>
            <w:tabs>
              <w:tab w:val="right" w:leader="dot" w:pos="9117"/>
            </w:tabs>
            <w:rPr>
              <w:rFonts w:asciiTheme="minorHAnsi" w:eastAsiaTheme="minorEastAsia" w:hAnsiTheme="minorHAnsi" w:cstheme="minorBidi"/>
              <w:noProof/>
              <w:lang w:val="es-ES"/>
            </w:rPr>
          </w:pPr>
          <w:hyperlink w:anchor="_Toc216468542" w:history="1">
            <w:r w:rsidR="00677B02" w:rsidRPr="00BD06C4">
              <w:rPr>
                <w:rStyle w:val="Hipervnculo"/>
                <w:noProof/>
              </w:rPr>
              <w:t>8. Entregable 3 - Implementación del Dashboard (Visualización)</w:t>
            </w:r>
            <w:r w:rsidR="00677B02">
              <w:rPr>
                <w:noProof/>
                <w:webHidden/>
              </w:rPr>
              <w:tab/>
            </w:r>
            <w:r w:rsidR="00677B02">
              <w:rPr>
                <w:noProof/>
                <w:webHidden/>
              </w:rPr>
              <w:fldChar w:fldCharType="begin"/>
            </w:r>
            <w:r w:rsidR="00677B02">
              <w:rPr>
                <w:noProof/>
                <w:webHidden/>
              </w:rPr>
              <w:instrText xml:space="preserve"> PAGEREF _Toc216468542 \h </w:instrText>
            </w:r>
            <w:r w:rsidR="00677B02">
              <w:rPr>
                <w:noProof/>
                <w:webHidden/>
              </w:rPr>
            </w:r>
            <w:r w:rsidR="00677B02">
              <w:rPr>
                <w:noProof/>
                <w:webHidden/>
              </w:rPr>
              <w:fldChar w:fldCharType="separate"/>
            </w:r>
            <w:r>
              <w:rPr>
                <w:noProof/>
                <w:webHidden/>
              </w:rPr>
              <w:t>16</w:t>
            </w:r>
            <w:r w:rsidR="00677B02">
              <w:rPr>
                <w:noProof/>
                <w:webHidden/>
              </w:rPr>
              <w:fldChar w:fldCharType="end"/>
            </w:r>
          </w:hyperlink>
        </w:p>
        <w:p w14:paraId="3871D403" w14:textId="60082BDA" w:rsidR="00677B02" w:rsidRDefault="00651997">
          <w:pPr>
            <w:pStyle w:val="TDC2"/>
            <w:tabs>
              <w:tab w:val="right" w:leader="dot" w:pos="9117"/>
            </w:tabs>
            <w:rPr>
              <w:rFonts w:asciiTheme="minorHAnsi" w:eastAsiaTheme="minorEastAsia" w:hAnsiTheme="minorHAnsi" w:cstheme="minorBidi"/>
              <w:noProof/>
              <w:lang w:val="es-ES"/>
            </w:rPr>
          </w:pPr>
          <w:hyperlink w:anchor="_Toc216468543" w:history="1">
            <w:r w:rsidR="00677B02" w:rsidRPr="00BD06C4">
              <w:rPr>
                <w:rStyle w:val="Hipervnculo"/>
                <w:noProof/>
              </w:rPr>
              <w:t>8.1 Estrategia de Diseño y Navegación</w:t>
            </w:r>
            <w:r w:rsidR="00677B02">
              <w:rPr>
                <w:noProof/>
                <w:webHidden/>
              </w:rPr>
              <w:tab/>
            </w:r>
            <w:r w:rsidR="00677B02">
              <w:rPr>
                <w:noProof/>
                <w:webHidden/>
              </w:rPr>
              <w:fldChar w:fldCharType="begin"/>
            </w:r>
            <w:r w:rsidR="00677B02">
              <w:rPr>
                <w:noProof/>
                <w:webHidden/>
              </w:rPr>
              <w:instrText xml:space="preserve"> PAGEREF _Toc216468543 \h </w:instrText>
            </w:r>
            <w:r w:rsidR="00677B02">
              <w:rPr>
                <w:noProof/>
                <w:webHidden/>
              </w:rPr>
            </w:r>
            <w:r w:rsidR="00677B02">
              <w:rPr>
                <w:noProof/>
                <w:webHidden/>
              </w:rPr>
              <w:fldChar w:fldCharType="separate"/>
            </w:r>
            <w:r>
              <w:rPr>
                <w:noProof/>
                <w:webHidden/>
              </w:rPr>
              <w:t>16</w:t>
            </w:r>
            <w:r w:rsidR="00677B02">
              <w:rPr>
                <w:noProof/>
                <w:webHidden/>
              </w:rPr>
              <w:fldChar w:fldCharType="end"/>
            </w:r>
          </w:hyperlink>
        </w:p>
        <w:p w14:paraId="01DF4E76" w14:textId="440A6A91" w:rsidR="00677B02" w:rsidRDefault="00651997">
          <w:pPr>
            <w:pStyle w:val="TDC2"/>
            <w:tabs>
              <w:tab w:val="right" w:leader="dot" w:pos="9117"/>
            </w:tabs>
            <w:rPr>
              <w:rFonts w:asciiTheme="minorHAnsi" w:eastAsiaTheme="minorEastAsia" w:hAnsiTheme="minorHAnsi" w:cstheme="minorBidi"/>
              <w:noProof/>
              <w:lang w:val="es-ES"/>
            </w:rPr>
          </w:pPr>
          <w:hyperlink w:anchor="_Toc216468544" w:history="1">
            <w:r w:rsidR="00677B02" w:rsidRPr="00BD06C4">
              <w:rPr>
                <w:rStyle w:val="Hipervnculo"/>
                <w:noProof/>
              </w:rPr>
              <w:t>8.2 Estructura del Informe</w:t>
            </w:r>
            <w:r w:rsidR="00677B02">
              <w:rPr>
                <w:noProof/>
                <w:webHidden/>
              </w:rPr>
              <w:tab/>
            </w:r>
            <w:r w:rsidR="00677B02">
              <w:rPr>
                <w:noProof/>
                <w:webHidden/>
              </w:rPr>
              <w:fldChar w:fldCharType="begin"/>
            </w:r>
            <w:r w:rsidR="00677B02">
              <w:rPr>
                <w:noProof/>
                <w:webHidden/>
              </w:rPr>
              <w:instrText xml:space="preserve"> PAGEREF _Toc216468544 \h </w:instrText>
            </w:r>
            <w:r w:rsidR="00677B02">
              <w:rPr>
                <w:noProof/>
                <w:webHidden/>
              </w:rPr>
            </w:r>
            <w:r w:rsidR="00677B02">
              <w:rPr>
                <w:noProof/>
                <w:webHidden/>
              </w:rPr>
              <w:fldChar w:fldCharType="separate"/>
            </w:r>
            <w:r>
              <w:rPr>
                <w:noProof/>
                <w:webHidden/>
              </w:rPr>
              <w:t>16</w:t>
            </w:r>
            <w:r w:rsidR="00677B02">
              <w:rPr>
                <w:noProof/>
                <w:webHidden/>
              </w:rPr>
              <w:fldChar w:fldCharType="end"/>
            </w:r>
          </w:hyperlink>
        </w:p>
        <w:p w14:paraId="6ED1B066" w14:textId="481DD9E5" w:rsidR="00677B02" w:rsidRDefault="00651997">
          <w:pPr>
            <w:pStyle w:val="TDC2"/>
            <w:tabs>
              <w:tab w:val="right" w:leader="dot" w:pos="9117"/>
            </w:tabs>
            <w:rPr>
              <w:rFonts w:asciiTheme="minorHAnsi" w:eastAsiaTheme="minorEastAsia" w:hAnsiTheme="minorHAnsi" w:cstheme="minorBidi"/>
              <w:noProof/>
              <w:lang w:val="es-ES"/>
            </w:rPr>
          </w:pPr>
          <w:hyperlink w:anchor="_Toc216468545" w:history="1">
            <w:r w:rsidR="00677B02" w:rsidRPr="00BD06C4">
              <w:rPr>
                <w:rStyle w:val="Hipervnculo"/>
                <w:rFonts w:eastAsia="Times New Roman"/>
                <w:noProof/>
              </w:rPr>
              <w:t>8.3 Pantalla 1: Resumen Ejecutivo</w:t>
            </w:r>
            <w:r w:rsidR="00677B02">
              <w:rPr>
                <w:noProof/>
                <w:webHidden/>
              </w:rPr>
              <w:tab/>
            </w:r>
            <w:r w:rsidR="00677B02">
              <w:rPr>
                <w:noProof/>
                <w:webHidden/>
              </w:rPr>
              <w:fldChar w:fldCharType="begin"/>
            </w:r>
            <w:r w:rsidR="00677B02">
              <w:rPr>
                <w:noProof/>
                <w:webHidden/>
              </w:rPr>
              <w:instrText xml:space="preserve"> PAGEREF _Toc216468545 \h </w:instrText>
            </w:r>
            <w:r w:rsidR="00677B02">
              <w:rPr>
                <w:noProof/>
                <w:webHidden/>
              </w:rPr>
            </w:r>
            <w:r w:rsidR="00677B02">
              <w:rPr>
                <w:noProof/>
                <w:webHidden/>
              </w:rPr>
              <w:fldChar w:fldCharType="separate"/>
            </w:r>
            <w:r>
              <w:rPr>
                <w:noProof/>
                <w:webHidden/>
              </w:rPr>
              <w:t>17</w:t>
            </w:r>
            <w:r w:rsidR="00677B02">
              <w:rPr>
                <w:noProof/>
                <w:webHidden/>
              </w:rPr>
              <w:fldChar w:fldCharType="end"/>
            </w:r>
          </w:hyperlink>
        </w:p>
        <w:p w14:paraId="7D692759" w14:textId="0DD4C673" w:rsidR="00677B02" w:rsidRDefault="00651997">
          <w:pPr>
            <w:pStyle w:val="TDC2"/>
            <w:tabs>
              <w:tab w:val="right" w:leader="dot" w:pos="9117"/>
            </w:tabs>
            <w:rPr>
              <w:rFonts w:asciiTheme="minorHAnsi" w:eastAsiaTheme="minorEastAsia" w:hAnsiTheme="minorHAnsi" w:cstheme="minorBidi"/>
              <w:noProof/>
              <w:lang w:val="es-ES"/>
            </w:rPr>
          </w:pPr>
          <w:hyperlink w:anchor="_Toc216468546" w:history="1">
            <w:r w:rsidR="00677B02" w:rsidRPr="00BD06C4">
              <w:rPr>
                <w:rStyle w:val="Hipervnculo"/>
                <w:rFonts w:eastAsia="Times New Roman"/>
                <w:noProof/>
              </w:rPr>
              <w:t>8.4 Pantalla 2: Análisis Financiero</w:t>
            </w:r>
            <w:r w:rsidR="00677B02">
              <w:rPr>
                <w:noProof/>
                <w:webHidden/>
              </w:rPr>
              <w:tab/>
            </w:r>
            <w:r w:rsidR="00677B02">
              <w:rPr>
                <w:noProof/>
                <w:webHidden/>
              </w:rPr>
              <w:fldChar w:fldCharType="begin"/>
            </w:r>
            <w:r w:rsidR="00677B02">
              <w:rPr>
                <w:noProof/>
                <w:webHidden/>
              </w:rPr>
              <w:instrText xml:space="preserve"> PAGEREF _Toc216468546 \h </w:instrText>
            </w:r>
            <w:r w:rsidR="00677B02">
              <w:rPr>
                <w:noProof/>
                <w:webHidden/>
              </w:rPr>
            </w:r>
            <w:r w:rsidR="00677B02">
              <w:rPr>
                <w:noProof/>
                <w:webHidden/>
              </w:rPr>
              <w:fldChar w:fldCharType="separate"/>
            </w:r>
            <w:r>
              <w:rPr>
                <w:noProof/>
                <w:webHidden/>
              </w:rPr>
              <w:t>18</w:t>
            </w:r>
            <w:r w:rsidR="00677B02">
              <w:rPr>
                <w:noProof/>
                <w:webHidden/>
              </w:rPr>
              <w:fldChar w:fldCharType="end"/>
            </w:r>
          </w:hyperlink>
        </w:p>
        <w:p w14:paraId="461780A3" w14:textId="12717B01" w:rsidR="00677B02" w:rsidRDefault="00651997">
          <w:pPr>
            <w:pStyle w:val="TDC2"/>
            <w:tabs>
              <w:tab w:val="right" w:leader="dot" w:pos="9117"/>
            </w:tabs>
            <w:rPr>
              <w:rFonts w:asciiTheme="minorHAnsi" w:eastAsiaTheme="minorEastAsia" w:hAnsiTheme="minorHAnsi" w:cstheme="minorBidi"/>
              <w:noProof/>
              <w:lang w:val="es-ES"/>
            </w:rPr>
          </w:pPr>
          <w:hyperlink w:anchor="_Toc216468547" w:history="1">
            <w:r w:rsidR="00677B02" w:rsidRPr="00BD06C4">
              <w:rPr>
                <w:rStyle w:val="Hipervnculo"/>
                <w:rFonts w:eastAsia="Times New Roman"/>
                <w:noProof/>
              </w:rPr>
              <w:t>8.5 Pantalla 3: Impacto ESG</w:t>
            </w:r>
            <w:r w:rsidR="00677B02">
              <w:rPr>
                <w:noProof/>
                <w:webHidden/>
              </w:rPr>
              <w:tab/>
            </w:r>
            <w:r w:rsidR="00677B02">
              <w:rPr>
                <w:noProof/>
                <w:webHidden/>
              </w:rPr>
              <w:fldChar w:fldCharType="begin"/>
            </w:r>
            <w:r w:rsidR="00677B02">
              <w:rPr>
                <w:noProof/>
                <w:webHidden/>
              </w:rPr>
              <w:instrText xml:space="preserve"> PAGEREF _Toc216468547 \h </w:instrText>
            </w:r>
            <w:r w:rsidR="00677B02">
              <w:rPr>
                <w:noProof/>
                <w:webHidden/>
              </w:rPr>
            </w:r>
            <w:r w:rsidR="00677B02">
              <w:rPr>
                <w:noProof/>
                <w:webHidden/>
              </w:rPr>
              <w:fldChar w:fldCharType="separate"/>
            </w:r>
            <w:r>
              <w:rPr>
                <w:noProof/>
                <w:webHidden/>
              </w:rPr>
              <w:t>19</w:t>
            </w:r>
            <w:r w:rsidR="00677B02">
              <w:rPr>
                <w:noProof/>
                <w:webHidden/>
              </w:rPr>
              <w:fldChar w:fldCharType="end"/>
            </w:r>
          </w:hyperlink>
        </w:p>
        <w:p w14:paraId="0EAEB812" w14:textId="605DC19C" w:rsidR="00677B02" w:rsidRDefault="00651997">
          <w:pPr>
            <w:pStyle w:val="TDC1"/>
            <w:tabs>
              <w:tab w:val="right" w:leader="dot" w:pos="9117"/>
            </w:tabs>
            <w:rPr>
              <w:rFonts w:asciiTheme="minorHAnsi" w:eastAsiaTheme="minorEastAsia" w:hAnsiTheme="minorHAnsi" w:cstheme="minorBidi"/>
              <w:noProof/>
              <w:lang w:val="es-ES"/>
            </w:rPr>
          </w:pPr>
          <w:hyperlink w:anchor="_Toc216468548" w:history="1">
            <w:r w:rsidR="00677B02" w:rsidRPr="00BD06C4">
              <w:rPr>
                <w:rStyle w:val="Hipervnculo"/>
                <w:noProof/>
              </w:rPr>
              <w:t>9. Entregable 4 - Hallazgos, Conclusiones y Recomendaciones</w:t>
            </w:r>
            <w:r w:rsidR="00677B02">
              <w:rPr>
                <w:noProof/>
                <w:webHidden/>
              </w:rPr>
              <w:tab/>
            </w:r>
            <w:r w:rsidR="00677B02">
              <w:rPr>
                <w:noProof/>
                <w:webHidden/>
              </w:rPr>
              <w:fldChar w:fldCharType="begin"/>
            </w:r>
            <w:r w:rsidR="00677B02">
              <w:rPr>
                <w:noProof/>
                <w:webHidden/>
              </w:rPr>
              <w:instrText xml:space="preserve"> PAGEREF _Toc216468548 \h </w:instrText>
            </w:r>
            <w:r w:rsidR="00677B02">
              <w:rPr>
                <w:noProof/>
                <w:webHidden/>
              </w:rPr>
            </w:r>
            <w:r w:rsidR="00677B02">
              <w:rPr>
                <w:noProof/>
                <w:webHidden/>
              </w:rPr>
              <w:fldChar w:fldCharType="separate"/>
            </w:r>
            <w:r>
              <w:rPr>
                <w:noProof/>
                <w:webHidden/>
              </w:rPr>
              <w:t>20</w:t>
            </w:r>
            <w:r w:rsidR="00677B02">
              <w:rPr>
                <w:noProof/>
                <w:webHidden/>
              </w:rPr>
              <w:fldChar w:fldCharType="end"/>
            </w:r>
          </w:hyperlink>
        </w:p>
        <w:p w14:paraId="5FD84F9F" w14:textId="3B380925" w:rsidR="00677B02" w:rsidRDefault="00651997">
          <w:pPr>
            <w:pStyle w:val="TDC2"/>
            <w:tabs>
              <w:tab w:val="right" w:leader="dot" w:pos="9117"/>
            </w:tabs>
            <w:rPr>
              <w:rFonts w:asciiTheme="minorHAnsi" w:eastAsiaTheme="minorEastAsia" w:hAnsiTheme="minorHAnsi" w:cstheme="minorBidi"/>
              <w:noProof/>
              <w:lang w:val="es-ES"/>
            </w:rPr>
          </w:pPr>
          <w:hyperlink w:anchor="_Toc216468549" w:history="1">
            <w:r w:rsidR="00677B02" w:rsidRPr="00BD06C4">
              <w:rPr>
                <w:rStyle w:val="Hipervnculo"/>
                <w:noProof/>
              </w:rPr>
              <w:t>9.1 Diagnóstico Integral del Negocio</w:t>
            </w:r>
            <w:r w:rsidR="00677B02">
              <w:rPr>
                <w:noProof/>
                <w:webHidden/>
              </w:rPr>
              <w:tab/>
            </w:r>
            <w:r w:rsidR="00677B02">
              <w:rPr>
                <w:noProof/>
                <w:webHidden/>
              </w:rPr>
              <w:fldChar w:fldCharType="begin"/>
            </w:r>
            <w:r w:rsidR="00677B02">
              <w:rPr>
                <w:noProof/>
                <w:webHidden/>
              </w:rPr>
              <w:instrText xml:space="preserve"> PAGEREF _Toc216468549 \h </w:instrText>
            </w:r>
            <w:r w:rsidR="00677B02">
              <w:rPr>
                <w:noProof/>
                <w:webHidden/>
              </w:rPr>
            </w:r>
            <w:r w:rsidR="00677B02">
              <w:rPr>
                <w:noProof/>
                <w:webHidden/>
              </w:rPr>
              <w:fldChar w:fldCharType="separate"/>
            </w:r>
            <w:r>
              <w:rPr>
                <w:noProof/>
                <w:webHidden/>
              </w:rPr>
              <w:t>20</w:t>
            </w:r>
            <w:r w:rsidR="00677B02">
              <w:rPr>
                <w:noProof/>
                <w:webHidden/>
              </w:rPr>
              <w:fldChar w:fldCharType="end"/>
            </w:r>
          </w:hyperlink>
        </w:p>
        <w:p w14:paraId="087372BD" w14:textId="4151335A" w:rsidR="00677B02" w:rsidRDefault="00651997">
          <w:pPr>
            <w:pStyle w:val="TDC2"/>
            <w:tabs>
              <w:tab w:val="right" w:leader="dot" w:pos="9117"/>
            </w:tabs>
            <w:rPr>
              <w:rFonts w:asciiTheme="minorHAnsi" w:eastAsiaTheme="minorEastAsia" w:hAnsiTheme="minorHAnsi" w:cstheme="minorBidi"/>
              <w:noProof/>
              <w:lang w:val="es-ES"/>
            </w:rPr>
          </w:pPr>
          <w:hyperlink w:anchor="_Toc216468550" w:history="1">
            <w:r w:rsidR="00677B02" w:rsidRPr="00BD06C4">
              <w:rPr>
                <w:rStyle w:val="Hipervnculo"/>
                <w:noProof/>
              </w:rPr>
              <w:t>9.2 Recomendaciones Estratégicas (Plan de Acción)</w:t>
            </w:r>
            <w:r w:rsidR="00677B02">
              <w:rPr>
                <w:noProof/>
                <w:webHidden/>
              </w:rPr>
              <w:tab/>
            </w:r>
            <w:r w:rsidR="00677B02">
              <w:rPr>
                <w:noProof/>
                <w:webHidden/>
              </w:rPr>
              <w:fldChar w:fldCharType="begin"/>
            </w:r>
            <w:r w:rsidR="00677B02">
              <w:rPr>
                <w:noProof/>
                <w:webHidden/>
              </w:rPr>
              <w:instrText xml:space="preserve"> PAGEREF _Toc216468550 \h </w:instrText>
            </w:r>
            <w:r w:rsidR="00677B02">
              <w:rPr>
                <w:noProof/>
                <w:webHidden/>
              </w:rPr>
            </w:r>
            <w:r w:rsidR="00677B02">
              <w:rPr>
                <w:noProof/>
                <w:webHidden/>
              </w:rPr>
              <w:fldChar w:fldCharType="separate"/>
            </w:r>
            <w:r>
              <w:rPr>
                <w:noProof/>
                <w:webHidden/>
              </w:rPr>
              <w:t>21</w:t>
            </w:r>
            <w:r w:rsidR="00677B02">
              <w:rPr>
                <w:noProof/>
                <w:webHidden/>
              </w:rPr>
              <w:fldChar w:fldCharType="end"/>
            </w:r>
          </w:hyperlink>
        </w:p>
        <w:p w14:paraId="50056652" w14:textId="26880F4E" w:rsidR="00677B02" w:rsidRDefault="00651997">
          <w:pPr>
            <w:pStyle w:val="TDC2"/>
            <w:tabs>
              <w:tab w:val="right" w:leader="dot" w:pos="9117"/>
            </w:tabs>
            <w:rPr>
              <w:rFonts w:asciiTheme="minorHAnsi" w:eastAsiaTheme="minorEastAsia" w:hAnsiTheme="minorHAnsi" w:cstheme="minorBidi"/>
              <w:noProof/>
              <w:lang w:val="es-ES"/>
            </w:rPr>
          </w:pPr>
          <w:hyperlink w:anchor="_Toc216468551" w:history="1">
            <w:r w:rsidR="00677B02" w:rsidRPr="00BD06C4">
              <w:rPr>
                <w:rStyle w:val="Hipervnculo"/>
                <w:noProof/>
              </w:rPr>
              <w:t>9.3 Impacto Proyectado</w:t>
            </w:r>
            <w:r w:rsidR="00677B02">
              <w:rPr>
                <w:noProof/>
                <w:webHidden/>
              </w:rPr>
              <w:tab/>
            </w:r>
            <w:r w:rsidR="00677B02">
              <w:rPr>
                <w:noProof/>
                <w:webHidden/>
              </w:rPr>
              <w:fldChar w:fldCharType="begin"/>
            </w:r>
            <w:r w:rsidR="00677B02">
              <w:rPr>
                <w:noProof/>
                <w:webHidden/>
              </w:rPr>
              <w:instrText xml:space="preserve"> PAGEREF _Toc216468551 \h </w:instrText>
            </w:r>
            <w:r w:rsidR="00677B02">
              <w:rPr>
                <w:noProof/>
                <w:webHidden/>
              </w:rPr>
            </w:r>
            <w:r w:rsidR="00677B02">
              <w:rPr>
                <w:noProof/>
                <w:webHidden/>
              </w:rPr>
              <w:fldChar w:fldCharType="separate"/>
            </w:r>
            <w:r>
              <w:rPr>
                <w:noProof/>
                <w:webHidden/>
              </w:rPr>
              <w:t>21</w:t>
            </w:r>
            <w:r w:rsidR="00677B02">
              <w:rPr>
                <w:noProof/>
                <w:webHidden/>
              </w:rPr>
              <w:fldChar w:fldCharType="end"/>
            </w:r>
          </w:hyperlink>
        </w:p>
        <w:p w14:paraId="7A333153" w14:textId="77777777" w:rsidR="000562E5" w:rsidRDefault="000562E5">
          <w:r>
            <w:rPr>
              <w:b/>
              <w:bCs/>
            </w:rPr>
            <w:fldChar w:fldCharType="end"/>
          </w:r>
        </w:p>
      </w:sdtContent>
    </w:sdt>
    <w:p w14:paraId="18F83FAE" w14:textId="77777777" w:rsidR="00972126" w:rsidRDefault="00972126">
      <w:pPr>
        <w:tabs>
          <w:tab w:val="right" w:pos="9117"/>
        </w:tabs>
        <w:spacing w:after="100"/>
      </w:pPr>
    </w:p>
    <w:p w14:paraId="06AFB9E0" w14:textId="77777777" w:rsidR="00972126" w:rsidRDefault="00972126">
      <w:pPr>
        <w:pBdr>
          <w:top w:val="nil"/>
          <w:left w:val="nil"/>
          <w:bottom w:val="nil"/>
          <w:right w:val="nil"/>
          <w:between w:val="nil"/>
        </w:pBdr>
        <w:tabs>
          <w:tab w:val="right" w:pos="9117"/>
        </w:tabs>
        <w:spacing w:after="100"/>
      </w:pPr>
    </w:p>
    <w:p w14:paraId="1E7A7AAD" w14:textId="77777777" w:rsidR="00972126" w:rsidRDefault="00972126">
      <w:pPr>
        <w:pStyle w:val="Ttulo1"/>
      </w:pPr>
    </w:p>
    <w:p w14:paraId="5BC11071" w14:textId="77777777" w:rsidR="00972126" w:rsidRDefault="000562E5">
      <w:pPr>
        <w:rPr>
          <w:b/>
          <w:bCs/>
          <w:color w:val="000000"/>
          <w:sz w:val="32"/>
          <w:szCs w:val="32"/>
        </w:rPr>
      </w:pPr>
      <w:r>
        <w:br w:type="page"/>
      </w:r>
    </w:p>
    <w:p w14:paraId="18A0B7D7" w14:textId="77777777" w:rsidR="00972126" w:rsidRDefault="000562E5" w:rsidP="000562E5">
      <w:pPr>
        <w:pStyle w:val="Ttulo1"/>
        <w:ind w:left="0" w:firstLine="0"/>
      </w:pPr>
      <w:bookmarkStart w:id="1" w:name="_Toc216468509"/>
      <w:r>
        <w:lastRenderedPageBreak/>
        <w:t>Introducción y Propuesta de Valor</w:t>
      </w:r>
      <w:bookmarkEnd w:id="1"/>
    </w:p>
    <w:p w14:paraId="68B95F16" w14:textId="77777777" w:rsidR="00972126" w:rsidRDefault="000562E5">
      <w:pPr>
        <w:pBdr>
          <w:top w:val="nil"/>
          <w:left w:val="nil"/>
          <w:bottom w:val="nil"/>
          <w:right w:val="nil"/>
          <w:between w:val="nil"/>
        </w:pBdr>
        <w:spacing w:line="240" w:lineRule="auto"/>
        <w:jc w:val="both"/>
        <w:rPr>
          <w:color w:val="000000"/>
          <w:sz w:val="24"/>
          <w:szCs w:val="24"/>
        </w:rPr>
      </w:pPr>
      <w:r>
        <w:rPr>
          <w:color w:val="000000"/>
          <w:sz w:val="24"/>
          <w:szCs w:val="24"/>
        </w:rPr>
        <w:t xml:space="preserve">El objetivo principal de este proyecto es diseñar un sistema de inteligencia de negocios que permita a las </w:t>
      </w:r>
      <w:proofErr w:type="spellStart"/>
      <w:r>
        <w:rPr>
          <w:color w:val="000000"/>
          <w:sz w:val="24"/>
          <w:szCs w:val="24"/>
        </w:rPr>
        <w:t>PyMEs</w:t>
      </w:r>
      <w:proofErr w:type="spellEnd"/>
      <w:r>
        <w:rPr>
          <w:color w:val="000000"/>
          <w:sz w:val="24"/>
          <w:szCs w:val="24"/>
        </w:rPr>
        <w:t xml:space="preserve"> monitorear su desempeño integral. Actualmente, la información financiera, operativa y de recursos humanos reside en silos desconectados.</w:t>
      </w:r>
    </w:p>
    <w:p w14:paraId="2A81C0BC" w14:textId="77777777" w:rsidR="00972126" w:rsidRDefault="000562E5">
      <w:pPr>
        <w:pBdr>
          <w:top w:val="nil"/>
          <w:left w:val="nil"/>
          <w:bottom w:val="nil"/>
          <w:right w:val="nil"/>
          <w:between w:val="nil"/>
        </w:pBdr>
        <w:spacing w:line="240" w:lineRule="auto"/>
        <w:jc w:val="both"/>
        <w:rPr>
          <w:color w:val="000000"/>
          <w:sz w:val="24"/>
          <w:szCs w:val="24"/>
        </w:rPr>
      </w:pPr>
      <w:r>
        <w:rPr>
          <w:color w:val="000000"/>
          <w:sz w:val="24"/>
          <w:szCs w:val="24"/>
        </w:rPr>
        <w:t xml:space="preserve">Nuestra propuesta de valor consiste en </w:t>
      </w:r>
      <w:r>
        <w:rPr>
          <w:b/>
          <w:bCs/>
          <w:color w:val="000000"/>
          <w:sz w:val="24"/>
          <w:szCs w:val="24"/>
        </w:rPr>
        <w:t>integrar estos indicadores</w:t>
      </w:r>
      <w:r>
        <w:rPr>
          <w:color w:val="000000"/>
          <w:sz w:val="24"/>
          <w:szCs w:val="24"/>
        </w:rPr>
        <w:t xml:space="preserve"> para demostrar que la sostenibilidad no es un centro de costos, sino una palanca de rentabilidad. El </w:t>
      </w:r>
      <w:proofErr w:type="spellStart"/>
      <w:r>
        <w:rPr>
          <w:color w:val="000000"/>
          <w:sz w:val="24"/>
          <w:szCs w:val="24"/>
        </w:rPr>
        <w:t>dashboard</w:t>
      </w:r>
      <w:proofErr w:type="spellEnd"/>
      <w:r>
        <w:rPr>
          <w:color w:val="000000"/>
          <w:sz w:val="24"/>
          <w:szCs w:val="24"/>
        </w:rPr>
        <w:t xml:space="preserve"> resultante permitirá responder preguntas clave </w:t>
      </w:r>
      <w:r>
        <w:rPr>
          <w:sz w:val="24"/>
          <w:szCs w:val="24"/>
        </w:rPr>
        <w:t>como</w:t>
      </w:r>
      <w:r>
        <w:rPr>
          <w:color w:val="000000"/>
          <w:sz w:val="24"/>
          <w:szCs w:val="24"/>
        </w:rPr>
        <w:t>: ¿Cómo impacta la eficiencia energética en el margen neto? o ¿Qué relación existe entre la satisfacción del empleado y los costos de rotación?</w:t>
      </w:r>
    </w:p>
    <w:p w14:paraId="4ECBBBCC" w14:textId="77777777" w:rsidR="00972126" w:rsidRDefault="000562E5">
      <w:pPr>
        <w:pBdr>
          <w:top w:val="nil"/>
          <w:left w:val="nil"/>
          <w:bottom w:val="nil"/>
          <w:right w:val="nil"/>
          <w:between w:val="nil"/>
        </w:pBdr>
        <w:spacing w:line="240" w:lineRule="auto"/>
        <w:jc w:val="both"/>
        <w:rPr>
          <w:sz w:val="24"/>
          <w:szCs w:val="24"/>
        </w:rPr>
      </w:pPr>
      <w:r>
        <w:rPr>
          <w:sz w:val="24"/>
          <w:szCs w:val="24"/>
        </w:rPr>
        <w:t xml:space="preserve">Para hacer posible este análisis, se construyó un modelo de datos consolidado que integra y organiza todas las fuentes simuladas del proyecto, sirviendo como base estructural del </w:t>
      </w:r>
      <w:proofErr w:type="spellStart"/>
      <w:r>
        <w:rPr>
          <w:sz w:val="24"/>
          <w:szCs w:val="24"/>
        </w:rPr>
        <w:t>dashboard</w:t>
      </w:r>
      <w:proofErr w:type="spellEnd"/>
      <w:r>
        <w:rPr>
          <w:sz w:val="24"/>
          <w:szCs w:val="24"/>
        </w:rPr>
        <w:t xml:space="preserve"> y del análisis de correlaciones.</w:t>
      </w:r>
    </w:p>
    <w:p w14:paraId="78F0503B" w14:textId="77777777" w:rsidR="00972126" w:rsidRDefault="00972126"/>
    <w:p w14:paraId="3642E072" w14:textId="77777777" w:rsidR="00972126" w:rsidRDefault="000562E5">
      <w:pPr>
        <w:pStyle w:val="Ttulo1"/>
      </w:pPr>
      <w:bookmarkStart w:id="2" w:name="_Toc216468510"/>
      <w:r>
        <w:t xml:space="preserve">2. </w:t>
      </w:r>
      <w:r w:rsidR="004177C2">
        <w:t xml:space="preserve"> Entregable 1- </w:t>
      </w:r>
      <w:r>
        <w:t>Definición de Métricas e Indicadores (</w:t>
      </w:r>
      <w:proofErr w:type="spellStart"/>
      <w:r>
        <w:t>KPIs</w:t>
      </w:r>
      <w:proofErr w:type="spellEnd"/>
      <w:r>
        <w:t>)</w:t>
      </w:r>
      <w:bookmarkEnd w:id="2"/>
    </w:p>
    <w:p w14:paraId="3EA93661" w14:textId="77777777" w:rsidR="00972126" w:rsidRDefault="000562E5">
      <w:pPr>
        <w:pBdr>
          <w:top w:val="nil"/>
          <w:left w:val="nil"/>
          <w:bottom w:val="nil"/>
          <w:right w:val="nil"/>
          <w:between w:val="nil"/>
        </w:pBdr>
        <w:spacing w:line="240" w:lineRule="auto"/>
        <w:jc w:val="both"/>
        <w:rPr>
          <w:color w:val="000000"/>
          <w:sz w:val="24"/>
          <w:szCs w:val="24"/>
        </w:rPr>
      </w:pPr>
      <w:r>
        <w:rPr>
          <w:color w:val="000000"/>
          <w:sz w:val="24"/>
          <w:szCs w:val="24"/>
        </w:rPr>
        <w:t>A continuación, se detallan los indicadores seleccionados para cubrir los requerimientos financieros y ESG (Ambiental, Social y Gobernanza), junto con su lógica de cálculo y objetivos.</w:t>
      </w:r>
    </w:p>
    <w:p w14:paraId="7C97ED38" w14:textId="77777777" w:rsidR="00972126" w:rsidRDefault="000562E5">
      <w:pPr>
        <w:pStyle w:val="Ttulo2"/>
      </w:pPr>
      <w:bookmarkStart w:id="3" w:name="_Toc216468511"/>
      <w:r>
        <w:t>2.1 Métricas Financieras</w:t>
      </w:r>
      <w:bookmarkEnd w:id="3"/>
    </w:p>
    <w:p w14:paraId="6B747035" w14:textId="77777777" w:rsidR="00972126" w:rsidRDefault="000562E5">
      <w:pPr>
        <w:pBdr>
          <w:top w:val="nil"/>
          <w:left w:val="nil"/>
          <w:bottom w:val="nil"/>
          <w:right w:val="nil"/>
          <w:between w:val="nil"/>
        </w:pBdr>
        <w:spacing w:line="240" w:lineRule="auto"/>
        <w:rPr>
          <w:color w:val="000000"/>
          <w:sz w:val="24"/>
          <w:szCs w:val="24"/>
        </w:rPr>
      </w:pPr>
      <w:r>
        <w:rPr>
          <w:color w:val="000000"/>
          <w:sz w:val="24"/>
          <w:szCs w:val="24"/>
        </w:rPr>
        <w:t>Objetivo: Medir la rentabilidad y salud económica del negocio.</w:t>
      </w:r>
    </w:p>
    <w:tbl>
      <w:tblPr>
        <w:tblStyle w:val="ab"/>
        <w:tblW w:w="9111" w:type="dxa"/>
        <w:tblInd w:w="0" w:type="dxa"/>
        <w:tblLayout w:type="fixed"/>
        <w:tblLook w:val="0400" w:firstRow="0" w:lastRow="0" w:firstColumn="0" w:lastColumn="0" w:noHBand="0" w:noVBand="1"/>
      </w:tblPr>
      <w:tblGrid>
        <w:gridCol w:w="1977"/>
        <w:gridCol w:w="3685"/>
        <w:gridCol w:w="3449"/>
      </w:tblGrid>
      <w:tr w:rsidR="00972126" w14:paraId="2631FC5B" w14:textId="77777777">
        <w:trPr>
          <w:tblHeader/>
        </w:trPr>
        <w:tc>
          <w:tcPr>
            <w:tcW w:w="197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D018CA0" w14:textId="77777777" w:rsidR="00972126" w:rsidRDefault="000562E5">
            <w:pPr>
              <w:spacing w:before="240" w:after="120" w:line="240" w:lineRule="auto"/>
              <w:jc w:val="center"/>
              <w:rPr>
                <w:color w:val="000000"/>
                <w:sz w:val="24"/>
                <w:szCs w:val="24"/>
              </w:rPr>
            </w:pPr>
            <w:r>
              <w:rPr>
                <w:b/>
                <w:bCs/>
                <w:color w:val="000000"/>
                <w:sz w:val="24"/>
                <w:szCs w:val="24"/>
              </w:rPr>
              <w:t>Indicador / KPI</w:t>
            </w:r>
          </w:p>
        </w:tc>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F7CBB33" w14:textId="77777777" w:rsidR="00972126" w:rsidRDefault="000562E5">
            <w:pPr>
              <w:spacing w:before="240" w:after="120" w:line="240" w:lineRule="auto"/>
              <w:jc w:val="center"/>
              <w:rPr>
                <w:color w:val="000000"/>
                <w:sz w:val="24"/>
                <w:szCs w:val="24"/>
              </w:rPr>
            </w:pPr>
            <w:r>
              <w:rPr>
                <w:b/>
                <w:bCs/>
                <w:color w:val="000000"/>
                <w:sz w:val="24"/>
                <w:szCs w:val="24"/>
              </w:rPr>
              <w:t>Definición / Fórmula</w:t>
            </w:r>
          </w:p>
        </w:tc>
        <w:tc>
          <w:tcPr>
            <w:tcW w:w="344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269515" w14:textId="77777777" w:rsidR="00972126" w:rsidRDefault="000562E5">
            <w:pPr>
              <w:spacing w:before="240" w:after="120" w:line="240" w:lineRule="auto"/>
              <w:jc w:val="center"/>
              <w:rPr>
                <w:color w:val="000000"/>
                <w:sz w:val="24"/>
                <w:szCs w:val="24"/>
              </w:rPr>
            </w:pPr>
            <w:r>
              <w:rPr>
                <w:b/>
                <w:bCs/>
                <w:color w:val="000000"/>
                <w:sz w:val="24"/>
                <w:szCs w:val="24"/>
              </w:rPr>
              <w:t>Propósito de Negocio</w:t>
            </w:r>
          </w:p>
        </w:tc>
      </w:tr>
      <w:tr w:rsidR="00972126" w14:paraId="0A7B98D0" w14:textId="77777777" w:rsidTr="000562E5">
        <w:trPr>
          <w:trHeight w:val="625"/>
        </w:trPr>
        <w:tc>
          <w:tcPr>
            <w:tcW w:w="1977" w:type="dxa"/>
            <w:tcBorders>
              <w:top w:val="single" w:sz="6" w:space="0" w:color="000000"/>
              <w:left w:val="single" w:sz="6" w:space="0" w:color="000000"/>
              <w:bottom w:val="single" w:sz="6" w:space="0" w:color="000000"/>
              <w:right w:val="single" w:sz="6" w:space="0" w:color="000000"/>
            </w:tcBorders>
            <w:vAlign w:val="center"/>
          </w:tcPr>
          <w:p w14:paraId="66AAEB99" w14:textId="77777777" w:rsidR="00972126" w:rsidRDefault="000562E5">
            <w:pPr>
              <w:spacing w:after="240" w:line="240" w:lineRule="auto"/>
              <w:rPr>
                <w:color w:val="000000"/>
                <w:sz w:val="24"/>
                <w:szCs w:val="24"/>
              </w:rPr>
            </w:pPr>
            <w:r>
              <w:rPr>
                <w:b/>
                <w:bCs/>
                <w:color w:val="000000"/>
                <w:sz w:val="24"/>
                <w:szCs w:val="24"/>
              </w:rPr>
              <w:t>Ingresos Totales</w:t>
            </w:r>
          </w:p>
        </w:tc>
        <w:tc>
          <w:tcPr>
            <w:tcW w:w="3685" w:type="dxa"/>
            <w:tcBorders>
              <w:top w:val="single" w:sz="6" w:space="0" w:color="000000"/>
              <w:left w:val="single" w:sz="6" w:space="0" w:color="000000"/>
              <w:bottom w:val="single" w:sz="6" w:space="0" w:color="000000"/>
              <w:right w:val="single" w:sz="6" w:space="0" w:color="000000"/>
            </w:tcBorders>
            <w:vAlign w:val="center"/>
          </w:tcPr>
          <w:p w14:paraId="461D43CB" w14:textId="77777777" w:rsidR="00972126" w:rsidRDefault="000562E5">
            <w:pPr>
              <w:spacing w:after="240" w:line="240" w:lineRule="auto"/>
              <w:rPr>
                <w:color w:val="000000"/>
                <w:sz w:val="24"/>
                <w:szCs w:val="24"/>
              </w:rPr>
            </w:pPr>
            <w:r>
              <w:rPr>
                <w:color w:val="000000"/>
                <w:sz w:val="24"/>
                <w:szCs w:val="24"/>
              </w:rPr>
              <w:t>SUM(ingresos)</w:t>
            </w:r>
          </w:p>
        </w:tc>
        <w:tc>
          <w:tcPr>
            <w:tcW w:w="3449" w:type="dxa"/>
            <w:tcBorders>
              <w:top w:val="single" w:sz="6" w:space="0" w:color="000000"/>
              <w:left w:val="single" w:sz="6" w:space="0" w:color="000000"/>
              <w:bottom w:val="single" w:sz="6" w:space="0" w:color="000000"/>
              <w:right w:val="single" w:sz="6" w:space="0" w:color="000000"/>
            </w:tcBorders>
            <w:vAlign w:val="center"/>
          </w:tcPr>
          <w:p w14:paraId="6BBE9C35" w14:textId="77777777" w:rsidR="00972126" w:rsidRDefault="000562E5">
            <w:pPr>
              <w:spacing w:after="240" w:line="240" w:lineRule="auto"/>
              <w:rPr>
                <w:color w:val="000000"/>
                <w:sz w:val="24"/>
                <w:szCs w:val="24"/>
              </w:rPr>
            </w:pPr>
            <w:r>
              <w:rPr>
                <w:color w:val="000000"/>
                <w:sz w:val="24"/>
                <w:szCs w:val="24"/>
              </w:rPr>
              <w:t>Medir el volumen de ventas facturado.</w:t>
            </w:r>
          </w:p>
        </w:tc>
      </w:tr>
      <w:tr w:rsidR="00972126" w14:paraId="3512158B"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42A22B45" w14:textId="77777777" w:rsidR="00972126" w:rsidRDefault="000562E5">
            <w:pPr>
              <w:spacing w:after="240" w:line="240" w:lineRule="auto"/>
              <w:rPr>
                <w:color w:val="000000"/>
                <w:sz w:val="24"/>
                <w:szCs w:val="24"/>
              </w:rPr>
            </w:pPr>
            <w:r>
              <w:rPr>
                <w:b/>
                <w:bCs/>
                <w:color w:val="000000"/>
                <w:sz w:val="24"/>
                <w:szCs w:val="24"/>
              </w:rPr>
              <w:t>Costos Operativos</w:t>
            </w:r>
          </w:p>
        </w:tc>
        <w:tc>
          <w:tcPr>
            <w:tcW w:w="3685" w:type="dxa"/>
            <w:tcBorders>
              <w:top w:val="single" w:sz="6" w:space="0" w:color="000000"/>
              <w:left w:val="single" w:sz="6" w:space="0" w:color="000000"/>
              <w:bottom w:val="single" w:sz="6" w:space="0" w:color="000000"/>
              <w:right w:val="single" w:sz="6" w:space="0" w:color="000000"/>
            </w:tcBorders>
            <w:vAlign w:val="center"/>
          </w:tcPr>
          <w:p w14:paraId="6262C963" w14:textId="77777777" w:rsidR="00972126" w:rsidRDefault="000562E5">
            <w:pPr>
              <w:spacing w:after="240" w:line="240" w:lineRule="auto"/>
              <w:rPr>
                <w:color w:val="000000"/>
                <w:sz w:val="24"/>
                <w:szCs w:val="24"/>
              </w:rPr>
            </w:pPr>
            <w:r>
              <w:rPr>
                <w:color w:val="000000"/>
                <w:sz w:val="24"/>
                <w:szCs w:val="24"/>
              </w:rPr>
              <w:t>SUM(costos)</w:t>
            </w:r>
          </w:p>
        </w:tc>
        <w:tc>
          <w:tcPr>
            <w:tcW w:w="3449" w:type="dxa"/>
            <w:tcBorders>
              <w:top w:val="single" w:sz="6" w:space="0" w:color="000000"/>
              <w:left w:val="single" w:sz="6" w:space="0" w:color="000000"/>
              <w:bottom w:val="single" w:sz="6" w:space="0" w:color="000000"/>
              <w:right w:val="single" w:sz="6" w:space="0" w:color="000000"/>
            </w:tcBorders>
            <w:vAlign w:val="center"/>
          </w:tcPr>
          <w:p w14:paraId="02D4B435" w14:textId="77777777" w:rsidR="00972126" w:rsidRDefault="000562E5">
            <w:pPr>
              <w:spacing w:after="240" w:line="240" w:lineRule="auto"/>
              <w:rPr>
                <w:color w:val="000000"/>
                <w:sz w:val="24"/>
                <w:szCs w:val="24"/>
              </w:rPr>
            </w:pPr>
            <w:r>
              <w:rPr>
                <w:color w:val="000000"/>
                <w:sz w:val="24"/>
                <w:szCs w:val="24"/>
              </w:rPr>
              <w:t>Controlar el gasto total de la operación.</w:t>
            </w:r>
          </w:p>
        </w:tc>
      </w:tr>
      <w:tr w:rsidR="00972126" w14:paraId="5E5184E5"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11D1497F" w14:textId="77777777" w:rsidR="00972126" w:rsidRDefault="000562E5">
            <w:pPr>
              <w:spacing w:after="240" w:line="240" w:lineRule="auto"/>
              <w:rPr>
                <w:color w:val="000000"/>
                <w:sz w:val="24"/>
                <w:szCs w:val="24"/>
              </w:rPr>
            </w:pPr>
            <w:r>
              <w:rPr>
                <w:b/>
                <w:bCs/>
                <w:color w:val="000000"/>
                <w:sz w:val="24"/>
                <w:szCs w:val="24"/>
              </w:rPr>
              <w:t>Rentabilidad (Margen Neto)</w:t>
            </w:r>
          </w:p>
        </w:tc>
        <w:tc>
          <w:tcPr>
            <w:tcW w:w="3685" w:type="dxa"/>
            <w:tcBorders>
              <w:top w:val="single" w:sz="6" w:space="0" w:color="000000"/>
              <w:left w:val="single" w:sz="6" w:space="0" w:color="000000"/>
              <w:bottom w:val="single" w:sz="6" w:space="0" w:color="000000"/>
              <w:right w:val="single" w:sz="6" w:space="0" w:color="000000"/>
            </w:tcBorders>
            <w:vAlign w:val="center"/>
          </w:tcPr>
          <w:p w14:paraId="24FD4902" w14:textId="77777777" w:rsidR="00972126" w:rsidRDefault="000562E5">
            <w:pPr>
              <w:spacing w:after="240" w:line="240" w:lineRule="auto"/>
              <w:rPr>
                <w:color w:val="000000"/>
                <w:sz w:val="24"/>
                <w:szCs w:val="24"/>
              </w:rPr>
            </w:pPr>
            <w:r>
              <w:rPr>
                <w:color w:val="000000"/>
                <w:sz w:val="24"/>
                <w:szCs w:val="24"/>
              </w:rPr>
              <w:t>SUM(ingresos) - SUM(costos)</w:t>
            </w:r>
          </w:p>
        </w:tc>
        <w:tc>
          <w:tcPr>
            <w:tcW w:w="3449" w:type="dxa"/>
            <w:tcBorders>
              <w:top w:val="single" w:sz="6" w:space="0" w:color="000000"/>
              <w:left w:val="single" w:sz="6" w:space="0" w:color="000000"/>
              <w:bottom w:val="single" w:sz="6" w:space="0" w:color="000000"/>
              <w:right w:val="single" w:sz="6" w:space="0" w:color="000000"/>
            </w:tcBorders>
            <w:vAlign w:val="center"/>
          </w:tcPr>
          <w:p w14:paraId="23E68A39" w14:textId="77777777" w:rsidR="00972126" w:rsidRDefault="000562E5">
            <w:pPr>
              <w:spacing w:after="240" w:line="240" w:lineRule="auto"/>
              <w:rPr>
                <w:color w:val="000000"/>
                <w:sz w:val="24"/>
                <w:szCs w:val="24"/>
              </w:rPr>
            </w:pPr>
            <w:r>
              <w:rPr>
                <w:color w:val="000000"/>
                <w:sz w:val="24"/>
                <w:szCs w:val="24"/>
              </w:rPr>
              <w:t>Medir la ganancia real en dinero.</w:t>
            </w:r>
          </w:p>
        </w:tc>
      </w:tr>
      <w:tr w:rsidR="00972126" w14:paraId="13B5D8C0"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78643D60" w14:textId="77777777" w:rsidR="00972126" w:rsidRDefault="000562E5">
            <w:pPr>
              <w:spacing w:after="240" w:line="240" w:lineRule="auto"/>
              <w:rPr>
                <w:color w:val="000000"/>
                <w:sz w:val="24"/>
                <w:szCs w:val="24"/>
              </w:rPr>
            </w:pPr>
            <w:r>
              <w:rPr>
                <w:b/>
                <w:bCs/>
                <w:color w:val="000000"/>
                <w:sz w:val="24"/>
                <w:szCs w:val="24"/>
              </w:rPr>
              <w:t>Margen Porcentual</w:t>
            </w:r>
          </w:p>
        </w:tc>
        <w:tc>
          <w:tcPr>
            <w:tcW w:w="3685" w:type="dxa"/>
            <w:tcBorders>
              <w:top w:val="single" w:sz="6" w:space="0" w:color="000000"/>
              <w:left w:val="single" w:sz="6" w:space="0" w:color="000000"/>
              <w:bottom w:val="single" w:sz="6" w:space="0" w:color="000000"/>
              <w:right w:val="single" w:sz="6" w:space="0" w:color="000000"/>
            </w:tcBorders>
            <w:vAlign w:val="center"/>
          </w:tcPr>
          <w:p w14:paraId="38937334" w14:textId="77777777" w:rsidR="00972126" w:rsidRDefault="000562E5">
            <w:pPr>
              <w:spacing w:after="240" w:line="240" w:lineRule="auto"/>
              <w:rPr>
                <w:color w:val="000000"/>
                <w:sz w:val="24"/>
                <w:szCs w:val="24"/>
              </w:rPr>
            </w:pPr>
            <w:r>
              <w:rPr>
                <w:color w:val="000000"/>
                <w:sz w:val="24"/>
                <w:szCs w:val="24"/>
              </w:rPr>
              <w:t>([Margen Neto] / SUM(ingresos) )</w:t>
            </w:r>
          </w:p>
        </w:tc>
        <w:tc>
          <w:tcPr>
            <w:tcW w:w="3449" w:type="dxa"/>
            <w:tcBorders>
              <w:top w:val="single" w:sz="6" w:space="0" w:color="000000"/>
              <w:left w:val="single" w:sz="6" w:space="0" w:color="000000"/>
              <w:bottom w:val="single" w:sz="6" w:space="0" w:color="000000"/>
              <w:right w:val="single" w:sz="6" w:space="0" w:color="000000"/>
            </w:tcBorders>
            <w:vAlign w:val="center"/>
          </w:tcPr>
          <w:p w14:paraId="0BB757F4" w14:textId="77777777" w:rsidR="00972126" w:rsidRDefault="000562E5">
            <w:pPr>
              <w:spacing w:after="240" w:line="240" w:lineRule="auto"/>
              <w:rPr>
                <w:color w:val="000000"/>
                <w:sz w:val="24"/>
                <w:szCs w:val="24"/>
              </w:rPr>
            </w:pPr>
            <w:r>
              <w:rPr>
                <w:color w:val="000000"/>
                <w:sz w:val="24"/>
                <w:szCs w:val="24"/>
              </w:rPr>
              <w:t>Evaluar la eficiencia y rentabilidad relativa del negocio.</w:t>
            </w:r>
          </w:p>
        </w:tc>
      </w:tr>
      <w:tr w:rsidR="00972126" w14:paraId="73ED05D3"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4248FE90" w14:textId="77777777" w:rsidR="00972126" w:rsidRDefault="000562E5">
            <w:pPr>
              <w:spacing w:after="240" w:line="240" w:lineRule="auto"/>
              <w:rPr>
                <w:color w:val="000000"/>
                <w:sz w:val="24"/>
                <w:szCs w:val="24"/>
              </w:rPr>
            </w:pPr>
            <w:r>
              <w:rPr>
                <w:b/>
                <w:bCs/>
                <w:color w:val="000000"/>
                <w:sz w:val="24"/>
                <w:szCs w:val="24"/>
              </w:rPr>
              <w:t>Crecimiento de Ingresos</w:t>
            </w:r>
          </w:p>
        </w:tc>
        <w:tc>
          <w:tcPr>
            <w:tcW w:w="3685" w:type="dxa"/>
            <w:tcBorders>
              <w:top w:val="single" w:sz="6" w:space="0" w:color="000000"/>
              <w:left w:val="single" w:sz="6" w:space="0" w:color="000000"/>
              <w:bottom w:val="single" w:sz="6" w:space="0" w:color="000000"/>
              <w:right w:val="single" w:sz="6" w:space="0" w:color="000000"/>
            </w:tcBorders>
            <w:vAlign w:val="center"/>
          </w:tcPr>
          <w:p w14:paraId="055AB8BA" w14:textId="77777777" w:rsidR="00972126" w:rsidRDefault="000562E5">
            <w:pPr>
              <w:spacing w:after="240" w:line="240" w:lineRule="auto"/>
              <w:rPr>
                <w:color w:val="000000"/>
                <w:sz w:val="24"/>
                <w:szCs w:val="24"/>
              </w:rPr>
            </w:pPr>
            <w:r>
              <w:rPr>
                <w:color w:val="000000"/>
                <w:sz w:val="24"/>
                <w:szCs w:val="24"/>
              </w:rPr>
              <w:t>([Ingresos Actuales] - [Ingresos Periodo Anterior]) / [Ingresos Periodo Anterior]</w:t>
            </w:r>
          </w:p>
        </w:tc>
        <w:tc>
          <w:tcPr>
            <w:tcW w:w="3449" w:type="dxa"/>
            <w:tcBorders>
              <w:top w:val="single" w:sz="6" w:space="0" w:color="000000"/>
              <w:left w:val="single" w:sz="6" w:space="0" w:color="000000"/>
              <w:bottom w:val="single" w:sz="6" w:space="0" w:color="000000"/>
              <w:right w:val="single" w:sz="6" w:space="0" w:color="000000"/>
            </w:tcBorders>
            <w:vAlign w:val="center"/>
          </w:tcPr>
          <w:p w14:paraId="046D65F4" w14:textId="77777777" w:rsidR="00972126" w:rsidRDefault="000562E5">
            <w:pPr>
              <w:spacing w:after="240" w:line="240" w:lineRule="auto"/>
              <w:rPr>
                <w:color w:val="000000"/>
                <w:sz w:val="24"/>
                <w:szCs w:val="24"/>
              </w:rPr>
            </w:pPr>
            <w:r>
              <w:rPr>
                <w:color w:val="000000"/>
                <w:sz w:val="24"/>
                <w:szCs w:val="24"/>
              </w:rPr>
              <w:t>Monitorear la expansión del negocio año contra año.</w:t>
            </w:r>
          </w:p>
        </w:tc>
      </w:tr>
    </w:tbl>
    <w:p w14:paraId="670554BB" w14:textId="77777777" w:rsidR="00972126" w:rsidRDefault="00972126">
      <w:pPr>
        <w:spacing w:after="0" w:line="240" w:lineRule="auto"/>
        <w:rPr>
          <w:rFonts w:ascii="Times New Roman" w:eastAsia="Times New Roman" w:hAnsi="Times New Roman" w:cs="Times New Roman"/>
          <w:color w:val="000000"/>
          <w:sz w:val="24"/>
          <w:szCs w:val="24"/>
        </w:rPr>
      </w:pPr>
    </w:p>
    <w:p w14:paraId="5290651F" w14:textId="77777777" w:rsidR="00972126" w:rsidRDefault="000562E5">
      <w:pPr>
        <w:pStyle w:val="Ttulo2"/>
      </w:pPr>
      <w:bookmarkStart w:id="4" w:name="_Toc216468512"/>
      <w:r>
        <w:t>2.2 Métricas Ambientales (E)</w:t>
      </w:r>
      <w:bookmarkEnd w:id="4"/>
    </w:p>
    <w:p w14:paraId="08843247" w14:textId="77777777" w:rsidR="00972126" w:rsidRDefault="000562E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000000"/>
          <w:sz w:val="24"/>
          <w:szCs w:val="24"/>
        </w:rPr>
        <w:t>Objetivo: Monitorear el impacto ecológico y la eficiencia de recursos.</w:t>
      </w:r>
    </w:p>
    <w:tbl>
      <w:tblPr>
        <w:tblStyle w:val="ac"/>
        <w:tblW w:w="9111" w:type="dxa"/>
        <w:tblInd w:w="0" w:type="dxa"/>
        <w:tblLayout w:type="fixed"/>
        <w:tblLook w:val="0400" w:firstRow="0" w:lastRow="0" w:firstColumn="0" w:lastColumn="0" w:noHBand="0" w:noVBand="1"/>
      </w:tblPr>
      <w:tblGrid>
        <w:gridCol w:w="1424"/>
        <w:gridCol w:w="4029"/>
        <w:gridCol w:w="2260"/>
        <w:gridCol w:w="1398"/>
      </w:tblGrid>
      <w:tr w:rsidR="00972126" w14:paraId="525134DC" w14:textId="77777777">
        <w:trPr>
          <w:tblHeader/>
        </w:trPr>
        <w:tc>
          <w:tcPr>
            <w:tcW w:w="142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289835E" w14:textId="77777777" w:rsidR="00972126" w:rsidRDefault="000562E5">
            <w:pPr>
              <w:spacing w:before="120" w:after="240" w:line="240" w:lineRule="auto"/>
              <w:rPr>
                <w:color w:val="000000"/>
                <w:sz w:val="24"/>
                <w:szCs w:val="24"/>
              </w:rPr>
            </w:pPr>
            <w:r>
              <w:rPr>
                <w:b/>
                <w:bCs/>
                <w:color w:val="000000"/>
                <w:sz w:val="24"/>
                <w:szCs w:val="24"/>
              </w:rPr>
              <w:lastRenderedPageBreak/>
              <w:t>Indicador / KPI</w:t>
            </w:r>
          </w:p>
        </w:tc>
        <w:tc>
          <w:tcPr>
            <w:tcW w:w="40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81821F" w14:textId="77777777" w:rsidR="00972126" w:rsidRDefault="000562E5">
            <w:pPr>
              <w:spacing w:before="120" w:after="240" w:line="240" w:lineRule="auto"/>
              <w:rPr>
                <w:color w:val="000000"/>
                <w:sz w:val="24"/>
                <w:szCs w:val="24"/>
              </w:rPr>
            </w:pPr>
            <w:r>
              <w:rPr>
                <w:b/>
                <w:bCs/>
                <w:color w:val="000000"/>
                <w:sz w:val="24"/>
                <w:szCs w:val="24"/>
              </w:rPr>
              <w:t>Definición / Fórmula</w:t>
            </w:r>
          </w:p>
        </w:tc>
        <w:tc>
          <w:tcPr>
            <w:tcW w:w="2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36991FE" w14:textId="77777777" w:rsidR="00972126" w:rsidRDefault="000562E5">
            <w:pPr>
              <w:spacing w:before="120" w:after="240" w:line="240" w:lineRule="auto"/>
              <w:rPr>
                <w:color w:val="000000"/>
                <w:sz w:val="24"/>
                <w:szCs w:val="24"/>
              </w:rPr>
            </w:pPr>
            <w:r>
              <w:rPr>
                <w:b/>
                <w:bCs/>
                <w:color w:val="000000"/>
                <w:sz w:val="24"/>
                <w:szCs w:val="24"/>
              </w:rPr>
              <w:t>Propósito de Negocio</w:t>
            </w:r>
          </w:p>
        </w:tc>
        <w:tc>
          <w:tcPr>
            <w:tcW w:w="139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4126FA1" w14:textId="77777777" w:rsidR="00972126" w:rsidRDefault="000562E5">
            <w:pPr>
              <w:spacing w:before="120" w:after="240" w:line="240" w:lineRule="auto"/>
              <w:rPr>
                <w:color w:val="000000"/>
                <w:sz w:val="24"/>
                <w:szCs w:val="24"/>
              </w:rPr>
            </w:pPr>
            <w:r>
              <w:rPr>
                <w:b/>
                <w:bCs/>
                <w:color w:val="000000"/>
                <w:sz w:val="24"/>
                <w:szCs w:val="24"/>
              </w:rPr>
              <w:t>Meta Sugerida</w:t>
            </w:r>
          </w:p>
        </w:tc>
      </w:tr>
      <w:tr w:rsidR="00972126" w14:paraId="67C447A5" w14:textId="77777777">
        <w:tc>
          <w:tcPr>
            <w:tcW w:w="1424" w:type="dxa"/>
            <w:tcBorders>
              <w:top w:val="single" w:sz="6" w:space="0" w:color="000000"/>
              <w:left w:val="single" w:sz="6" w:space="0" w:color="000000"/>
              <w:bottom w:val="single" w:sz="6" w:space="0" w:color="000000"/>
              <w:right w:val="single" w:sz="6" w:space="0" w:color="000000"/>
            </w:tcBorders>
            <w:vAlign w:val="center"/>
          </w:tcPr>
          <w:p w14:paraId="1065AD6C" w14:textId="77777777" w:rsidR="00972126" w:rsidRDefault="000562E5">
            <w:pPr>
              <w:spacing w:before="120" w:after="240" w:line="240" w:lineRule="auto"/>
              <w:rPr>
                <w:color w:val="000000"/>
                <w:sz w:val="24"/>
                <w:szCs w:val="24"/>
              </w:rPr>
            </w:pPr>
            <w:r>
              <w:rPr>
                <w:b/>
                <w:bCs/>
                <w:color w:val="000000"/>
                <w:sz w:val="24"/>
                <w:szCs w:val="24"/>
              </w:rPr>
              <w:t>Consumo Energético</w:t>
            </w:r>
          </w:p>
        </w:tc>
        <w:tc>
          <w:tcPr>
            <w:tcW w:w="4029" w:type="dxa"/>
            <w:tcBorders>
              <w:top w:val="single" w:sz="6" w:space="0" w:color="000000"/>
              <w:left w:val="single" w:sz="6" w:space="0" w:color="000000"/>
              <w:bottom w:val="single" w:sz="6" w:space="0" w:color="000000"/>
              <w:right w:val="single" w:sz="6" w:space="0" w:color="000000"/>
            </w:tcBorders>
            <w:vAlign w:val="center"/>
          </w:tcPr>
          <w:p w14:paraId="27BAD3EA" w14:textId="77777777"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consumo_kwh</w:t>
            </w:r>
            <w:proofErr w:type="spellEnd"/>
            <w:r>
              <w:rPr>
                <w:color w:val="000000"/>
                <w:sz w:val="24"/>
                <w:szCs w:val="24"/>
              </w:rPr>
              <w:t>)</w:t>
            </w:r>
          </w:p>
        </w:tc>
        <w:tc>
          <w:tcPr>
            <w:tcW w:w="2260" w:type="dxa"/>
            <w:tcBorders>
              <w:top w:val="single" w:sz="6" w:space="0" w:color="000000"/>
              <w:left w:val="single" w:sz="6" w:space="0" w:color="000000"/>
              <w:bottom w:val="single" w:sz="6" w:space="0" w:color="000000"/>
              <w:right w:val="single" w:sz="6" w:space="0" w:color="000000"/>
            </w:tcBorders>
            <w:vAlign w:val="center"/>
          </w:tcPr>
          <w:p w14:paraId="45607D04" w14:textId="77777777" w:rsidR="00972126" w:rsidRDefault="000562E5">
            <w:pPr>
              <w:spacing w:before="120" w:after="240" w:line="240" w:lineRule="auto"/>
              <w:rPr>
                <w:color w:val="000000"/>
                <w:sz w:val="24"/>
                <w:szCs w:val="24"/>
              </w:rPr>
            </w:pPr>
            <w:r>
              <w:rPr>
                <w:color w:val="000000"/>
                <w:sz w:val="24"/>
                <w:szCs w:val="24"/>
              </w:rPr>
              <w:t>Detectar picos de ineficiencia energética.</w:t>
            </w:r>
          </w:p>
        </w:tc>
        <w:tc>
          <w:tcPr>
            <w:tcW w:w="1398" w:type="dxa"/>
            <w:tcBorders>
              <w:top w:val="single" w:sz="6" w:space="0" w:color="000000"/>
              <w:left w:val="single" w:sz="6" w:space="0" w:color="000000"/>
              <w:bottom w:val="single" w:sz="6" w:space="0" w:color="000000"/>
              <w:right w:val="single" w:sz="6" w:space="0" w:color="000000"/>
            </w:tcBorders>
            <w:vAlign w:val="center"/>
          </w:tcPr>
          <w:p w14:paraId="21A8E775" w14:textId="77777777" w:rsidR="00972126" w:rsidRDefault="000562E5">
            <w:pPr>
              <w:spacing w:before="120" w:after="240" w:line="240" w:lineRule="auto"/>
              <w:rPr>
                <w:color w:val="000000"/>
                <w:sz w:val="24"/>
                <w:szCs w:val="24"/>
              </w:rPr>
            </w:pPr>
            <w:r>
              <w:rPr>
                <w:color w:val="000000"/>
                <w:sz w:val="24"/>
                <w:szCs w:val="24"/>
              </w:rPr>
              <w:t>&lt; 1800 kWh/día</w:t>
            </w:r>
          </w:p>
        </w:tc>
      </w:tr>
      <w:tr w:rsidR="00972126" w14:paraId="70A19C58" w14:textId="77777777">
        <w:tc>
          <w:tcPr>
            <w:tcW w:w="1424" w:type="dxa"/>
            <w:tcBorders>
              <w:top w:val="single" w:sz="6" w:space="0" w:color="000000"/>
              <w:left w:val="single" w:sz="6" w:space="0" w:color="000000"/>
              <w:bottom w:val="single" w:sz="6" w:space="0" w:color="000000"/>
              <w:right w:val="single" w:sz="6" w:space="0" w:color="000000"/>
            </w:tcBorders>
            <w:vAlign w:val="center"/>
          </w:tcPr>
          <w:p w14:paraId="6FFD8477" w14:textId="77777777" w:rsidR="00972126" w:rsidRDefault="000562E5">
            <w:pPr>
              <w:spacing w:before="120" w:after="240" w:line="240" w:lineRule="auto"/>
              <w:rPr>
                <w:color w:val="000000"/>
                <w:sz w:val="24"/>
                <w:szCs w:val="24"/>
              </w:rPr>
            </w:pPr>
            <w:r>
              <w:rPr>
                <w:b/>
                <w:bCs/>
                <w:color w:val="000000"/>
                <w:sz w:val="24"/>
                <w:szCs w:val="24"/>
              </w:rPr>
              <w:t>Huella de Carbono</w:t>
            </w:r>
          </w:p>
        </w:tc>
        <w:tc>
          <w:tcPr>
            <w:tcW w:w="4029" w:type="dxa"/>
            <w:tcBorders>
              <w:top w:val="single" w:sz="6" w:space="0" w:color="000000"/>
              <w:left w:val="single" w:sz="6" w:space="0" w:color="000000"/>
              <w:bottom w:val="single" w:sz="6" w:space="0" w:color="000000"/>
              <w:right w:val="single" w:sz="6" w:space="0" w:color="000000"/>
            </w:tcBorders>
            <w:vAlign w:val="center"/>
          </w:tcPr>
          <w:p w14:paraId="6BCFCF46" w14:textId="77777777" w:rsidR="00972126" w:rsidRDefault="000562E5">
            <w:pPr>
              <w:spacing w:before="120" w:after="240" w:line="240" w:lineRule="auto"/>
              <w:rPr>
                <w:color w:val="000000"/>
                <w:sz w:val="24"/>
                <w:szCs w:val="24"/>
              </w:rPr>
            </w:pPr>
            <w:r>
              <w:rPr>
                <w:color w:val="000000"/>
                <w:sz w:val="24"/>
                <w:szCs w:val="24"/>
              </w:rPr>
              <w:t>AVERAGE(huella_carbono_tCO2e)</w:t>
            </w:r>
          </w:p>
        </w:tc>
        <w:tc>
          <w:tcPr>
            <w:tcW w:w="2260" w:type="dxa"/>
            <w:tcBorders>
              <w:top w:val="single" w:sz="6" w:space="0" w:color="000000"/>
              <w:left w:val="single" w:sz="6" w:space="0" w:color="000000"/>
              <w:bottom w:val="single" w:sz="6" w:space="0" w:color="000000"/>
              <w:right w:val="single" w:sz="6" w:space="0" w:color="000000"/>
            </w:tcBorders>
            <w:vAlign w:val="center"/>
          </w:tcPr>
          <w:p w14:paraId="1E4FAEFC" w14:textId="77777777" w:rsidR="00972126" w:rsidRDefault="000562E5">
            <w:pPr>
              <w:spacing w:before="120" w:after="240" w:line="240" w:lineRule="auto"/>
              <w:rPr>
                <w:color w:val="000000"/>
                <w:sz w:val="24"/>
                <w:szCs w:val="24"/>
              </w:rPr>
            </w:pPr>
            <w:r>
              <w:rPr>
                <w:color w:val="000000"/>
                <w:sz w:val="24"/>
                <w:szCs w:val="24"/>
              </w:rPr>
              <w:t>Medir el impacto ambiental directo.</w:t>
            </w:r>
          </w:p>
        </w:tc>
        <w:tc>
          <w:tcPr>
            <w:tcW w:w="1398" w:type="dxa"/>
            <w:tcBorders>
              <w:top w:val="single" w:sz="6" w:space="0" w:color="000000"/>
              <w:left w:val="single" w:sz="6" w:space="0" w:color="000000"/>
              <w:bottom w:val="single" w:sz="6" w:space="0" w:color="000000"/>
              <w:right w:val="single" w:sz="6" w:space="0" w:color="000000"/>
            </w:tcBorders>
            <w:vAlign w:val="center"/>
          </w:tcPr>
          <w:p w14:paraId="71F8CB71" w14:textId="77777777" w:rsidR="00972126" w:rsidRDefault="000562E5">
            <w:pPr>
              <w:spacing w:before="120" w:after="240" w:line="240" w:lineRule="auto"/>
              <w:rPr>
                <w:color w:val="000000"/>
                <w:sz w:val="24"/>
                <w:szCs w:val="24"/>
              </w:rPr>
            </w:pPr>
            <w:r>
              <w:rPr>
                <w:color w:val="000000"/>
                <w:sz w:val="24"/>
                <w:szCs w:val="24"/>
              </w:rPr>
              <w:t>Reducción 10% anual</w:t>
            </w:r>
          </w:p>
        </w:tc>
      </w:tr>
      <w:tr w:rsidR="00972126" w14:paraId="3F7934FD" w14:textId="77777777">
        <w:tc>
          <w:tcPr>
            <w:tcW w:w="1424" w:type="dxa"/>
            <w:tcBorders>
              <w:top w:val="single" w:sz="6" w:space="0" w:color="000000"/>
              <w:left w:val="single" w:sz="6" w:space="0" w:color="000000"/>
              <w:bottom w:val="single" w:sz="6" w:space="0" w:color="000000"/>
              <w:right w:val="single" w:sz="6" w:space="0" w:color="000000"/>
            </w:tcBorders>
            <w:vAlign w:val="center"/>
          </w:tcPr>
          <w:p w14:paraId="02F7C433" w14:textId="77777777" w:rsidR="00972126" w:rsidRDefault="000562E5">
            <w:pPr>
              <w:spacing w:before="120" w:after="240" w:line="240" w:lineRule="auto"/>
              <w:rPr>
                <w:color w:val="000000"/>
                <w:sz w:val="24"/>
                <w:szCs w:val="24"/>
              </w:rPr>
            </w:pPr>
            <w:r>
              <w:rPr>
                <w:b/>
                <w:bCs/>
                <w:color w:val="000000"/>
                <w:sz w:val="24"/>
                <w:szCs w:val="24"/>
              </w:rPr>
              <w:t>Consumo de Agua</w:t>
            </w:r>
          </w:p>
        </w:tc>
        <w:tc>
          <w:tcPr>
            <w:tcW w:w="4029" w:type="dxa"/>
            <w:tcBorders>
              <w:top w:val="single" w:sz="6" w:space="0" w:color="000000"/>
              <w:left w:val="single" w:sz="6" w:space="0" w:color="000000"/>
              <w:bottom w:val="single" w:sz="6" w:space="0" w:color="000000"/>
              <w:right w:val="single" w:sz="6" w:space="0" w:color="000000"/>
            </w:tcBorders>
            <w:vAlign w:val="center"/>
          </w:tcPr>
          <w:p w14:paraId="762E7F1D" w14:textId="77777777"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consumo_agua_litros</w:t>
            </w:r>
            <w:proofErr w:type="spellEnd"/>
            <w:r>
              <w:rPr>
                <w:color w:val="000000"/>
                <w:sz w:val="24"/>
                <w:szCs w:val="24"/>
              </w:rPr>
              <w:t>)</w:t>
            </w:r>
          </w:p>
        </w:tc>
        <w:tc>
          <w:tcPr>
            <w:tcW w:w="2260" w:type="dxa"/>
            <w:tcBorders>
              <w:top w:val="single" w:sz="6" w:space="0" w:color="000000"/>
              <w:left w:val="single" w:sz="6" w:space="0" w:color="000000"/>
              <w:bottom w:val="single" w:sz="6" w:space="0" w:color="000000"/>
              <w:right w:val="single" w:sz="6" w:space="0" w:color="000000"/>
            </w:tcBorders>
            <w:vAlign w:val="center"/>
          </w:tcPr>
          <w:p w14:paraId="70CF6A47" w14:textId="77777777" w:rsidR="00972126" w:rsidRDefault="000562E5">
            <w:pPr>
              <w:spacing w:before="120" w:after="240" w:line="240" w:lineRule="auto"/>
              <w:rPr>
                <w:color w:val="000000"/>
                <w:sz w:val="24"/>
                <w:szCs w:val="24"/>
              </w:rPr>
            </w:pPr>
            <w:r>
              <w:rPr>
                <w:color w:val="000000"/>
                <w:sz w:val="24"/>
                <w:szCs w:val="24"/>
              </w:rPr>
              <w:t>Controlar el uso de recursos hídricos.</w:t>
            </w:r>
          </w:p>
        </w:tc>
        <w:tc>
          <w:tcPr>
            <w:tcW w:w="1398" w:type="dxa"/>
            <w:tcBorders>
              <w:top w:val="single" w:sz="6" w:space="0" w:color="000000"/>
              <w:left w:val="single" w:sz="6" w:space="0" w:color="000000"/>
              <w:bottom w:val="single" w:sz="6" w:space="0" w:color="000000"/>
              <w:right w:val="single" w:sz="6" w:space="0" w:color="000000"/>
            </w:tcBorders>
            <w:vAlign w:val="center"/>
          </w:tcPr>
          <w:p w14:paraId="602D288B" w14:textId="77777777" w:rsidR="00972126" w:rsidRDefault="000562E5">
            <w:pPr>
              <w:spacing w:before="120" w:after="240" w:line="240" w:lineRule="auto"/>
              <w:rPr>
                <w:color w:val="000000"/>
                <w:sz w:val="24"/>
                <w:szCs w:val="24"/>
              </w:rPr>
            </w:pPr>
            <w:r>
              <w:rPr>
                <w:color w:val="000000"/>
                <w:sz w:val="24"/>
                <w:szCs w:val="24"/>
              </w:rPr>
              <w:t>Reducción 5% anual</w:t>
            </w:r>
          </w:p>
        </w:tc>
      </w:tr>
      <w:tr w:rsidR="00972126" w14:paraId="51BDB64E" w14:textId="77777777">
        <w:tc>
          <w:tcPr>
            <w:tcW w:w="1424" w:type="dxa"/>
            <w:tcBorders>
              <w:top w:val="single" w:sz="6" w:space="0" w:color="000000"/>
              <w:left w:val="single" w:sz="6" w:space="0" w:color="000000"/>
              <w:bottom w:val="single" w:sz="6" w:space="0" w:color="000000"/>
              <w:right w:val="single" w:sz="6" w:space="0" w:color="000000"/>
            </w:tcBorders>
            <w:vAlign w:val="center"/>
          </w:tcPr>
          <w:p w14:paraId="27F2953E" w14:textId="77777777" w:rsidR="00972126" w:rsidRDefault="000562E5">
            <w:pPr>
              <w:spacing w:before="120" w:after="240" w:line="240" w:lineRule="auto"/>
              <w:rPr>
                <w:color w:val="000000"/>
                <w:sz w:val="24"/>
                <w:szCs w:val="24"/>
              </w:rPr>
            </w:pPr>
            <w:r>
              <w:rPr>
                <w:b/>
                <w:bCs/>
                <w:color w:val="000000"/>
                <w:sz w:val="24"/>
                <w:szCs w:val="24"/>
              </w:rPr>
              <w:t>Tasa de Reciclaje</w:t>
            </w:r>
          </w:p>
        </w:tc>
        <w:tc>
          <w:tcPr>
            <w:tcW w:w="4029" w:type="dxa"/>
            <w:tcBorders>
              <w:top w:val="single" w:sz="6" w:space="0" w:color="000000"/>
              <w:left w:val="single" w:sz="6" w:space="0" w:color="000000"/>
              <w:bottom w:val="single" w:sz="6" w:space="0" w:color="000000"/>
              <w:right w:val="single" w:sz="6" w:space="0" w:color="000000"/>
            </w:tcBorders>
            <w:vAlign w:val="center"/>
          </w:tcPr>
          <w:p w14:paraId="2054425E" w14:textId="77777777" w:rsidR="00972126" w:rsidRDefault="000562E5">
            <w:pPr>
              <w:spacing w:before="120" w:after="240" w:line="240" w:lineRule="auto"/>
              <w:rPr>
                <w:color w:val="000000"/>
                <w:sz w:val="24"/>
                <w:szCs w:val="24"/>
              </w:rPr>
            </w:pPr>
            <w:r>
              <w:rPr>
                <w:color w:val="000000"/>
                <w:sz w:val="24"/>
                <w:szCs w:val="24"/>
              </w:rPr>
              <w:t>SUM(</w:t>
            </w:r>
            <w:proofErr w:type="spellStart"/>
            <w:r>
              <w:rPr>
                <w:color w:val="000000"/>
                <w:sz w:val="24"/>
                <w:szCs w:val="24"/>
              </w:rPr>
              <w:t>residuos_reciclados_kg</w:t>
            </w:r>
            <w:proofErr w:type="spellEnd"/>
            <w:r>
              <w:rPr>
                <w:color w:val="000000"/>
                <w:sz w:val="24"/>
                <w:szCs w:val="24"/>
              </w:rPr>
              <w:t>) / SUM(</w:t>
            </w:r>
            <w:proofErr w:type="spellStart"/>
            <w:r>
              <w:rPr>
                <w:color w:val="000000"/>
                <w:sz w:val="24"/>
                <w:szCs w:val="24"/>
              </w:rPr>
              <w:t>residuos_totales_kg</w:t>
            </w:r>
            <w:proofErr w:type="spellEnd"/>
            <w:r>
              <w:rPr>
                <w:color w:val="000000"/>
                <w:sz w:val="24"/>
                <w:szCs w:val="24"/>
              </w:rPr>
              <w:t>)</w:t>
            </w:r>
          </w:p>
        </w:tc>
        <w:tc>
          <w:tcPr>
            <w:tcW w:w="2260" w:type="dxa"/>
            <w:tcBorders>
              <w:top w:val="single" w:sz="6" w:space="0" w:color="000000"/>
              <w:left w:val="single" w:sz="6" w:space="0" w:color="000000"/>
              <w:bottom w:val="single" w:sz="6" w:space="0" w:color="000000"/>
              <w:right w:val="single" w:sz="6" w:space="0" w:color="000000"/>
            </w:tcBorders>
            <w:vAlign w:val="center"/>
          </w:tcPr>
          <w:p w14:paraId="5B82D7A1" w14:textId="77777777" w:rsidR="00972126" w:rsidRDefault="000562E5">
            <w:pPr>
              <w:spacing w:before="120" w:after="240" w:line="240" w:lineRule="auto"/>
              <w:rPr>
                <w:color w:val="000000"/>
                <w:sz w:val="24"/>
                <w:szCs w:val="24"/>
              </w:rPr>
            </w:pPr>
            <w:r>
              <w:rPr>
                <w:color w:val="000000"/>
                <w:sz w:val="24"/>
                <w:szCs w:val="24"/>
              </w:rPr>
              <w:t>Verificar el compromiso con la economía circular.</w:t>
            </w:r>
          </w:p>
        </w:tc>
        <w:tc>
          <w:tcPr>
            <w:tcW w:w="1398" w:type="dxa"/>
            <w:tcBorders>
              <w:top w:val="single" w:sz="6" w:space="0" w:color="000000"/>
              <w:left w:val="single" w:sz="6" w:space="0" w:color="000000"/>
              <w:bottom w:val="single" w:sz="6" w:space="0" w:color="000000"/>
              <w:right w:val="single" w:sz="6" w:space="0" w:color="000000"/>
            </w:tcBorders>
            <w:vAlign w:val="center"/>
          </w:tcPr>
          <w:p w14:paraId="45972044" w14:textId="77777777" w:rsidR="00972126" w:rsidRDefault="000562E5">
            <w:pPr>
              <w:spacing w:before="120" w:after="240" w:line="240" w:lineRule="auto"/>
              <w:rPr>
                <w:color w:val="000000"/>
                <w:sz w:val="24"/>
                <w:szCs w:val="24"/>
              </w:rPr>
            </w:pPr>
            <w:r>
              <w:rPr>
                <w:color w:val="000000"/>
                <w:sz w:val="24"/>
                <w:szCs w:val="24"/>
              </w:rPr>
              <w:t>&gt; 40%</w:t>
            </w:r>
          </w:p>
        </w:tc>
      </w:tr>
    </w:tbl>
    <w:p w14:paraId="7607B3DC" w14:textId="77777777" w:rsidR="00972126" w:rsidRDefault="00972126">
      <w:pPr>
        <w:pBdr>
          <w:top w:val="nil"/>
          <w:left w:val="nil"/>
          <w:bottom w:val="nil"/>
          <w:right w:val="nil"/>
          <w:between w:val="nil"/>
        </w:pBdr>
        <w:spacing w:line="240" w:lineRule="auto"/>
        <w:rPr>
          <w:color w:val="000000"/>
          <w:sz w:val="24"/>
          <w:szCs w:val="24"/>
        </w:rPr>
      </w:pPr>
    </w:p>
    <w:p w14:paraId="208C03D9" w14:textId="77777777" w:rsidR="00972126" w:rsidRDefault="000562E5">
      <w:pPr>
        <w:pStyle w:val="Ttulo2"/>
      </w:pPr>
      <w:bookmarkStart w:id="5" w:name="_Toc216468513"/>
      <w:r>
        <w:t>2.3 Métricas Sociales (S)</w:t>
      </w:r>
      <w:bookmarkEnd w:id="5"/>
    </w:p>
    <w:p w14:paraId="367C584D" w14:textId="77777777" w:rsidR="00972126" w:rsidRDefault="000562E5">
      <w:pPr>
        <w:pBdr>
          <w:top w:val="nil"/>
          <w:left w:val="nil"/>
          <w:bottom w:val="nil"/>
          <w:right w:val="nil"/>
          <w:between w:val="nil"/>
        </w:pBdr>
        <w:spacing w:line="240" w:lineRule="auto"/>
        <w:rPr>
          <w:color w:val="000000"/>
          <w:sz w:val="24"/>
          <w:szCs w:val="24"/>
        </w:rPr>
      </w:pPr>
      <w:r>
        <w:rPr>
          <w:color w:val="000000"/>
          <w:sz w:val="24"/>
          <w:szCs w:val="24"/>
        </w:rPr>
        <w:t>Objetivo: Evaluar el capital humano, la equidad y el clima laboral.</w:t>
      </w:r>
    </w:p>
    <w:tbl>
      <w:tblPr>
        <w:tblStyle w:val="ad"/>
        <w:tblW w:w="9111" w:type="dxa"/>
        <w:tblInd w:w="0" w:type="dxa"/>
        <w:tblLayout w:type="fixed"/>
        <w:tblLook w:val="0400" w:firstRow="0" w:lastRow="0" w:firstColumn="0" w:lastColumn="0" w:noHBand="0" w:noVBand="1"/>
      </w:tblPr>
      <w:tblGrid>
        <w:gridCol w:w="1507"/>
        <w:gridCol w:w="3496"/>
        <w:gridCol w:w="2941"/>
        <w:gridCol w:w="1167"/>
      </w:tblGrid>
      <w:tr w:rsidR="00972126" w14:paraId="7F50C1E9" w14:textId="77777777">
        <w:trPr>
          <w:tblHeader/>
        </w:trPr>
        <w:tc>
          <w:tcPr>
            <w:tcW w:w="150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544BDA" w14:textId="77777777" w:rsidR="00972126" w:rsidRDefault="000562E5">
            <w:pPr>
              <w:spacing w:before="120" w:after="240" w:line="240" w:lineRule="auto"/>
              <w:rPr>
                <w:color w:val="000000"/>
                <w:sz w:val="24"/>
                <w:szCs w:val="24"/>
              </w:rPr>
            </w:pPr>
            <w:r>
              <w:rPr>
                <w:b/>
                <w:bCs/>
                <w:color w:val="000000"/>
                <w:sz w:val="24"/>
                <w:szCs w:val="24"/>
              </w:rPr>
              <w:t>Indicador / KPI</w:t>
            </w:r>
          </w:p>
        </w:tc>
        <w:tc>
          <w:tcPr>
            <w:tcW w:w="3496"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EEC7C8" w14:textId="77777777" w:rsidR="00972126" w:rsidRDefault="000562E5">
            <w:pPr>
              <w:spacing w:before="120" w:after="240" w:line="240" w:lineRule="auto"/>
              <w:rPr>
                <w:color w:val="000000"/>
                <w:sz w:val="24"/>
                <w:szCs w:val="24"/>
              </w:rPr>
            </w:pPr>
            <w:r>
              <w:rPr>
                <w:b/>
                <w:bCs/>
                <w:color w:val="000000"/>
                <w:sz w:val="24"/>
                <w:szCs w:val="24"/>
              </w:rPr>
              <w:t>Definición / Fórmula</w:t>
            </w:r>
          </w:p>
        </w:tc>
        <w:tc>
          <w:tcPr>
            <w:tcW w:w="2941"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273187A" w14:textId="77777777" w:rsidR="00972126" w:rsidRDefault="000562E5">
            <w:pPr>
              <w:spacing w:before="120" w:after="240" w:line="240" w:lineRule="auto"/>
              <w:rPr>
                <w:color w:val="000000"/>
                <w:sz w:val="24"/>
                <w:szCs w:val="24"/>
              </w:rPr>
            </w:pPr>
            <w:r>
              <w:rPr>
                <w:b/>
                <w:bCs/>
                <w:color w:val="000000"/>
                <w:sz w:val="24"/>
                <w:szCs w:val="24"/>
              </w:rPr>
              <w:t>Propósito de Negocio</w:t>
            </w:r>
          </w:p>
        </w:tc>
        <w:tc>
          <w:tcPr>
            <w:tcW w:w="11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7ECB79" w14:textId="77777777" w:rsidR="00972126" w:rsidRDefault="000562E5">
            <w:pPr>
              <w:spacing w:before="120" w:after="240" w:line="240" w:lineRule="auto"/>
              <w:rPr>
                <w:color w:val="000000"/>
                <w:sz w:val="24"/>
                <w:szCs w:val="24"/>
              </w:rPr>
            </w:pPr>
            <w:r>
              <w:rPr>
                <w:b/>
                <w:bCs/>
                <w:color w:val="000000"/>
                <w:sz w:val="24"/>
                <w:szCs w:val="24"/>
              </w:rPr>
              <w:t>Meta Sugerida</w:t>
            </w:r>
          </w:p>
        </w:tc>
      </w:tr>
      <w:tr w:rsidR="00972126" w14:paraId="282DD82E" w14:textId="77777777">
        <w:tc>
          <w:tcPr>
            <w:tcW w:w="1507" w:type="dxa"/>
            <w:tcBorders>
              <w:top w:val="single" w:sz="6" w:space="0" w:color="000000"/>
              <w:left w:val="single" w:sz="6" w:space="0" w:color="000000"/>
              <w:bottom w:val="single" w:sz="6" w:space="0" w:color="000000"/>
              <w:right w:val="single" w:sz="6" w:space="0" w:color="000000"/>
            </w:tcBorders>
            <w:vAlign w:val="center"/>
          </w:tcPr>
          <w:p w14:paraId="582C097E" w14:textId="77777777" w:rsidR="00972126" w:rsidRDefault="000562E5">
            <w:pPr>
              <w:spacing w:before="120" w:after="240" w:line="240" w:lineRule="auto"/>
              <w:rPr>
                <w:color w:val="000000"/>
                <w:sz w:val="24"/>
                <w:szCs w:val="24"/>
              </w:rPr>
            </w:pPr>
            <w:r>
              <w:rPr>
                <w:b/>
                <w:bCs/>
                <w:color w:val="000000"/>
                <w:sz w:val="24"/>
                <w:szCs w:val="24"/>
              </w:rPr>
              <w:t>Tasa de Rotación</w:t>
            </w:r>
          </w:p>
        </w:tc>
        <w:tc>
          <w:tcPr>
            <w:tcW w:w="3496" w:type="dxa"/>
            <w:tcBorders>
              <w:top w:val="single" w:sz="6" w:space="0" w:color="000000"/>
              <w:left w:val="single" w:sz="6" w:space="0" w:color="000000"/>
              <w:bottom w:val="single" w:sz="6" w:space="0" w:color="000000"/>
              <w:right w:val="single" w:sz="6" w:space="0" w:color="000000"/>
            </w:tcBorders>
            <w:vAlign w:val="center"/>
          </w:tcPr>
          <w:p w14:paraId="2C751EBC" w14:textId="77777777" w:rsidR="00972126" w:rsidRDefault="000562E5">
            <w:pPr>
              <w:spacing w:before="120" w:after="240" w:line="240" w:lineRule="auto"/>
              <w:rPr>
                <w:color w:val="000000"/>
                <w:sz w:val="24"/>
                <w:szCs w:val="24"/>
              </w:rPr>
            </w:pPr>
            <w:r>
              <w:rPr>
                <w:color w:val="000000"/>
                <w:sz w:val="24"/>
                <w:szCs w:val="24"/>
              </w:rPr>
              <w:t>( SUM(</w:t>
            </w:r>
            <w:proofErr w:type="spellStart"/>
            <w:r>
              <w:rPr>
                <w:color w:val="000000"/>
                <w:sz w:val="24"/>
                <w:szCs w:val="24"/>
              </w:rPr>
              <w:t>empleados_baja</w:t>
            </w:r>
            <w:proofErr w:type="spellEnd"/>
            <w:r>
              <w:rPr>
                <w:color w:val="000000"/>
                <w:sz w:val="24"/>
                <w:szCs w:val="24"/>
              </w:rPr>
              <w:t>) / AVERAGE(</w:t>
            </w:r>
            <w:proofErr w:type="spellStart"/>
            <w:r>
              <w:rPr>
                <w:color w:val="000000"/>
                <w:sz w:val="24"/>
                <w:szCs w:val="24"/>
              </w:rPr>
              <w:t>total_empleados</w:t>
            </w:r>
            <w:proofErr w:type="spellEnd"/>
            <w:r>
              <w:rPr>
                <w:color w:val="000000"/>
                <w:sz w:val="24"/>
                <w:szCs w:val="24"/>
              </w:rPr>
              <w:t>) )</w:t>
            </w:r>
          </w:p>
        </w:tc>
        <w:tc>
          <w:tcPr>
            <w:tcW w:w="2941" w:type="dxa"/>
            <w:tcBorders>
              <w:top w:val="single" w:sz="6" w:space="0" w:color="000000"/>
              <w:left w:val="single" w:sz="6" w:space="0" w:color="000000"/>
              <w:bottom w:val="single" w:sz="6" w:space="0" w:color="000000"/>
              <w:right w:val="single" w:sz="6" w:space="0" w:color="000000"/>
            </w:tcBorders>
            <w:vAlign w:val="center"/>
          </w:tcPr>
          <w:p w14:paraId="2428E4B8" w14:textId="77777777" w:rsidR="00972126" w:rsidRDefault="000562E5">
            <w:pPr>
              <w:spacing w:before="120" w:after="240" w:line="240" w:lineRule="auto"/>
              <w:rPr>
                <w:color w:val="000000"/>
                <w:sz w:val="24"/>
                <w:szCs w:val="24"/>
              </w:rPr>
            </w:pPr>
            <w:r>
              <w:rPr>
                <w:color w:val="000000"/>
                <w:sz w:val="24"/>
                <w:szCs w:val="24"/>
              </w:rPr>
              <w:t>Medir la estabilidad de la fuerza laboral y costos asociados.</w:t>
            </w:r>
          </w:p>
        </w:tc>
        <w:tc>
          <w:tcPr>
            <w:tcW w:w="1167" w:type="dxa"/>
            <w:tcBorders>
              <w:top w:val="single" w:sz="6" w:space="0" w:color="000000"/>
              <w:left w:val="single" w:sz="6" w:space="0" w:color="000000"/>
              <w:bottom w:val="single" w:sz="6" w:space="0" w:color="000000"/>
              <w:right w:val="single" w:sz="6" w:space="0" w:color="000000"/>
            </w:tcBorders>
            <w:vAlign w:val="center"/>
          </w:tcPr>
          <w:p w14:paraId="4FDB3930" w14:textId="77777777" w:rsidR="00972126" w:rsidRDefault="000562E5">
            <w:pPr>
              <w:spacing w:before="120" w:after="240" w:line="240" w:lineRule="auto"/>
              <w:rPr>
                <w:color w:val="000000"/>
                <w:sz w:val="24"/>
                <w:szCs w:val="24"/>
              </w:rPr>
            </w:pPr>
            <w:r>
              <w:rPr>
                <w:color w:val="000000"/>
                <w:sz w:val="24"/>
                <w:szCs w:val="24"/>
              </w:rPr>
              <w:t>&lt; 15% anual</w:t>
            </w:r>
          </w:p>
        </w:tc>
      </w:tr>
      <w:tr w:rsidR="00972126" w14:paraId="1B0CF230" w14:textId="77777777">
        <w:tc>
          <w:tcPr>
            <w:tcW w:w="1507" w:type="dxa"/>
            <w:tcBorders>
              <w:top w:val="single" w:sz="6" w:space="0" w:color="000000"/>
              <w:left w:val="single" w:sz="6" w:space="0" w:color="000000"/>
              <w:bottom w:val="single" w:sz="6" w:space="0" w:color="000000"/>
              <w:right w:val="single" w:sz="6" w:space="0" w:color="000000"/>
            </w:tcBorders>
            <w:vAlign w:val="center"/>
          </w:tcPr>
          <w:p w14:paraId="01CB2C37" w14:textId="77777777" w:rsidR="00972126" w:rsidRDefault="000562E5">
            <w:pPr>
              <w:spacing w:before="120" w:after="240" w:line="240" w:lineRule="auto"/>
              <w:rPr>
                <w:color w:val="000000"/>
                <w:sz w:val="24"/>
                <w:szCs w:val="24"/>
              </w:rPr>
            </w:pPr>
            <w:r>
              <w:rPr>
                <w:b/>
                <w:bCs/>
                <w:color w:val="000000"/>
                <w:sz w:val="24"/>
                <w:szCs w:val="24"/>
              </w:rPr>
              <w:t>Equidad de Género</w:t>
            </w:r>
          </w:p>
        </w:tc>
        <w:tc>
          <w:tcPr>
            <w:tcW w:w="3496" w:type="dxa"/>
            <w:tcBorders>
              <w:top w:val="single" w:sz="6" w:space="0" w:color="000000"/>
              <w:left w:val="single" w:sz="6" w:space="0" w:color="000000"/>
              <w:bottom w:val="single" w:sz="6" w:space="0" w:color="000000"/>
              <w:right w:val="single" w:sz="6" w:space="0" w:color="000000"/>
            </w:tcBorders>
            <w:vAlign w:val="center"/>
          </w:tcPr>
          <w:p w14:paraId="6A6BE2BD" w14:textId="77777777"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mujeres_liderazgo</w:t>
            </w:r>
            <w:proofErr w:type="spellEnd"/>
            <w:r>
              <w:rPr>
                <w:color w:val="000000"/>
                <w:sz w:val="24"/>
                <w:szCs w:val="24"/>
              </w:rPr>
              <w:t>)</w:t>
            </w:r>
          </w:p>
        </w:tc>
        <w:tc>
          <w:tcPr>
            <w:tcW w:w="2941" w:type="dxa"/>
            <w:tcBorders>
              <w:top w:val="single" w:sz="6" w:space="0" w:color="000000"/>
              <w:left w:val="single" w:sz="6" w:space="0" w:color="000000"/>
              <w:bottom w:val="single" w:sz="6" w:space="0" w:color="000000"/>
              <w:right w:val="single" w:sz="6" w:space="0" w:color="000000"/>
            </w:tcBorders>
            <w:vAlign w:val="center"/>
          </w:tcPr>
          <w:p w14:paraId="47E665AC" w14:textId="77777777" w:rsidR="00972126" w:rsidRDefault="000562E5">
            <w:pPr>
              <w:spacing w:before="120" w:after="240" w:line="240" w:lineRule="auto"/>
              <w:rPr>
                <w:color w:val="000000"/>
                <w:sz w:val="24"/>
                <w:szCs w:val="24"/>
              </w:rPr>
            </w:pPr>
            <w:r>
              <w:rPr>
                <w:color w:val="000000"/>
                <w:sz w:val="24"/>
                <w:szCs w:val="24"/>
              </w:rPr>
              <w:t>Monitorear la diversidad en puestos de decisión.</w:t>
            </w:r>
          </w:p>
        </w:tc>
        <w:tc>
          <w:tcPr>
            <w:tcW w:w="1167" w:type="dxa"/>
            <w:tcBorders>
              <w:top w:val="single" w:sz="6" w:space="0" w:color="000000"/>
              <w:left w:val="single" w:sz="6" w:space="0" w:color="000000"/>
              <w:bottom w:val="single" w:sz="6" w:space="0" w:color="000000"/>
              <w:right w:val="single" w:sz="6" w:space="0" w:color="000000"/>
            </w:tcBorders>
            <w:vAlign w:val="center"/>
          </w:tcPr>
          <w:p w14:paraId="6CD74F5F" w14:textId="77777777" w:rsidR="00972126" w:rsidRDefault="000562E5">
            <w:pPr>
              <w:spacing w:before="120" w:after="240" w:line="240" w:lineRule="auto"/>
              <w:rPr>
                <w:color w:val="000000"/>
                <w:sz w:val="24"/>
                <w:szCs w:val="24"/>
              </w:rPr>
            </w:pPr>
            <w:r>
              <w:rPr>
                <w:color w:val="000000"/>
                <w:sz w:val="24"/>
                <w:szCs w:val="24"/>
              </w:rPr>
              <w:t>&gt; 10 puestos clave</w:t>
            </w:r>
          </w:p>
        </w:tc>
      </w:tr>
      <w:tr w:rsidR="00972126" w14:paraId="22F0E556" w14:textId="77777777">
        <w:tc>
          <w:tcPr>
            <w:tcW w:w="1507" w:type="dxa"/>
            <w:tcBorders>
              <w:top w:val="single" w:sz="6" w:space="0" w:color="000000"/>
              <w:left w:val="single" w:sz="6" w:space="0" w:color="000000"/>
              <w:bottom w:val="single" w:sz="6" w:space="0" w:color="000000"/>
              <w:right w:val="single" w:sz="6" w:space="0" w:color="000000"/>
            </w:tcBorders>
            <w:vAlign w:val="center"/>
          </w:tcPr>
          <w:p w14:paraId="5AB3ECE2" w14:textId="77777777" w:rsidR="00972126" w:rsidRDefault="000562E5">
            <w:pPr>
              <w:spacing w:before="120" w:after="240" w:line="240" w:lineRule="auto"/>
              <w:rPr>
                <w:color w:val="000000"/>
                <w:sz w:val="24"/>
                <w:szCs w:val="24"/>
              </w:rPr>
            </w:pPr>
            <w:r>
              <w:rPr>
                <w:b/>
                <w:bCs/>
                <w:color w:val="000000"/>
                <w:sz w:val="24"/>
                <w:szCs w:val="24"/>
              </w:rPr>
              <w:t>Satisfacción Empleado</w:t>
            </w:r>
          </w:p>
        </w:tc>
        <w:tc>
          <w:tcPr>
            <w:tcW w:w="3496" w:type="dxa"/>
            <w:tcBorders>
              <w:top w:val="single" w:sz="6" w:space="0" w:color="000000"/>
              <w:left w:val="single" w:sz="6" w:space="0" w:color="000000"/>
              <w:bottom w:val="single" w:sz="6" w:space="0" w:color="000000"/>
              <w:right w:val="single" w:sz="6" w:space="0" w:color="000000"/>
            </w:tcBorders>
            <w:vAlign w:val="center"/>
          </w:tcPr>
          <w:p w14:paraId="439384F3" w14:textId="77777777"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satisfaccion_empleados</w:t>
            </w:r>
            <w:proofErr w:type="spellEnd"/>
            <w:r>
              <w:rPr>
                <w:color w:val="000000"/>
                <w:sz w:val="24"/>
                <w:szCs w:val="24"/>
              </w:rPr>
              <w:t>)</w:t>
            </w:r>
          </w:p>
        </w:tc>
        <w:tc>
          <w:tcPr>
            <w:tcW w:w="2941" w:type="dxa"/>
            <w:tcBorders>
              <w:top w:val="single" w:sz="6" w:space="0" w:color="000000"/>
              <w:left w:val="single" w:sz="6" w:space="0" w:color="000000"/>
              <w:bottom w:val="single" w:sz="6" w:space="0" w:color="000000"/>
              <w:right w:val="single" w:sz="6" w:space="0" w:color="000000"/>
            </w:tcBorders>
            <w:vAlign w:val="center"/>
          </w:tcPr>
          <w:p w14:paraId="0D6038DE" w14:textId="77777777" w:rsidR="00972126" w:rsidRDefault="000562E5">
            <w:pPr>
              <w:spacing w:before="120" w:after="240" w:line="240" w:lineRule="auto"/>
              <w:rPr>
                <w:color w:val="000000"/>
                <w:sz w:val="24"/>
                <w:szCs w:val="24"/>
              </w:rPr>
            </w:pPr>
            <w:r>
              <w:rPr>
                <w:color w:val="000000"/>
                <w:sz w:val="24"/>
                <w:szCs w:val="24"/>
              </w:rPr>
              <w:t>Evaluar el clima laboral y su impacto en la productividad.</w:t>
            </w:r>
          </w:p>
        </w:tc>
        <w:tc>
          <w:tcPr>
            <w:tcW w:w="1167" w:type="dxa"/>
            <w:tcBorders>
              <w:top w:val="single" w:sz="6" w:space="0" w:color="000000"/>
              <w:left w:val="single" w:sz="6" w:space="0" w:color="000000"/>
              <w:bottom w:val="single" w:sz="6" w:space="0" w:color="000000"/>
              <w:right w:val="single" w:sz="6" w:space="0" w:color="000000"/>
            </w:tcBorders>
            <w:vAlign w:val="center"/>
          </w:tcPr>
          <w:p w14:paraId="3F726747" w14:textId="77777777" w:rsidR="00972126" w:rsidRDefault="000562E5">
            <w:pPr>
              <w:spacing w:before="120" w:after="240" w:line="240" w:lineRule="auto"/>
              <w:rPr>
                <w:color w:val="000000"/>
                <w:sz w:val="24"/>
                <w:szCs w:val="24"/>
              </w:rPr>
            </w:pPr>
            <w:r>
              <w:rPr>
                <w:color w:val="000000"/>
                <w:sz w:val="24"/>
                <w:szCs w:val="24"/>
              </w:rPr>
              <w:t>&gt; 7.5 puntos</w:t>
            </w:r>
          </w:p>
        </w:tc>
      </w:tr>
    </w:tbl>
    <w:p w14:paraId="0E9AE638" w14:textId="77777777" w:rsidR="00972126" w:rsidRDefault="000562E5">
      <w:pPr>
        <w:pStyle w:val="Ttulo2"/>
      </w:pPr>
      <w:bookmarkStart w:id="6" w:name="_Toc216468514"/>
      <w:r>
        <w:t>2.4 Métricas de Gobernanza (G)</w:t>
      </w:r>
      <w:bookmarkEnd w:id="6"/>
    </w:p>
    <w:p w14:paraId="677E9AE1" w14:textId="77777777" w:rsidR="00972126" w:rsidRDefault="000562E5">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Objetivo: Asegurar la transparencia, ética y cumplimiento normativo.</w:t>
      </w:r>
    </w:p>
    <w:tbl>
      <w:tblPr>
        <w:tblStyle w:val="ae"/>
        <w:tblW w:w="9111" w:type="dxa"/>
        <w:tblInd w:w="0" w:type="dxa"/>
        <w:tblLayout w:type="fixed"/>
        <w:tblLook w:val="0400" w:firstRow="0" w:lastRow="0" w:firstColumn="0" w:lastColumn="0" w:noHBand="0" w:noVBand="1"/>
      </w:tblPr>
      <w:tblGrid>
        <w:gridCol w:w="1518"/>
        <w:gridCol w:w="4189"/>
        <w:gridCol w:w="2157"/>
        <w:gridCol w:w="1247"/>
      </w:tblGrid>
      <w:tr w:rsidR="00972126" w14:paraId="5A11F21E" w14:textId="77777777">
        <w:trPr>
          <w:tblHeader/>
        </w:trPr>
        <w:tc>
          <w:tcPr>
            <w:tcW w:w="151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088DD7" w14:textId="77777777" w:rsidR="00972126" w:rsidRDefault="000562E5">
            <w:pPr>
              <w:spacing w:before="120" w:after="240" w:line="240" w:lineRule="auto"/>
              <w:rPr>
                <w:color w:val="000000"/>
                <w:sz w:val="24"/>
                <w:szCs w:val="24"/>
              </w:rPr>
            </w:pPr>
            <w:r>
              <w:rPr>
                <w:b/>
                <w:bCs/>
                <w:color w:val="000000"/>
                <w:sz w:val="24"/>
                <w:szCs w:val="24"/>
              </w:rPr>
              <w:lastRenderedPageBreak/>
              <w:t>Indicador / KPI</w:t>
            </w:r>
          </w:p>
        </w:tc>
        <w:tc>
          <w:tcPr>
            <w:tcW w:w="418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63664B9" w14:textId="77777777" w:rsidR="00972126" w:rsidRDefault="000562E5">
            <w:pPr>
              <w:spacing w:before="120" w:after="240" w:line="240" w:lineRule="auto"/>
              <w:rPr>
                <w:color w:val="000000"/>
                <w:sz w:val="24"/>
                <w:szCs w:val="24"/>
              </w:rPr>
            </w:pPr>
            <w:r>
              <w:rPr>
                <w:b/>
                <w:bCs/>
                <w:color w:val="000000"/>
                <w:sz w:val="24"/>
                <w:szCs w:val="24"/>
              </w:rPr>
              <w:t>Definición / Fórmula</w:t>
            </w:r>
          </w:p>
        </w:tc>
        <w:tc>
          <w:tcPr>
            <w:tcW w:w="21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FC2CB2C" w14:textId="77777777" w:rsidR="00972126" w:rsidRDefault="000562E5">
            <w:pPr>
              <w:spacing w:before="120" w:after="240" w:line="240" w:lineRule="auto"/>
              <w:rPr>
                <w:color w:val="000000"/>
                <w:sz w:val="24"/>
                <w:szCs w:val="24"/>
              </w:rPr>
            </w:pPr>
            <w:r>
              <w:rPr>
                <w:b/>
                <w:bCs/>
                <w:color w:val="000000"/>
                <w:sz w:val="24"/>
                <w:szCs w:val="24"/>
              </w:rPr>
              <w:t>Propósito de Negocio</w:t>
            </w:r>
          </w:p>
        </w:tc>
        <w:tc>
          <w:tcPr>
            <w:tcW w:w="124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F93925" w14:textId="77777777" w:rsidR="00972126" w:rsidRDefault="000562E5">
            <w:pPr>
              <w:spacing w:before="120" w:after="240" w:line="240" w:lineRule="auto"/>
              <w:rPr>
                <w:color w:val="000000"/>
                <w:sz w:val="24"/>
                <w:szCs w:val="24"/>
              </w:rPr>
            </w:pPr>
            <w:r>
              <w:rPr>
                <w:b/>
                <w:bCs/>
                <w:color w:val="000000"/>
                <w:sz w:val="24"/>
                <w:szCs w:val="24"/>
              </w:rPr>
              <w:t>Meta Sugerida</w:t>
            </w:r>
          </w:p>
        </w:tc>
      </w:tr>
      <w:tr w:rsidR="00972126" w14:paraId="08857DB4" w14:textId="77777777">
        <w:tc>
          <w:tcPr>
            <w:tcW w:w="1518" w:type="dxa"/>
            <w:tcBorders>
              <w:top w:val="single" w:sz="6" w:space="0" w:color="000000"/>
              <w:left w:val="single" w:sz="6" w:space="0" w:color="000000"/>
              <w:bottom w:val="single" w:sz="6" w:space="0" w:color="000000"/>
              <w:right w:val="single" w:sz="6" w:space="0" w:color="000000"/>
            </w:tcBorders>
            <w:vAlign w:val="center"/>
          </w:tcPr>
          <w:p w14:paraId="7D825325" w14:textId="77777777" w:rsidR="00972126" w:rsidRDefault="000562E5">
            <w:pPr>
              <w:spacing w:before="120" w:after="240" w:line="240" w:lineRule="auto"/>
              <w:rPr>
                <w:color w:val="000000"/>
                <w:sz w:val="24"/>
                <w:szCs w:val="24"/>
              </w:rPr>
            </w:pPr>
            <w:r>
              <w:rPr>
                <w:b/>
                <w:bCs/>
                <w:color w:val="000000"/>
                <w:sz w:val="24"/>
                <w:szCs w:val="24"/>
              </w:rPr>
              <w:t>Capacitación Ética</w:t>
            </w:r>
          </w:p>
        </w:tc>
        <w:tc>
          <w:tcPr>
            <w:tcW w:w="4189" w:type="dxa"/>
            <w:tcBorders>
              <w:top w:val="single" w:sz="6" w:space="0" w:color="000000"/>
              <w:left w:val="single" w:sz="6" w:space="0" w:color="000000"/>
              <w:bottom w:val="single" w:sz="6" w:space="0" w:color="000000"/>
              <w:right w:val="single" w:sz="6" w:space="0" w:color="000000"/>
            </w:tcBorders>
            <w:vAlign w:val="center"/>
          </w:tcPr>
          <w:p w14:paraId="0BBCA203" w14:textId="77777777"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pct_capacitacion_etica</w:t>
            </w:r>
            <w:proofErr w:type="spellEnd"/>
            <w:r>
              <w:rPr>
                <w:color w:val="000000"/>
                <w:sz w:val="24"/>
                <w:szCs w:val="24"/>
              </w:rPr>
              <w:t>)</w:t>
            </w:r>
          </w:p>
        </w:tc>
        <w:tc>
          <w:tcPr>
            <w:tcW w:w="2157" w:type="dxa"/>
            <w:tcBorders>
              <w:top w:val="single" w:sz="6" w:space="0" w:color="000000"/>
              <w:left w:val="single" w:sz="6" w:space="0" w:color="000000"/>
              <w:bottom w:val="single" w:sz="6" w:space="0" w:color="000000"/>
              <w:right w:val="single" w:sz="6" w:space="0" w:color="000000"/>
            </w:tcBorders>
            <w:vAlign w:val="center"/>
          </w:tcPr>
          <w:p w14:paraId="5EA01266" w14:textId="77777777" w:rsidR="00972126" w:rsidRDefault="000562E5">
            <w:pPr>
              <w:spacing w:before="120" w:after="240" w:line="240" w:lineRule="auto"/>
              <w:rPr>
                <w:color w:val="000000"/>
                <w:sz w:val="24"/>
                <w:szCs w:val="24"/>
              </w:rPr>
            </w:pPr>
            <w:r>
              <w:rPr>
                <w:color w:val="000000"/>
                <w:sz w:val="24"/>
                <w:szCs w:val="24"/>
              </w:rPr>
              <w:t>Mitigar riesgos legales y de reputación.</w:t>
            </w:r>
          </w:p>
        </w:tc>
        <w:tc>
          <w:tcPr>
            <w:tcW w:w="1247" w:type="dxa"/>
            <w:tcBorders>
              <w:top w:val="single" w:sz="6" w:space="0" w:color="000000"/>
              <w:left w:val="single" w:sz="6" w:space="0" w:color="000000"/>
              <w:bottom w:val="single" w:sz="6" w:space="0" w:color="000000"/>
              <w:right w:val="single" w:sz="6" w:space="0" w:color="000000"/>
            </w:tcBorders>
            <w:vAlign w:val="center"/>
          </w:tcPr>
          <w:p w14:paraId="3DEEAD92" w14:textId="77777777" w:rsidR="00972126" w:rsidRDefault="000562E5">
            <w:pPr>
              <w:spacing w:before="120" w:after="240" w:line="240" w:lineRule="auto"/>
              <w:rPr>
                <w:color w:val="000000"/>
                <w:sz w:val="24"/>
                <w:szCs w:val="24"/>
              </w:rPr>
            </w:pPr>
            <w:r>
              <w:rPr>
                <w:color w:val="000000"/>
                <w:sz w:val="24"/>
                <w:szCs w:val="24"/>
              </w:rPr>
              <w:t>&gt; 95%</w:t>
            </w:r>
          </w:p>
        </w:tc>
      </w:tr>
      <w:tr w:rsidR="00972126" w14:paraId="474FBC13" w14:textId="77777777">
        <w:tc>
          <w:tcPr>
            <w:tcW w:w="1518" w:type="dxa"/>
            <w:tcBorders>
              <w:top w:val="single" w:sz="6" w:space="0" w:color="000000"/>
              <w:left w:val="single" w:sz="6" w:space="0" w:color="000000"/>
              <w:bottom w:val="single" w:sz="6" w:space="0" w:color="000000"/>
              <w:right w:val="single" w:sz="6" w:space="0" w:color="000000"/>
            </w:tcBorders>
            <w:vAlign w:val="center"/>
          </w:tcPr>
          <w:p w14:paraId="043416B2" w14:textId="77777777" w:rsidR="00972126" w:rsidRDefault="000562E5">
            <w:pPr>
              <w:spacing w:before="120" w:after="240" w:line="240" w:lineRule="auto"/>
              <w:rPr>
                <w:color w:val="000000"/>
                <w:sz w:val="24"/>
                <w:szCs w:val="24"/>
              </w:rPr>
            </w:pPr>
            <w:r>
              <w:rPr>
                <w:b/>
                <w:bCs/>
                <w:color w:val="000000"/>
                <w:sz w:val="24"/>
                <w:szCs w:val="24"/>
              </w:rPr>
              <w:t>Auditorías Internas</w:t>
            </w:r>
          </w:p>
        </w:tc>
        <w:tc>
          <w:tcPr>
            <w:tcW w:w="4189" w:type="dxa"/>
            <w:tcBorders>
              <w:top w:val="single" w:sz="6" w:space="0" w:color="000000"/>
              <w:left w:val="single" w:sz="6" w:space="0" w:color="000000"/>
              <w:bottom w:val="single" w:sz="6" w:space="0" w:color="000000"/>
              <w:right w:val="single" w:sz="6" w:space="0" w:color="000000"/>
            </w:tcBorders>
            <w:vAlign w:val="center"/>
          </w:tcPr>
          <w:p w14:paraId="5D5755E5" w14:textId="77777777"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nro_auditorias_internas</w:t>
            </w:r>
            <w:proofErr w:type="spellEnd"/>
            <w:r>
              <w:rPr>
                <w:color w:val="000000"/>
                <w:sz w:val="24"/>
                <w:szCs w:val="24"/>
              </w:rPr>
              <w:t>)</w:t>
            </w:r>
          </w:p>
        </w:tc>
        <w:tc>
          <w:tcPr>
            <w:tcW w:w="2157" w:type="dxa"/>
            <w:tcBorders>
              <w:top w:val="single" w:sz="6" w:space="0" w:color="000000"/>
              <w:left w:val="single" w:sz="6" w:space="0" w:color="000000"/>
              <w:bottom w:val="single" w:sz="6" w:space="0" w:color="000000"/>
              <w:right w:val="single" w:sz="6" w:space="0" w:color="000000"/>
            </w:tcBorders>
            <w:vAlign w:val="center"/>
          </w:tcPr>
          <w:p w14:paraId="7A872AF9" w14:textId="77777777" w:rsidR="00972126" w:rsidRDefault="000562E5">
            <w:pPr>
              <w:spacing w:before="120" w:after="240" w:line="240" w:lineRule="auto"/>
              <w:rPr>
                <w:color w:val="000000"/>
                <w:sz w:val="24"/>
                <w:szCs w:val="24"/>
              </w:rPr>
            </w:pPr>
            <w:r>
              <w:rPr>
                <w:color w:val="000000"/>
                <w:sz w:val="24"/>
                <w:szCs w:val="24"/>
              </w:rPr>
              <w:t>Medir el control interno promedio por trimestre.</w:t>
            </w:r>
          </w:p>
        </w:tc>
        <w:tc>
          <w:tcPr>
            <w:tcW w:w="1247" w:type="dxa"/>
            <w:tcBorders>
              <w:top w:val="single" w:sz="6" w:space="0" w:color="000000"/>
              <w:left w:val="single" w:sz="6" w:space="0" w:color="000000"/>
              <w:bottom w:val="single" w:sz="6" w:space="0" w:color="000000"/>
              <w:right w:val="single" w:sz="6" w:space="0" w:color="000000"/>
            </w:tcBorders>
            <w:vAlign w:val="center"/>
          </w:tcPr>
          <w:p w14:paraId="2E888B2B" w14:textId="77777777" w:rsidR="00972126" w:rsidRDefault="000562E5">
            <w:pPr>
              <w:spacing w:before="120" w:after="240" w:line="240" w:lineRule="auto"/>
              <w:rPr>
                <w:color w:val="000000"/>
                <w:sz w:val="24"/>
                <w:szCs w:val="24"/>
              </w:rPr>
            </w:pPr>
            <w:r>
              <w:rPr>
                <w:color w:val="000000"/>
                <w:sz w:val="24"/>
                <w:szCs w:val="24"/>
              </w:rPr>
              <w:t>&gt;= 2 por trimestre</w:t>
            </w:r>
          </w:p>
        </w:tc>
      </w:tr>
      <w:tr w:rsidR="00972126" w14:paraId="406ADE49" w14:textId="77777777">
        <w:tc>
          <w:tcPr>
            <w:tcW w:w="1518" w:type="dxa"/>
            <w:tcBorders>
              <w:top w:val="single" w:sz="6" w:space="0" w:color="000000"/>
              <w:left w:val="single" w:sz="6" w:space="0" w:color="000000"/>
              <w:bottom w:val="single" w:sz="6" w:space="0" w:color="000000"/>
              <w:right w:val="single" w:sz="6" w:space="0" w:color="000000"/>
            </w:tcBorders>
            <w:vAlign w:val="center"/>
          </w:tcPr>
          <w:p w14:paraId="58EEFB5E" w14:textId="77777777" w:rsidR="00972126" w:rsidRDefault="000562E5">
            <w:pPr>
              <w:spacing w:before="120" w:after="240" w:line="240" w:lineRule="auto"/>
              <w:rPr>
                <w:color w:val="000000"/>
                <w:sz w:val="24"/>
                <w:szCs w:val="24"/>
              </w:rPr>
            </w:pPr>
            <w:r>
              <w:rPr>
                <w:b/>
                <w:bCs/>
                <w:color w:val="000000"/>
                <w:sz w:val="24"/>
                <w:szCs w:val="24"/>
              </w:rPr>
              <w:t>Canal de Denuncias</w:t>
            </w:r>
          </w:p>
        </w:tc>
        <w:tc>
          <w:tcPr>
            <w:tcW w:w="4189" w:type="dxa"/>
            <w:tcBorders>
              <w:top w:val="single" w:sz="6" w:space="0" w:color="000000"/>
              <w:left w:val="single" w:sz="6" w:space="0" w:color="000000"/>
              <w:bottom w:val="single" w:sz="6" w:space="0" w:color="000000"/>
              <w:right w:val="single" w:sz="6" w:space="0" w:color="000000"/>
            </w:tcBorders>
            <w:vAlign w:val="center"/>
          </w:tcPr>
          <w:p w14:paraId="632E3683" w14:textId="77777777" w:rsidR="00972126" w:rsidRDefault="000562E5">
            <w:pPr>
              <w:spacing w:before="120" w:after="240" w:line="240" w:lineRule="auto"/>
              <w:rPr>
                <w:color w:val="000000"/>
                <w:sz w:val="24"/>
                <w:szCs w:val="24"/>
              </w:rPr>
            </w:pPr>
            <w:r>
              <w:rPr>
                <w:color w:val="000000"/>
                <w:sz w:val="24"/>
                <w:szCs w:val="24"/>
              </w:rPr>
              <w:t>LASTNONBLANK(</w:t>
            </w:r>
            <w:proofErr w:type="spellStart"/>
            <w:r>
              <w:rPr>
                <w:color w:val="000000"/>
                <w:sz w:val="24"/>
                <w:szCs w:val="24"/>
              </w:rPr>
              <w:t>canal_denuncias_activo</w:t>
            </w:r>
            <w:proofErr w:type="spellEnd"/>
            <w:r>
              <w:rPr>
                <w:color w:val="000000"/>
                <w:sz w:val="24"/>
                <w:szCs w:val="24"/>
              </w:rPr>
              <w:t>, 1)</w:t>
            </w:r>
          </w:p>
        </w:tc>
        <w:tc>
          <w:tcPr>
            <w:tcW w:w="2157" w:type="dxa"/>
            <w:tcBorders>
              <w:top w:val="single" w:sz="6" w:space="0" w:color="000000"/>
              <w:left w:val="single" w:sz="6" w:space="0" w:color="000000"/>
              <w:bottom w:val="single" w:sz="6" w:space="0" w:color="000000"/>
              <w:right w:val="single" w:sz="6" w:space="0" w:color="000000"/>
            </w:tcBorders>
            <w:vAlign w:val="center"/>
          </w:tcPr>
          <w:p w14:paraId="7EEE38F8" w14:textId="77777777" w:rsidR="00972126" w:rsidRDefault="000562E5">
            <w:pPr>
              <w:spacing w:before="120" w:after="240" w:line="240" w:lineRule="auto"/>
              <w:rPr>
                <w:color w:val="000000"/>
                <w:sz w:val="24"/>
                <w:szCs w:val="24"/>
              </w:rPr>
            </w:pPr>
            <w:r>
              <w:rPr>
                <w:color w:val="000000"/>
                <w:sz w:val="24"/>
                <w:szCs w:val="24"/>
              </w:rPr>
              <w:t>Garantizar mecanismos de transparencia activos.</w:t>
            </w:r>
          </w:p>
        </w:tc>
        <w:tc>
          <w:tcPr>
            <w:tcW w:w="1247" w:type="dxa"/>
            <w:tcBorders>
              <w:top w:val="single" w:sz="6" w:space="0" w:color="000000"/>
              <w:left w:val="single" w:sz="6" w:space="0" w:color="000000"/>
              <w:bottom w:val="single" w:sz="6" w:space="0" w:color="000000"/>
              <w:right w:val="single" w:sz="6" w:space="0" w:color="000000"/>
            </w:tcBorders>
            <w:vAlign w:val="center"/>
          </w:tcPr>
          <w:p w14:paraId="140C8C31" w14:textId="77777777" w:rsidR="00972126" w:rsidRDefault="000562E5">
            <w:pPr>
              <w:spacing w:before="120" w:after="240" w:line="240" w:lineRule="auto"/>
              <w:rPr>
                <w:color w:val="000000"/>
                <w:sz w:val="24"/>
                <w:szCs w:val="24"/>
              </w:rPr>
            </w:pPr>
            <w:r>
              <w:rPr>
                <w:color w:val="000000"/>
                <w:sz w:val="24"/>
                <w:szCs w:val="24"/>
              </w:rPr>
              <w:t>100% Operativo</w:t>
            </w:r>
          </w:p>
        </w:tc>
      </w:tr>
    </w:tbl>
    <w:p w14:paraId="5EDE6FFB" w14:textId="77777777" w:rsidR="00972126" w:rsidRDefault="00972126">
      <w:pPr>
        <w:spacing w:after="0"/>
        <w:rPr>
          <w:sz w:val="24"/>
          <w:szCs w:val="24"/>
        </w:rPr>
      </w:pPr>
    </w:p>
    <w:p w14:paraId="167AEBBE" w14:textId="77777777" w:rsidR="00972126" w:rsidRDefault="00972126">
      <w:pPr>
        <w:spacing w:after="0"/>
        <w:rPr>
          <w:sz w:val="24"/>
          <w:szCs w:val="24"/>
        </w:rPr>
      </w:pPr>
    </w:p>
    <w:p w14:paraId="04B29FA9" w14:textId="77777777" w:rsidR="00972126" w:rsidRDefault="000562E5">
      <w:pPr>
        <w:pStyle w:val="Ttulo1"/>
      </w:pPr>
      <w:bookmarkStart w:id="7" w:name="_Toc216468515"/>
      <w:r>
        <w:t>3. Estrategia de Alertas y Objetivos</w:t>
      </w:r>
      <w:bookmarkEnd w:id="7"/>
    </w:p>
    <w:p w14:paraId="53A3BC62" w14:textId="77777777" w:rsidR="00972126" w:rsidRDefault="000562E5">
      <w:pPr>
        <w:pBdr>
          <w:top w:val="nil"/>
          <w:left w:val="nil"/>
          <w:bottom w:val="nil"/>
          <w:right w:val="nil"/>
          <w:between w:val="nil"/>
        </w:pBdr>
        <w:spacing w:line="240" w:lineRule="auto"/>
        <w:rPr>
          <w:color w:val="000000"/>
          <w:sz w:val="24"/>
          <w:szCs w:val="24"/>
        </w:rPr>
      </w:pPr>
      <w:r>
        <w:rPr>
          <w:color w:val="000000"/>
          <w:sz w:val="24"/>
          <w:szCs w:val="24"/>
        </w:rPr>
        <w:t xml:space="preserve">Para cumplir con el requerimiento funcional de "detectar desviaciones", el sistema no </w:t>
      </w:r>
      <w:r>
        <w:rPr>
          <w:sz w:val="24"/>
          <w:szCs w:val="24"/>
        </w:rPr>
        <w:t>sólo</w:t>
      </w:r>
      <w:r>
        <w:rPr>
          <w:color w:val="000000"/>
          <w:sz w:val="24"/>
          <w:szCs w:val="24"/>
        </w:rPr>
        <w:t xml:space="preserve"> medirá el valor actual, sino que lo comparará contra </w:t>
      </w:r>
      <w:r>
        <w:rPr>
          <w:b/>
          <w:bCs/>
          <w:color w:val="000000"/>
          <w:sz w:val="24"/>
          <w:szCs w:val="24"/>
        </w:rPr>
        <w:t>Objetivos Anuales Definidos</w:t>
      </w:r>
      <w:r>
        <w:rPr>
          <w:color w:val="000000"/>
          <w:sz w:val="24"/>
          <w:szCs w:val="24"/>
        </w:rPr>
        <w:t>.</w:t>
      </w:r>
    </w:p>
    <w:p w14:paraId="4B7ED8F6" w14:textId="77777777" w:rsidR="00972126" w:rsidRDefault="000562E5">
      <w:pPr>
        <w:numPr>
          <w:ilvl w:val="0"/>
          <w:numId w:val="41"/>
        </w:numPr>
        <w:pBdr>
          <w:top w:val="nil"/>
          <w:left w:val="nil"/>
          <w:bottom w:val="nil"/>
          <w:right w:val="nil"/>
          <w:between w:val="nil"/>
        </w:pBdr>
        <w:spacing w:line="240" w:lineRule="auto"/>
        <w:rPr>
          <w:color w:val="000000"/>
          <w:sz w:val="24"/>
          <w:szCs w:val="24"/>
        </w:rPr>
      </w:pPr>
      <w:r>
        <w:rPr>
          <w:b/>
          <w:bCs/>
          <w:color w:val="000000"/>
          <w:sz w:val="24"/>
          <w:szCs w:val="24"/>
        </w:rPr>
        <w:t>Mecanismo:</w:t>
      </w:r>
      <w:r>
        <w:rPr>
          <w:color w:val="000000"/>
          <w:sz w:val="24"/>
          <w:szCs w:val="24"/>
        </w:rPr>
        <w:t xml:space="preserve"> Cada métrica listada anteriormente tendrá asociado un "Valor Meta" para el año en curso.</w:t>
      </w:r>
    </w:p>
    <w:p w14:paraId="5C563BA5" w14:textId="77777777" w:rsidR="00972126" w:rsidRDefault="000562E5">
      <w:pPr>
        <w:numPr>
          <w:ilvl w:val="0"/>
          <w:numId w:val="41"/>
        </w:numPr>
        <w:pBdr>
          <w:top w:val="nil"/>
          <w:left w:val="nil"/>
          <w:bottom w:val="nil"/>
          <w:right w:val="nil"/>
          <w:between w:val="nil"/>
        </w:pBdr>
        <w:spacing w:line="240" w:lineRule="auto"/>
        <w:rPr>
          <w:color w:val="000000"/>
          <w:sz w:val="24"/>
          <w:szCs w:val="24"/>
        </w:rPr>
      </w:pPr>
      <w:r>
        <w:rPr>
          <w:b/>
          <w:bCs/>
          <w:color w:val="000000"/>
          <w:sz w:val="24"/>
          <w:szCs w:val="24"/>
        </w:rPr>
        <w:t>Visualización:</w:t>
      </w:r>
      <w:r>
        <w:rPr>
          <w:color w:val="000000"/>
          <w:sz w:val="24"/>
          <w:szCs w:val="24"/>
        </w:rPr>
        <w:t xml:space="preserve"> El </w:t>
      </w:r>
      <w:proofErr w:type="spellStart"/>
      <w:r>
        <w:rPr>
          <w:color w:val="000000"/>
          <w:sz w:val="24"/>
          <w:szCs w:val="24"/>
        </w:rPr>
        <w:t>dashboard</w:t>
      </w:r>
      <w:proofErr w:type="spellEnd"/>
      <w:r>
        <w:rPr>
          <w:color w:val="000000"/>
          <w:sz w:val="24"/>
          <w:szCs w:val="24"/>
        </w:rPr>
        <w:t xml:space="preserve"> resaltará automáticamente (en rojo/verde) cuando un KPI se desvíe de su meta establecida (ej. si la Tasa de Reciclaje cae por debajo del 40%).</w:t>
      </w:r>
    </w:p>
    <w:p w14:paraId="733B0074" w14:textId="77777777" w:rsidR="00972126" w:rsidRDefault="000562E5">
      <w:pPr>
        <w:pStyle w:val="Ttulo1"/>
        <w:keepNext w:val="0"/>
        <w:keepLines w:val="0"/>
        <w:spacing w:before="480" w:after="120" w:line="240" w:lineRule="auto"/>
        <w:ind w:left="0" w:firstLine="0"/>
        <w:jc w:val="both"/>
      </w:pPr>
      <w:bookmarkStart w:id="8" w:name="_Toc216468516"/>
      <w:r>
        <w:t xml:space="preserve">4. </w:t>
      </w:r>
      <w:r w:rsidR="004177C2">
        <w:t xml:space="preserve">Entregable 2- </w:t>
      </w:r>
      <w:r>
        <w:t>Arquitectura del Modelo de Datos</w:t>
      </w:r>
      <w:bookmarkEnd w:id="8"/>
    </w:p>
    <w:p w14:paraId="398D6857" w14:textId="77777777" w:rsidR="00972126" w:rsidRDefault="000562E5">
      <w:pPr>
        <w:spacing w:before="240" w:after="240" w:line="240" w:lineRule="auto"/>
        <w:jc w:val="both"/>
        <w:rPr>
          <w:sz w:val="24"/>
          <w:szCs w:val="24"/>
        </w:rPr>
      </w:pPr>
      <w:r>
        <w:rPr>
          <w:sz w:val="24"/>
          <w:szCs w:val="24"/>
        </w:rPr>
        <w:t xml:space="preserve">El modelo de datos del proyecto </w:t>
      </w:r>
      <w:proofErr w:type="spellStart"/>
      <w:r>
        <w:rPr>
          <w:sz w:val="24"/>
          <w:szCs w:val="24"/>
        </w:rPr>
        <w:t>Sustainable</w:t>
      </w:r>
      <w:proofErr w:type="spellEnd"/>
      <w:r>
        <w:rPr>
          <w:sz w:val="24"/>
          <w:szCs w:val="24"/>
        </w:rPr>
        <w:t xml:space="preserve"> </w:t>
      </w:r>
      <w:proofErr w:type="spellStart"/>
      <w:r>
        <w:rPr>
          <w:sz w:val="24"/>
          <w:szCs w:val="24"/>
        </w:rPr>
        <w:t>Growth</w:t>
      </w:r>
      <w:proofErr w:type="spellEnd"/>
      <w:r>
        <w:rPr>
          <w:sz w:val="24"/>
          <w:szCs w:val="24"/>
        </w:rPr>
        <w:t xml:space="preserve"> Monitor se diseñó siguiendo un enfoque estrella (</w:t>
      </w:r>
      <w:proofErr w:type="spellStart"/>
      <w:r>
        <w:rPr>
          <w:sz w:val="24"/>
          <w:szCs w:val="24"/>
        </w:rPr>
        <w:t>Star</w:t>
      </w:r>
      <w:proofErr w:type="spellEnd"/>
      <w:r>
        <w:rPr>
          <w:sz w:val="24"/>
          <w:szCs w:val="24"/>
        </w:rPr>
        <w:t xml:space="preserve"> </w:t>
      </w:r>
      <w:proofErr w:type="spellStart"/>
      <w:r>
        <w:rPr>
          <w:sz w:val="24"/>
          <w:szCs w:val="24"/>
        </w:rPr>
        <w:t>Schema</w:t>
      </w:r>
      <w:proofErr w:type="spellEnd"/>
      <w:r>
        <w:rPr>
          <w:sz w:val="24"/>
          <w:szCs w:val="24"/>
        </w:rPr>
        <w:t xml:space="preserve">), optimizado para análisis de Business </w:t>
      </w:r>
      <w:proofErr w:type="spellStart"/>
      <w:r>
        <w:rPr>
          <w:sz w:val="24"/>
          <w:szCs w:val="24"/>
        </w:rPr>
        <w:t>Intelligence</w:t>
      </w:r>
      <w:proofErr w:type="spellEnd"/>
      <w:r>
        <w:rPr>
          <w:sz w:val="24"/>
          <w:szCs w:val="24"/>
        </w:rPr>
        <w:t>. La arquitectura está compuesta por:</w:t>
      </w:r>
    </w:p>
    <w:p w14:paraId="00E89160" w14:textId="77777777" w:rsidR="00972126" w:rsidRDefault="000562E5">
      <w:pPr>
        <w:pStyle w:val="Ttulo2"/>
        <w:spacing w:after="240" w:line="240" w:lineRule="auto"/>
        <w:jc w:val="both"/>
      </w:pPr>
      <w:bookmarkStart w:id="9" w:name="_Toc216468517"/>
      <w:r>
        <w:t>4.1. Una dimensión temporal limpia (</w:t>
      </w:r>
      <w:proofErr w:type="spellStart"/>
      <w:r>
        <w:t>dim_tiempo</w:t>
      </w:r>
      <w:proofErr w:type="spellEnd"/>
      <w:r>
        <w:t>)</w:t>
      </w:r>
      <w:bookmarkEnd w:id="9"/>
    </w:p>
    <w:p w14:paraId="751DB317" w14:textId="77777777" w:rsidR="00972126" w:rsidRDefault="000562E5">
      <w:pPr>
        <w:spacing w:before="240" w:after="240" w:line="240" w:lineRule="auto"/>
        <w:jc w:val="both"/>
        <w:rPr>
          <w:sz w:val="24"/>
          <w:szCs w:val="24"/>
        </w:rPr>
      </w:pPr>
      <w:r>
        <w:rPr>
          <w:sz w:val="24"/>
          <w:szCs w:val="24"/>
        </w:rPr>
        <w:t>Proporciona la granularidad diaria y los atributos necesarios para realizar:</w:t>
      </w:r>
    </w:p>
    <w:p w14:paraId="0F6C616F" w14:textId="77777777" w:rsidR="00972126" w:rsidRDefault="000562E5">
      <w:pPr>
        <w:numPr>
          <w:ilvl w:val="0"/>
          <w:numId w:val="20"/>
        </w:numPr>
        <w:spacing w:before="240" w:after="0" w:line="240" w:lineRule="auto"/>
        <w:jc w:val="both"/>
        <w:rPr>
          <w:sz w:val="24"/>
          <w:szCs w:val="24"/>
        </w:rPr>
      </w:pPr>
      <w:r>
        <w:rPr>
          <w:sz w:val="24"/>
          <w:szCs w:val="24"/>
        </w:rPr>
        <w:t>agregaciones por trimestre,</w:t>
      </w:r>
    </w:p>
    <w:p w14:paraId="4BE2A9E1" w14:textId="77777777" w:rsidR="00972126" w:rsidRDefault="000562E5">
      <w:pPr>
        <w:numPr>
          <w:ilvl w:val="0"/>
          <w:numId w:val="20"/>
        </w:numPr>
        <w:spacing w:after="0" w:line="240" w:lineRule="auto"/>
        <w:jc w:val="both"/>
        <w:rPr>
          <w:sz w:val="24"/>
          <w:szCs w:val="24"/>
        </w:rPr>
      </w:pPr>
      <w:r>
        <w:rPr>
          <w:sz w:val="24"/>
          <w:szCs w:val="24"/>
        </w:rPr>
        <w:t>análisis por año, mes o día,</w:t>
      </w:r>
    </w:p>
    <w:p w14:paraId="519BEC50" w14:textId="77777777" w:rsidR="00972126" w:rsidRDefault="000562E5">
      <w:pPr>
        <w:numPr>
          <w:ilvl w:val="0"/>
          <w:numId w:val="20"/>
        </w:numPr>
        <w:spacing w:after="240" w:line="240" w:lineRule="auto"/>
        <w:jc w:val="both"/>
        <w:rPr>
          <w:sz w:val="24"/>
          <w:szCs w:val="24"/>
        </w:rPr>
      </w:pPr>
      <w:r>
        <w:rPr>
          <w:sz w:val="24"/>
          <w:szCs w:val="24"/>
        </w:rPr>
        <w:t>cálculo de correlaciones temporales.</w:t>
      </w:r>
    </w:p>
    <w:p w14:paraId="65C58F27" w14:textId="77777777" w:rsidR="00972126" w:rsidRDefault="000562E5">
      <w:pPr>
        <w:spacing w:before="240" w:after="240" w:line="240" w:lineRule="auto"/>
        <w:jc w:val="both"/>
        <w:rPr>
          <w:sz w:val="24"/>
          <w:szCs w:val="24"/>
        </w:rPr>
      </w:pPr>
      <w:r>
        <w:rPr>
          <w:sz w:val="24"/>
          <w:szCs w:val="24"/>
        </w:rPr>
        <w:t xml:space="preserve">La clave primaria </w:t>
      </w:r>
      <w:proofErr w:type="spellStart"/>
      <w:r>
        <w:rPr>
          <w:b/>
          <w:bCs/>
          <w:sz w:val="24"/>
          <w:szCs w:val="24"/>
        </w:rPr>
        <w:t>id_fecha</w:t>
      </w:r>
      <w:proofErr w:type="spellEnd"/>
      <w:r>
        <w:rPr>
          <w:sz w:val="24"/>
          <w:szCs w:val="24"/>
        </w:rPr>
        <w:t xml:space="preserve"> se utiliza como punto de unión entre todas las tablas de hechos. Esta dimensión </w:t>
      </w:r>
      <w:r>
        <w:rPr>
          <w:b/>
          <w:bCs/>
          <w:sz w:val="24"/>
          <w:szCs w:val="24"/>
        </w:rPr>
        <w:t>no permite valores nulos en ninguno de sus campos</w:t>
      </w:r>
      <w:r>
        <w:rPr>
          <w:sz w:val="24"/>
          <w:szCs w:val="24"/>
        </w:rPr>
        <w:t xml:space="preserve">, ya que la estructura </w:t>
      </w:r>
      <w:r>
        <w:rPr>
          <w:sz w:val="24"/>
          <w:szCs w:val="24"/>
        </w:rPr>
        <w:lastRenderedPageBreak/>
        <w:t>temporal debe ser completamente consistente para evitar errores en correlaciones y cálculos derivados.</w:t>
      </w:r>
    </w:p>
    <w:p w14:paraId="6711C00E" w14:textId="77777777" w:rsidR="00972126" w:rsidRDefault="000562E5">
      <w:pPr>
        <w:pStyle w:val="Ttulo2"/>
        <w:spacing w:after="240" w:line="240" w:lineRule="auto"/>
        <w:jc w:val="both"/>
      </w:pPr>
      <w:bookmarkStart w:id="10" w:name="_Toc216468518"/>
      <w:r>
        <w:t>4.2. Cuatro tablas de hechos operativas</w:t>
      </w:r>
      <w:bookmarkEnd w:id="10"/>
    </w:p>
    <w:p w14:paraId="2F01C0B7" w14:textId="77777777" w:rsidR="00972126" w:rsidRDefault="000562E5">
      <w:pPr>
        <w:spacing w:before="240" w:after="240" w:line="240" w:lineRule="auto"/>
        <w:jc w:val="both"/>
        <w:rPr>
          <w:sz w:val="24"/>
          <w:szCs w:val="24"/>
        </w:rPr>
      </w:pPr>
      <w:r>
        <w:rPr>
          <w:sz w:val="24"/>
          <w:szCs w:val="24"/>
        </w:rPr>
        <w:t>Cada área del negocio se modela de forma independiente según su naturaleza:</w:t>
      </w:r>
    </w:p>
    <w:p w14:paraId="714AE7F9" w14:textId="77777777"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fact_finanzas</w:t>
      </w:r>
      <w:proofErr w:type="spellEnd"/>
    </w:p>
    <w:p w14:paraId="61B21DD6" w14:textId="77777777" w:rsidR="00972126" w:rsidRDefault="000562E5">
      <w:pPr>
        <w:spacing w:before="240" w:after="240" w:line="240" w:lineRule="auto"/>
        <w:jc w:val="both"/>
        <w:rPr>
          <w:sz w:val="24"/>
          <w:szCs w:val="24"/>
        </w:rPr>
      </w:pPr>
      <w:r>
        <w:rPr>
          <w:sz w:val="24"/>
          <w:szCs w:val="24"/>
        </w:rPr>
        <w:t>Registra ingresos y costos diarios. Permite datos incompletos porque simula escenarios reales donde la información financiera puede contener errores o ausencias de valores.</w:t>
      </w:r>
    </w:p>
    <w:p w14:paraId="092F879E" w14:textId="77777777" w:rsidR="00972126" w:rsidRDefault="000562E5">
      <w:pPr>
        <w:spacing w:before="240" w:after="240" w:line="240" w:lineRule="auto"/>
        <w:jc w:val="both"/>
        <w:rPr>
          <w:b/>
          <w:bCs/>
          <w:sz w:val="24"/>
          <w:szCs w:val="24"/>
        </w:rPr>
      </w:pPr>
      <w:r>
        <w:rPr>
          <w:b/>
          <w:bCs/>
          <w:sz w:val="24"/>
          <w:szCs w:val="24"/>
        </w:rPr>
        <w:t>Campos que permiten nulos:</w:t>
      </w:r>
    </w:p>
    <w:p w14:paraId="7F7268F3" w14:textId="77777777" w:rsidR="00972126" w:rsidRDefault="000562E5">
      <w:pPr>
        <w:numPr>
          <w:ilvl w:val="0"/>
          <w:numId w:val="28"/>
        </w:numPr>
        <w:spacing w:before="240" w:after="0" w:line="240" w:lineRule="auto"/>
        <w:jc w:val="both"/>
        <w:rPr>
          <w:sz w:val="24"/>
          <w:szCs w:val="24"/>
        </w:rPr>
      </w:pPr>
      <w:r>
        <w:rPr>
          <w:b/>
          <w:bCs/>
          <w:sz w:val="24"/>
          <w:szCs w:val="24"/>
        </w:rPr>
        <w:t>ingresos</w:t>
      </w:r>
      <w:r>
        <w:rPr>
          <w:sz w:val="24"/>
          <w:szCs w:val="24"/>
        </w:rPr>
        <w:t>: se habilitó para representar registros contables faltantes o inconsistencias operativas.</w:t>
      </w:r>
    </w:p>
    <w:p w14:paraId="63312717" w14:textId="77777777" w:rsidR="00972126" w:rsidRDefault="000562E5">
      <w:pPr>
        <w:numPr>
          <w:ilvl w:val="0"/>
          <w:numId w:val="28"/>
        </w:numPr>
        <w:spacing w:after="240" w:line="240" w:lineRule="auto"/>
        <w:jc w:val="both"/>
        <w:rPr>
          <w:sz w:val="24"/>
          <w:szCs w:val="24"/>
        </w:rPr>
      </w:pPr>
      <w:r>
        <w:rPr>
          <w:b/>
          <w:bCs/>
          <w:sz w:val="24"/>
          <w:szCs w:val="24"/>
        </w:rPr>
        <w:t>costos</w:t>
      </w:r>
      <w:r>
        <w:rPr>
          <w:sz w:val="24"/>
          <w:szCs w:val="24"/>
        </w:rPr>
        <w:t xml:space="preserve">: </w:t>
      </w:r>
      <w:r>
        <w:rPr>
          <w:i/>
          <w:iCs/>
          <w:sz w:val="24"/>
          <w:szCs w:val="24"/>
        </w:rPr>
        <w:t>no</w:t>
      </w:r>
      <w:r>
        <w:rPr>
          <w:sz w:val="24"/>
          <w:szCs w:val="24"/>
        </w:rPr>
        <w:t xml:space="preserve"> admite nulos para garantizar un mínimo de completitud en la información financiera.</w:t>
      </w:r>
    </w:p>
    <w:p w14:paraId="6FB57E16" w14:textId="77777777"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fact_ambiental</w:t>
      </w:r>
      <w:proofErr w:type="spellEnd"/>
    </w:p>
    <w:p w14:paraId="20B2FEF1" w14:textId="77777777" w:rsidR="00972126" w:rsidRDefault="000562E5">
      <w:pPr>
        <w:spacing w:before="240" w:after="240" w:line="240" w:lineRule="auto"/>
        <w:jc w:val="both"/>
        <w:rPr>
          <w:sz w:val="24"/>
          <w:szCs w:val="24"/>
        </w:rPr>
      </w:pPr>
      <w:r>
        <w:rPr>
          <w:sz w:val="24"/>
          <w:szCs w:val="24"/>
        </w:rPr>
        <w:t>Contiene consumo energético, agua, residuos y huella de carbono. También admite nulos, reflejando la variabilidad y calidad irregular típica de mediciones ambientales.</w:t>
      </w:r>
    </w:p>
    <w:p w14:paraId="0DEB1B3A" w14:textId="77777777" w:rsidR="00972126" w:rsidRDefault="000562E5">
      <w:pPr>
        <w:spacing w:before="240" w:after="240" w:line="240" w:lineRule="auto"/>
        <w:jc w:val="both"/>
        <w:rPr>
          <w:b/>
          <w:bCs/>
          <w:sz w:val="24"/>
          <w:szCs w:val="24"/>
        </w:rPr>
      </w:pPr>
      <w:r>
        <w:rPr>
          <w:b/>
          <w:bCs/>
          <w:sz w:val="24"/>
          <w:szCs w:val="24"/>
        </w:rPr>
        <w:t>Campos que permiten nulos:</w:t>
      </w:r>
    </w:p>
    <w:p w14:paraId="0F8031FA" w14:textId="77777777" w:rsidR="00972126" w:rsidRDefault="000562E5">
      <w:pPr>
        <w:numPr>
          <w:ilvl w:val="0"/>
          <w:numId w:val="27"/>
        </w:numPr>
        <w:spacing w:before="240" w:after="0" w:line="240" w:lineRule="auto"/>
        <w:jc w:val="both"/>
        <w:rPr>
          <w:sz w:val="24"/>
          <w:szCs w:val="24"/>
        </w:rPr>
      </w:pPr>
      <w:proofErr w:type="spellStart"/>
      <w:r>
        <w:rPr>
          <w:b/>
          <w:bCs/>
          <w:sz w:val="24"/>
          <w:szCs w:val="24"/>
        </w:rPr>
        <w:t>consumo_agua_litros</w:t>
      </w:r>
      <w:proofErr w:type="spellEnd"/>
      <w:r>
        <w:rPr>
          <w:sz w:val="24"/>
          <w:szCs w:val="24"/>
        </w:rPr>
        <w:t>: simula sensores fuera de línea o fallas en medición.</w:t>
      </w:r>
    </w:p>
    <w:p w14:paraId="4409F63F" w14:textId="77777777" w:rsidR="00972126" w:rsidRDefault="000562E5">
      <w:pPr>
        <w:numPr>
          <w:ilvl w:val="0"/>
          <w:numId w:val="27"/>
        </w:numPr>
        <w:spacing w:after="240" w:line="240" w:lineRule="auto"/>
        <w:jc w:val="both"/>
        <w:rPr>
          <w:sz w:val="24"/>
          <w:szCs w:val="24"/>
        </w:rPr>
      </w:pPr>
      <w:r>
        <w:rPr>
          <w:b/>
          <w:bCs/>
          <w:sz w:val="24"/>
          <w:szCs w:val="24"/>
        </w:rPr>
        <w:t>huella_carbono_tCO2e</w:t>
      </w:r>
      <w:r>
        <w:rPr>
          <w:sz w:val="24"/>
          <w:szCs w:val="24"/>
        </w:rPr>
        <w:t>: permite nulos para reflejar cálculos incompletos o no reportados.</w:t>
      </w:r>
    </w:p>
    <w:p w14:paraId="4D38B217" w14:textId="77777777" w:rsidR="00972126" w:rsidRDefault="000562E5">
      <w:pPr>
        <w:spacing w:before="240" w:after="240" w:line="240" w:lineRule="auto"/>
        <w:jc w:val="both"/>
        <w:rPr>
          <w:sz w:val="24"/>
          <w:szCs w:val="24"/>
        </w:rPr>
      </w:pPr>
      <w:r>
        <w:rPr>
          <w:sz w:val="24"/>
          <w:szCs w:val="24"/>
        </w:rPr>
        <w:t>Los demás campos son obligatorios para asegurar un mínimo de coherencia ambiental diaria.</w:t>
      </w:r>
    </w:p>
    <w:p w14:paraId="13150914" w14:textId="77777777"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fact_rrhh</w:t>
      </w:r>
      <w:proofErr w:type="spellEnd"/>
    </w:p>
    <w:p w14:paraId="290A0D3F" w14:textId="77777777" w:rsidR="00972126" w:rsidRDefault="000562E5">
      <w:pPr>
        <w:spacing w:before="240" w:after="240" w:line="240" w:lineRule="auto"/>
        <w:jc w:val="both"/>
        <w:rPr>
          <w:sz w:val="24"/>
          <w:szCs w:val="24"/>
        </w:rPr>
      </w:pPr>
      <w:r>
        <w:rPr>
          <w:sz w:val="24"/>
          <w:szCs w:val="24"/>
        </w:rPr>
        <w:t>Integra indicadores sociales: total de empleados, entradas, salidas, liderazgo y satisfacción. Representa el componente “S” de ESG.</w:t>
      </w:r>
    </w:p>
    <w:p w14:paraId="01AB0095" w14:textId="77777777" w:rsidR="00972126" w:rsidRDefault="000562E5">
      <w:pPr>
        <w:spacing w:before="240" w:after="240" w:line="240" w:lineRule="auto"/>
        <w:jc w:val="both"/>
        <w:rPr>
          <w:b/>
          <w:bCs/>
          <w:sz w:val="24"/>
          <w:szCs w:val="24"/>
        </w:rPr>
      </w:pPr>
      <w:r>
        <w:rPr>
          <w:b/>
          <w:bCs/>
          <w:sz w:val="24"/>
          <w:szCs w:val="24"/>
        </w:rPr>
        <w:t>Campos que permiten nulos:</w:t>
      </w:r>
    </w:p>
    <w:p w14:paraId="18420DAD" w14:textId="77777777" w:rsidR="00972126" w:rsidRDefault="000562E5">
      <w:pPr>
        <w:numPr>
          <w:ilvl w:val="0"/>
          <w:numId w:val="17"/>
        </w:numPr>
        <w:spacing w:before="240" w:after="240" w:line="240" w:lineRule="auto"/>
        <w:jc w:val="both"/>
        <w:rPr>
          <w:sz w:val="24"/>
          <w:szCs w:val="24"/>
        </w:rPr>
      </w:pPr>
      <w:proofErr w:type="spellStart"/>
      <w:r>
        <w:rPr>
          <w:b/>
          <w:bCs/>
          <w:sz w:val="24"/>
          <w:szCs w:val="24"/>
        </w:rPr>
        <w:t>satisfaccion_empleados</w:t>
      </w:r>
      <w:proofErr w:type="spellEnd"/>
      <w:r>
        <w:rPr>
          <w:sz w:val="24"/>
          <w:szCs w:val="24"/>
        </w:rPr>
        <w:t>: se permite para simular encuestas no respondidas o periodos sin medición.</w:t>
      </w:r>
    </w:p>
    <w:p w14:paraId="39136C82" w14:textId="77777777" w:rsidR="00972126" w:rsidRDefault="000562E5">
      <w:pPr>
        <w:spacing w:before="240" w:after="240" w:line="240" w:lineRule="auto"/>
        <w:jc w:val="both"/>
        <w:rPr>
          <w:sz w:val="24"/>
          <w:szCs w:val="24"/>
        </w:rPr>
      </w:pPr>
      <w:r>
        <w:rPr>
          <w:sz w:val="24"/>
          <w:szCs w:val="24"/>
        </w:rPr>
        <w:t>Todos los demás campos son obligatorios para reflejar consistencia en las métricas de personal.</w:t>
      </w:r>
    </w:p>
    <w:p w14:paraId="39368CB8" w14:textId="77777777"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fact_gobernanza_trimestral</w:t>
      </w:r>
      <w:proofErr w:type="spellEnd"/>
    </w:p>
    <w:p w14:paraId="7CC15258" w14:textId="77777777" w:rsidR="00972126" w:rsidRDefault="000562E5">
      <w:pPr>
        <w:spacing w:before="240" w:after="240" w:line="240" w:lineRule="auto"/>
        <w:jc w:val="both"/>
        <w:rPr>
          <w:sz w:val="24"/>
          <w:szCs w:val="24"/>
        </w:rPr>
      </w:pPr>
      <w:r>
        <w:rPr>
          <w:sz w:val="24"/>
          <w:szCs w:val="24"/>
        </w:rPr>
        <w:t xml:space="preserve">Modelada con granularidad trimestral, dado que las prácticas de gobernanza no ocurren diariamente. Su unión a </w:t>
      </w:r>
      <w:proofErr w:type="spellStart"/>
      <w:r>
        <w:rPr>
          <w:i/>
          <w:iCs/>
          <w:sz w:val="24"/>
          <w:szCs w:val="24"/>
        </w:rPr>
        <w:t>dim_tiempo</w:t>
      </w:r>
      <w:proofErr w:type="spellEnd"/>
      <w:r>
        <w:rPr>
          <w:sz w:val="24"/>
          <w:szCs w:val="24"/>
        </w:rPr>
        <w:t xml:space="preserve"> se hace mediante una fecha representativa del trimestre (por ejemplo, el último día del trimestre).</w:t>
      </w:r>
    </w:p>
    <w:p w14:paraId="1F810291" w14:textId="77777777" w:rsidR="00972126" w:rsidRDefault="000562E5">
      <w:pPr>
        <w:spacing w:before="240" w:after="240" w:line="240" w:lineRule="auto"/>
        <w:jc w:val="both"/>
        <w:rPr>
          <w:b/>
          <w:bCs/>
          <w:sz w:val="24"/>
          <w:szCs w:val="24"/>
        </w:rPr>
      </w:pPr>
      <w:r>
        <w:rPr>
          <w:b/>
          <w:bCs/>
          <w:sz w:val="24"/>
          <w:szCs w:val="24"/>
        </w:rPr>
        <w:lastRenderedPageBreak/>
        <w:t>Campos que permiten nulos:</w:t>
      </w:r>
    </w:p>
    <w:p w14:paraId="334C2D3F" w14:textId="77777777" w:rsidR="00972126" w:rsidRDefault="000562E5">
      <w:pPr>
        <w:numPr>
          <w:ilvl w:val="0"/>
          <w:numId w:val="32"/>
        </w:numPr>
        <w:spacing w:before="240" w:after="240" w:line="240" w:lineRule="auto"/>
        <w:jc w:val="both"/>
        <w:rPr>
          <w:sz w:val="24"/>
          <w:szCs w:val="24"/>
        </w:rPr>
      </w:pPr>
      <w:proofErr w:type="spellStart"/>
      <w:r>
        <w:rPr>
          <w:b/>
          <w:bCs/>
          <w:sz w:val="24"/>
          <w:szCs w:val="24"/>
        </w:rPr>
        <w:t>pct_capacitacion_etica</w:t>
      </w:r>
      <w:proofErr w:type="spellEnd"/>
      <w:r>
        <w:rPr>
          <w:sz w:val="24"/>
          <w:szCs w:val="24"/>
        </w:rPr>
        <w:t>: puede faltar en algunos trimestres para simular reportes incompletos.</w:t>
      </w:r>
    </w:p>
    <w:p w14:paraId="0C70A90D" w14:textId="77777777" w:rsidR="00972126" w:rsidRDefault="000562E5">
      <w:pPr>
        <w:spacing w:before="240" w:after="240" w:line="240" w:lineRule="auto"/>
        <w:jc w:val="both"/>
        <w:rPr>
          <w:sz w:val="24"/>
          <w:szCs w:val="24"/>
        </w:rPr>
      </w:pPr>
      <w:r>
        <w:rPr>
          <w:sz w:val="24"/>
          <w:szCs w:val="24"/>
        </w:rPr>
        <w:t>Los demás campos son obligatorios porque su ausencia comprometería la interpretación de auditorías y del estado del canal de denuncias.</w:t>
      </w:r>
    </w:p>
    <w:p w14:paraId="5911FF0F" w14:textId="77777777" w:rsidR="00972126" w:rsidRDefault="000562E5">
      <w:pPr>
        <w:pStyle w:val="Ttulo2"/>
        <w:spacing w:after="240" w:line="240" w:lineRule="auto"/>
        <w:jc w:val="both"/>
      </w:pPr>
      <w:bookmarkStart w:id="11" w:name="_Toc216468519"/>
      <w:r>
        <w:t>4.3. Una tabla de catálogo independiente (</w:t>
      </w:r>
      <w:proofErr w:type="spellStart"/>
      <w:r>
        <w:t>objetivos_esg</w:t>
      </w:r>
      <w:proofErr w:type="spellEnd"/>
      <w:r>
        <w:t>)</w:t>
      </w:r>
      <w:bookmarkEnd w:id="11"/>
    </w:p>
    <w:p w14:paraId="2272CA27" w14:textId="77777777" w:rsidR="00972126" w:rsidRDefault="000562E5">
      <w:pPr>
        <w:spacing w:before="240" w:after="240" w:line="240" w:lineRule="auto"/>
        <w:jc w:val="both"/>
        <w:rPr>
          <w:sz w:val="24"/>
          <w:szCs w:val="24"/>
        </w:rPr>
      </w:pPr>
      <w:r>
        <w:rPr>
          <w:sz w:val="24"/>
          <w:szCs w:val="24"/>
        </w:rPr>
        <w:t xml:space="preserve">Esta tabla no forma parte del modelo relacional analítico, sino que funciona como un repositorio descriptivo de </w:t>
      </w:r>
      <w:proofErr w:type="spellStart"/>
      <w:r>
        <w:rPr>
          <w:sz w:val="24"/>
          <w:szCs w:val="24"/>
        </w:rPr>
        <w:t>KPIs</w:t>
      </w:r>
      <w:proofErr w:type="spellEnd"/>
      <w:r>
        <w:rPr>
          <w:sz w:val="24"/>
          <w:szCs w:val="24"/>
        </w:rPr>
        <w:t>:</w:t>
      </w:r>
    </w:p>
    <w:p w14:paraId="28C1FCA2" w14:textId="77777777" w:rsidR="00972126" w:rsidRDefault="000562E5">
      <w:pPr>
        <w:numPr>
          <w:ilvl w:val="0"/>
          <w:numId w:val="30"/>
        </w:numPr>
        <w:spacing w:before="240" w:after="0" w:line="240" w:lineRule="auto"/>
        <w:jc w:val="both"/>
        <w:rPr>
          <w:sz w:val="24"/>
          <w:szCs w:val="24"/>
        </w:rPr>
      </w:pPr>
      <w:r>
        <w:rPr>
          <w:sz w:val="24"/>
          <w:szCs w:val="24"/>
        </w:rPr>
        <w:t>Nombre del indicador</w:t>
      </w:r>
    </w:p>
    <w:p w14:paraId="35058AC0" w14:textId="77777777" w:rsidR="00972126" w:rsidRDefault="000562E5">
      <w:pPr>
        <w:numPr>
          <w:ilvl w:val="0"/>
          <w:numId w:val="30"/>
        </w:numPr>
        <w:spacing w:after="0" w:line="240" w:lineRule="auto"/>
        <w:jc w:val="both"/>
        <w:rPr>
          <w:sz w:val="24"/>
          <w:szCs w:val="24"/>
        </w:rPr>
      </w:pPr>
      <w:r>
        <w:rPr>
          <w:sz w:val="24"/>
          <w:szCs w:val="24"/>
        </w:rPr>
        <w:t>Unidad de medida</w:t>
      </w:r>
    </w:p>
    <w:p w14:paraId="30A8AE8F" w14:textId="77777777" w:rsidR="00972126" w:rsidRDefault="000562E5">
      <w:pPr>
        <w:numPr>
          <w:ilvl w:val="0"/>
          <w:numId w:val="30"/>
        </w:numPr>
        <w:spacing w:after="0" w:line="240" w:lineRule="auto"/>
        <w:jc w:val="both"/>
        <w:rPr>
          <w:sz w:val="24"/>
          <w:szCs w:val="24"/>
        </w:rPr>
      </w:pPr>
      <w:r>
        <w:rPr>
          <w:sz w:val="24"/>
          <w:szCs w:val="24"/>
        </w:rPr>
        <w:t>Definición</w:t>
      </w:r>
    </w:p>
    <w:p w14:paraId="523D7060" w14:textId="77777777" w:rsidR="00972126" w:rsidRDefault="000562E5">
      <w:pPr>
        <w:numPr>
          <w:ilvl w:val="0"/>
          <w:numId w:val="30"/>
        </w:numPr>
        <w:spacing w:after="0" w:line="240" w:lineRule="auto"/>
        <w:jc w:val="both"/>
        <w:rPr>
          <w:sz w:val="24"/>
          <w:szCs w:val="24"/>
        </w:rPr>
      </w:pPr>
      <w:r>
        <w:rPr>
          <w:sz w:val="24"/>
          <w:szCs w:val="24"/>
        </w:rPr>
        <w:t>Valor objetivo</w:t>
      </w:r>
    </w:p>
    <w:p w14:paraId="1A0CF735" w14:textId="77777777" w:rsidR="00972126" w:rsidRDefault="000562E5">
      <w:pPr>
        <w:numPr>
          <w:ilvl w:val="0"/>
          <w:numId w:val="30"/>
        </w:numPr>
        <w:spacing w:after="0" w:line="240" w:lineRule="auto"/>
        <w:jc w:val="both"/>
        <w:rPr>
          <w:sz w:val="24"/>
          <w:szCs w:val="24"/>
        </w:rPr>
      </w:pPr>
      <w:r>
        <w:rPr>
          <w:sz w:val="24"/>
          <w:szCs w:val="24"/>
        </w:rPr>
        <w:t>Año objetivo</w:t>
      </w:r>
    </w:p>
    <w:p w14:paraId="7E74680B" w14:textId="77777777" w:rsidR="00972126" w:rsidRDefault="000562E5">
      <w:pPr>
        <w:numPr>
          <w:ilvl w:val="0"/>
          <w:numId w:val="30"/>
        </w:numPr>
        <w:spacing w:after="240" w:line="240" w:lineRule="auto"/>
        <w:jc w:val="both"/>
        <w:rPr>
          <w:sz w:val="24"/>
          <w:szCs w:val="24"/>
        </w:rPr>
      </w:pPr>
      <w:r>
        <w:rPr>
          <w:sz w:val="24"/>
          <w:szCs w:val="24"/>
        </w:rPr>
        <w:t>Ejemplo de valor típico</w:t>
      </w:r>
    </w:p>
    <w:p w14:paraId="52C86C40" w14:textId="77777777" w:rsidR="00972126" w:rsidRDefault="000562E5">
      <w:pPr>
        <w:spacing w:before="240" w:after="240" w:line="240" w:lineRule="auto"/>
        <w:jc w:val="both"/>
        <w:rPr>
          <w:sz w:val="24"/>
          <w:szCs w:val="24"/>
        </w:rPr>
      </w:pPr>
      <w:r>
        <w:rPr>
          <w:sz w:val="24"/>
          <w:szCs w:val="24"/>
        </w:rPr>
        <w:t>No requiere relaciones físicas, ya que su uso es conceptual y su contenido permite que se consuma desde la capa BI para comparar valores reales vs metas.</w:t>
      </w:r>
    </w:p>
    <w:p w14:paraId="6DEDAFA2" w14:textId="77777777" w:rsidR="00972126" w:rsidRDefault="000562E5">
      <w:pPr>
        <w:spacing w:before="240" w:after="240" w:line="240" w:lineRule="auto"/>
        <w:jc w:val="both"/>
        <w:rPr>
          <w:b/>
          <w:bCs/>
          <w:sz w:val="24"/>
          <w:szCs w:val="24"/>
        </w:rPr>
      </w:pPr>
      <w:r>
        <w:rPr>
          <w:b/>
          <w:bCs/>
          <w:sz w:val="24"/>
          <w:szCs w:val="24"/>
        </w:rPr>
        <w:t>Campos que permiten nulos:</w:t>
      </w:r>
    </w:p>
    <w:p w14:paraId="5277D8A1" w14:textId="77777777" w:rsidR="00972126" w:rsidRDefault="000562E5">
      <w:pPr>
        <w:numPr>
          <w:ilvl w:val="0"/>
          <w:numId w:val="25"/>
        </w:numPr>
        <w:spacing w:before="240" w:after="240" w:line="240" w:lineRule="auto"/>
        <w:jc w:val="both"/>
        <w:rPr>
          <w:sz w:val="24"/>
          <w:szCs w:val="24"/>
        </w:rPr>
      </w:pPr>
      <w:proofErr w:type="spellStart"/>
      <w:r>
        <w:rPr>
          <w:b/>
          <w:bCs/>
          <w:sz w:val="24"/>
          <w:szCs w:val="24"/>
        </w:rPr>
        <w:t>descripcion_objetivo</w:t>
      </w:r>
      <w:proofErr w:type="spellEnd"/>
      <w:r>
        <w:rPr>
          <w:sz w:val="24"/>
          <w:szCs w:val="24"/>
        </w:rPr>
        <w:t xml:space="preserve">, </w:t>
      </w:r>
      <w:proofErr w:type="spellStart"/>
      <w:r>
        <w:rPr>
          <w:b/>
          <w:bCs/>
          <w:sz w:val="24"/>
          <w:szCs w:val="24"/>
        </w:rPr>
        <w:t>unidad_medida</w:t>
      </w:r>
      <w:proofErr w:type="spellEnd"/>
      <w:r>
        <w:rPr>
          <w:sz w:val="24"/>
          <w:szCs w:val="24"/>
        </w:rPr>
        <w:t xml:space="preserve"> y </w:t>
      </w:r>
      <w:proofErr w:type="spellStart"/>
      <w:r>
        <w:rPr>
          <w:b/>
          <w:bCs/>
          <w:sz w:val="24"/>
          <w:szCs w:val="24"/>
        </w:rPr>
        <w:t>valor_ejemplo</w:t>
      </w:r>
      <w:proofErr w:type="spellEnd"/>
      <w:r>
        <w:rPr>
          <w:sz w:val="24"/>
          <w:szCs w:val="24"/>
        </w:rPr>
        <w:t>, ya que algunos objetivos pueden no requerir detalles adicionales o formatos específicos.</w:t>
      </w:r>
    </w:p>
    <w:p w14:paraId="5ABE7F37" w14:textId="77777777" w:rsidR="00972126" w:rsidRDefault="000562E5">
      <w:pPr>
        <w:spacing w:before="240" w:after="240" w:line="240" w:lineRule="auto"/>
        <w:jc w:val="both"/>
        <w:rPr>
          <w:sz w:val="24"/>
          <w:szCs w:val="24"/>
        </w:rPr>
      </w:pPr>
      <w:r>
        <w:rPr>
          <w:sz w:val="24"/>
          <w:szCs w:val="24"/>
        </w:rPr>
        <w:t xml:space="preserve">Existe como tabla independiente porque no participa en </w:t>
      </w:r>
      <w:proofErr w:type="spellStart"/>
      <w:r>
        <w:rPr>
          <w:sz w:val="24"/>
          <w:szCs w:val="24"/>
        </w:rPr>
        <w:t>joins</w:t>
      </w:r>
      <w:proofErr w:type="spellEnd"/>
      <w:r>
        <w:rPr>
          <w:sz w:val="24"/>
          <w:szCs w:val="24"/>
        </w:rPr>
        <w:t xml:space="preserve"> operativos, sino en la interpretación de </w:t>
      </w:r>
      <w:proofErr w:type="spellStart"/>
      <w:r>
        <w:rPr>
          <w:sz w:val="24"/>
          <w:szCs w:val="24"/>
        </w:rPr>
        <w:t>KPIs</w:t>
      </w:r>
      <w:proofErr w:type="spellEnd"/>
      <w:r>
        <w:rPr>
          <w:sz w:val="24"/>
          <w:szCs w:val="24"/>
        </w:rPr>
        <w:t>.</w:t>
      </w:r>
    </w:p>
    <w:p w14:paraId="59233BF1" w14:textId="77777777" w:rsidR="00972126" w:rsidRDefault="000562E5">
      <w:pPr>
        <w:pStyle w:val="Ttulo2"/>
        <w:spacing w:after="240" w:line="240" w:lineRule="auto"/>
        <w:jc w:val="both"/>
      </w:pPr>
      <w:bookmarkStart w:id="12" w:name="_Toc216468520"/>
      <w:r>
        <w:t>4.4. Justificación de la arquitectura</w:t>
      </w:r>
      <w:bookmarkEnd w:id="12"/>
    </w:p>
    <w:p w14:paraId="37BF7A06" w14:textId="77777777" w:rsidR="00972126" w:rsidRDefault="000562E5">
      <w:pPr>
        <w:spacing w:before="240" w:after="240" w:line="240" w:lineRule="auto"/>
        <w:jc w:val="both"/>
        <w:rPr>
          <w:sz w:val="24"/>
          <w:szCs w:val="24"/>
        </w:rPr>
      </w:pPr>
      <w:r>
        <w:rPr>
          <w:sz w:val="24"/>
          <w:szCs w:val="24"/>
        </w:rPr>
        <w:t>Este diseño:</w:t>
      </w:r>
    </w:p>
    <w:p w14:paraId="47B8FA1E" w14:textId="77777777" w:rsidR="00972126" w:rsidRDefault="000562E5">
      <w:pPr>
        <w:numPr>
          <w:ilvl w:val="0"/>
          <w:numId w:val="24"/>
        </w:numPr>
        <w:spacing w:before="240" w:after="0" w:line="240" w:lineRule="auto"/>
        <w:jc w:val="both"/>
        <w:rPr>
          <w:sz w:val="24"/>
          <w:szCs w:val="24"/>
        </w:rPr>
      </w:pPr>
      <w:r>
        <w:rPr>
          <w:sz w:val="24"/>
          <w:szCs w:val="24"/>
        </w:rPr>
        <w:t>Mantiene el modelo simple y entendible para analistas.</w:t>
      </w:r>
    </w:p>
    <w:p w14:paraId="1E6024BF" w14:textId="77777777" w:rsidR="00972126" w:rsidRDefault="000562E5">
      <w:pPr>
        <w:numPr>
          <w:ilvl w:val="0"/>
          <w:numId w:val="24"/>
        </w:numPr>
        <w:spacing w:after="0" w:line="240" w:lineRule="auto"/>
        <w:jc w:val="both"/>
        <w:rPr>
          <w:sz w:val="24"/>
          <w:szCs w:val="24"/>
        </w:rPr>
      </w:pPr>
      <w:r>
        <w:rPr>
          <w:sz w:val="24"/>
          <w:szCs w:val="24"/>
        </w:rPr>
        <w:t>Facilita cálculos temporales y correlaciones.</w:t>
      </w:r>
    </w:p>
    <w:p w14:paraId="696E70AD" w14:textId="77777777" w:rsidR="00972126" w:rsidRDefault="000562E5">
      <w:pPr>
        <w:numPr>
          <w:ilvl w:val="0"/>
          <w:numId w:val="24"/>
        </w:numPr>
        <w:spacing w:after="0" w:line="240" w:lineRule="auto"/>
        <w:jc w:val="both"/>
        <w:rPr>
          <w:sz w:val="24"/>
          <w:szCs w:val="24"/>
        </w:rPr>
      </w:pPr>
      <w:r>
        <w:rPr>
          <w:sz w:val="24"/>
          <w:szCs w:val="24"/>
        </w:rPr>
        <w:t>Permite cargar datos imperfectos para simular ambientes reales.</w:t>
      </w:r>
    </w:p>
    <w:p w14:paraId="4CE58D04" w14:textId="77777777" w:rsidR="00972126" w:rsidRDefault="000562E5">
      <w:pPr>
        <w:numPr>
          <w:ilvl w:val="0"/>
          <w:numId w:val="24"/>
        </w:numPr>
        <w:spacing w:after="0" w:line="240" w:lineRule="auto"/>
        <w:jc w:val="both"/>
        <w:rPr>
          <w:sz w:val="24"/>
          <w:szCs w:val="24"/>
        </w:rPr>
      </w:pPr>
      <w:r>
        <w:rPr>
          <w:sz w:val="24"/>
          <w:szCs w:val="24"/>
        </w:rPr>
        <w:t>Reduce la rigidez del esquema permitiendo nulos en las tablas de hechos solo en campos donde los errores son realistas.</w:t>
      </w:r>
    </w:p>
    <w:p w14:paraId="1D5FA913" w14:textId="77777777" w:rsidR="00972126" w:rsidRDefault="000562E5">
      <w:pPr>
        <w:numPr>
          <w:ilvl w:val="0"/>
          <w:numId w:val="24"/>
        </w:numPr>
        <w:spacing w:after="240" w:line="240" w:lineRule="auto"/>
        <w:jc w:val="both"/>
        <w:rPr>
          <w:sz w:val="24"/>
          <w:szCs w:val="24"/>
        </w:rPr>
      </w:pPr>
      <w:r>
        <w:rPr>
          <w:sz w:val="24"/>
          <w:szCs w:val="24"/>
        </w:rPr>
        <w:t>Ofrece una tabla auxiliar (</w:t>
      </w:r>
      <w:proofErr w:type="spellStart"/>
      <w:r>
        <w:rPr>
          <w:i/>
          <w:iCs/>
          <w:sz w:val="24"/>
          <w:szCs w:val="24"/>
        </w:rPr>
        <w:t>objetivos_esg</w:t>
      </w:r>
      <w:proofErr w:type="spellEnd"/>
      <w:r>
        <w:rPr>
          <w:sz w:val="24"/>
          <w:szCs w:val="24"/>
        </w:rPr>
        <w:t>) que sirve a la capa BI sin sobrecargar el esquema relacional.</w:t>
      </w:r>
    </w:p>
    <w:p w14:paraId="79E5F07A" w14:textId="77777777" w:rsidR="00972126" w:rsidRDefault="00972126">
      <w:pPr>
        <w:spacing w:before="240" w:after="240" w:line="240" w:lineRule="auto"/>
        <w:jc w:val="both"/>
        <w:rPr>
          <w:sz w:val="24"/>
          <w:szCs w:val="24"/>
        </w:rPr>
      </w:pPr>
    </w:p>
    <w:p w14:paraId="05476977" w14:textId="77777777" w:rsidR="00972126" w:rsidRDefault="00972126">
      <w:pPr>
        <w:spacing w:before="240" w:after="240" w:line="240" w:lineRule="auto"/>
        <w:jc w:val="both"/>
        <w:rPr>
          <w:sz w:val="24"/>
          <w:szCs w:val="24"/>
        </w:rPr>
      </w:pPr>
    </w:p>
    <w:p w14:paraId="1FA5B880" w14:textId="77777777" w:rsidR="00972126" w:rsidRDefault="00972126">
      <w:pPr>
        <w:spacing w:before="240" w:after="240" w:line="240" w:lineRule="auto"/>
        <w:jc w:val="both"/>
        <w:rPr>
          <w:sz w:val="24"/>
          <w:szCs w:val="24"/>
        </w:rPr>
      </w:pPr>
    </w:p>
    <w:p w14:paraId="33A3B7CE" w14:textId="77777777" w:rsidR="00972126" w:rsidRDefault="00972126">
      <w:pPr>
        <w:spacing w:before="240" w:after="240" w:line="240" w:lineRule="auto"/>
        <w:jc w:val="both"/>
        <w:rPr>
          <w:sz w:val="24"/>
          <w:szCs w:val="24"/>
        </w:rPr>
      </w:pPr>
    </w:p>
    <w:p w14:paraId="2ACF213F" w14:textId="77777777" w:rsidR="00972126" w:rsidRDefault="00972126">
      <w:pPr>
        <w:spacing w:before="240" w:after="240" w:line="240" w:lineRule="auto"/>
        <w:jc w:val="both"/>
        <w:rPr>
          <w:sz w:val="24"/>
          <w:szCs w:val="24"/>
        </w:rPr>
      </w:pPr>
    </w:p>
    <w:p w14:paraId="673B2555" w14:textId="77777777" w:rsidR="00972126" w:rsidRDefault="000562E5">
      <w:pPr>
        <w:pStyle w:val="Ttulo2"/>
        <w:spacing w:after="240" w:line="240" w:lineRule="auto"/>
        <w:jc w:val="both"/>
      </w:pPr>
      <w:bookmarkStart w:id="13" w:name="_Toc216468521"/>
      <w:r>
        <w:t>4.5. Diagrama E-R:</w:t>
      </w:r>
      <w:bookmarkEnd w:id="13"/>
    </w:p>
    <w:p w14:paraId="6314179A" w14:textId="77777777" w:rsidR="00972126" w:rsidRDefault="000562E5">
      <w:pPr>
        <w:spacing w:before="240" w:after="240" w:line="240" w:lineRule="auto"/>
        <w:jc w:val="both"/>
        <w:rPr>
          <w:sz w:val="24"/>
          <w:szCs w:val="24"/>
        </w:rPr>
      </w:pPr>
      <w:r>
        <w:rPr>
          <w:noProof/>
          <w:sz w:val="24"/>
          <w:szCs w:val="24"/>
        </w:rPr>
        <w:drawing>
          <wp:inline distT="114300" distB="114300" distL="114300" distR="114300" wp14:anchorId="3A4E6B9A" wp14:editId="6D82C8BC">
            <wp:extent cx="5795335" cy="4495800"/>
            <wp:effectExtent l="0" t="0" r="0" b="0"/>
            <wp:docPr id="2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95335" cy="4495800"/>
                    </a:xfrm>
                    <a:prstGeom prst="rect">
                      <a:avLst/>
                    </a:prstGeom>
                    <a:ln/>
                  </pic:spPr>
                </pic:pic>
              </a:graphicData>
            </a:graphic>
          </wp:inline>
        </w:drawing>
      </w:r>
    </w:p>
    <w:p w14:paraId="14DA541A" w14:textId="77777777" w:rsidR="00972126" w:rsidRDefault="000562E5">
      <w:pPr>
        <w:pStyle w:val="Ttulo1"/>
        <w:keepNext w:val="0"/>
        <w:keepLines w:val="0"/>
        <w:spacing w:before="480" w:after="120" w:line="240" w:lineRule="auto"/>
        <w:ind w:left="0" w:firstLine="0"/>
        <w:jc w:val="both"/>
      </w:pPr>
      <w:bookmarkStart w:id="14" w:name="_Toc216468522"/>
      <w:r>
        <w:t>5. Fuentes Simuladas y Estrategias de Generación</w:t>
      </w:r>
      <w:bookmarkEnd w:id="14"/>
    </w:p>
    <w:p w14:paraId="16D9252A" w14:textId="77777777" w:rsidR="00972126" w:rsidRDefault="000562E5">
      <w:pPr>
        <w:spacing w:before="240" w:after="240" w:line="240" w:lineRule="auto"/>
        <w:jc w:val="both"/>
        <w:rPr>
          <w:sz w:val="24"/>
          <w:szCs w:val="24"/>
        </w:rPr>
      </w:pPr>
      <w:r>
        <w:rPr>
          <w:sz w:val="24"/>
          <w:szCs w:val="24"/>
        </w:rPr>
        <w:t>Este apartado describe detalladamente cómo fueron generadas las fuentes de datos que conforman el modelo. Incluye la lógica aplicada, el propósito de cada conjunto de datos y las técnicas utilizadas para simular escenarios reales con datos imperfectos.</w:t>
      </w:r>
    </w:p>
    <w:p w14:paraId="23738D2F" w14:textId="77777777" w:rsidR="00972126" w:rsidRDefault="000562E5">
      <w:pPr>
        <w:pStyle w:val="Ttulo2"/>
        <w:spacing w:after="240" w:line="240" w:lineRule="auto"/>
        <w:jc w:val="both"/>
      </w:pPr>
      <w:bookmarkStart w:id="15" w:name="_Toc216468523"/>
      <w:r>
        <w:t>5.1. Descripción General del Proceso</w:t>
      </w:r>
      <w:bookmarkEnd w:id="15"/>
    </w:p>
    <w:p w14:paraId="22FBFE25" w14:textId="77777777" w:rsidR="00972126" w:rsidRDefault="000562E5">
      <w:pPr>
        <w:spacing w:before="240" w:after="240" w:line="240" w:lineRule="auto"/>
        <w:jc w:val="both"/>
        <w:rPr>
          <w:sz w:val="24"/>
          <w:szCs w:val="24"/>
        </w:rPr>
      </w:pPr>
      <w:r>
        <w:rPr>
          <w:sz w:val="24"/>
          <w:szCs w:val="24"/>
        </w:rPr>
        <w:t>Los datos del proyecto fueron generados mediante un script en Python diseñado específicamente para:</w:t>
      </w:r>
    </w:p>
    <w:p w14:paraId="3851A284" w14:textId="77777777" w:rsidR="00972126" w:rsidRDefault="000562E5">
      <w:pPr>
        <w:numPr>
          <w:ilvl w:val="0"/>
          <w:numId w:val="39"/>
        </w:numPr>
        <w:spacing w:before="240" w:after="0" w:line="240" w:lineRule="auto"/>
        <w:jc w:val="both"/>
        <w:rPr>
          <w:sz w:val="24"/>
          <w:szCs w:val="24"/>
        </w:rPr>
      </w:pPr>
      <w:r>
        <w:rPr>
          <w:sz w:val="24"/>
          <w:szCs w:val="24"/>
        </w:rPr>
        <w:t>Crear fuentes simuladas con comportamientos realistas.</w:t>
      </w:r>
    </w:p>
    <w:p w14:paraId="2ED469F6" w14:textId="77777777" w:rsidR="00972126" w:rsidRDefault="000562E5">
      <w:pPr>
        <w:numPr>
          <w:ilvl w:val="0"/>
          <w:numId w:val="39"/>
        </w:numPr>
        <w:spacing w:after="0" w:line="240" w:lineRule="auto"/>
        <w:jc w:val="both"/>
        <w:rPr>
          <w:sz w:val="24"/>
          <w:szCs w:val="24"/>
        </w:rPr>
      </w:pPr>
      <w:r>
        <w:rPr>
          <w:sz w:val="24"/>
          <w:szCs w:val="24"/>
        </w:rPr>
        <w:t>Representar dinámicas financieras, ambientales, sociales y de gobernanza.</w:t>
      </w:r>
    </w:p>
    <w:p w14:paraId="25F1CB33" w14:textId="77777777" w:rsidR="00972126" w:rsidRDefault="000562E5">
      <w:pPr>
        <w:numPr>
          <w:ilvl w:val="0"/>
          <w:numId w:val="39"/>
        </w:numPr>
        <w:spacing w:after="0" w:line="240" w:lineRule="auto"/>
        <w:jc w:val="both"/>
        <w:rPr>
          <w:sz w:val="24"/>
          <w:szCs w:val="24"/>
        </w:rPr>
      </w:pPr>
      <w:r>
        <w:rPr>
          <w:sz w:val="24"/>
          <w:szCs w:val="24"/>
        </w:rPr>
        <w:t xml:space="preserve">Incluir </w:t>
      </w:r>
      <w:r>
        <w:rPr>
          <w:b/>
          <w:bCs/>
          <w:sz w:val="24"/>
          <w:szCs w:val="24"/>
        </w:rPr>
        <w:t>errores controlados</w:t>
      </w:r>
      <w:r>
        <w:rPr>
          <w:sz w:val="24"/>
          <w:szCs w:val="24"/>
        </w:rPr>
        <w:t xml:space="preserve"> (nulos, duplicados y </w:t>
      </w:r>
      <w:proofErr w:type="spellStart"/>
      <w:r>
        <w:rPr>
          <w:sz w:val="24"/>
          <w:szCs w:val="24"/>
        </w:rPr>
        <w:t>outliers</w:t>
      </w:r>
      <w:proofErr w:type="spellEnd"/>
      <w:r>
        <w:rPr>
          <w:sz w:val="24"/>
          <w:szCs w:val="24"/>
        </w:rPr>
        <w:t>) para evaluar limpieza, validaciones y análisis.</w:t>
      </w:r>
    </w:p>
    <w:p w14:paraId="480D2C48" w14:textId="77777777" w:rsidR="00972126" w:rsidRDefault="000562E5">
      <w:pPr>
        <w:numPr>
          <w:ilvl w:val="0"/>
          <w:numId w:val="39"/>
        </w:numPr>
        <w:spacing w:after="0" w:line="240" w:lineRule="auto"/>
        <w:rPr>
          <w:sz w:val="24"/>
          <w:szCs w:val="24"/>
        </w:rPr>
      </w:pPr>
      <w:r>
        <w:rPr>
          <w:sz w:val="24"/>
          <w:szCs w:val="24"/>
        </w:rPr>
        <w:t xml:space="preserve">Mantener </w:t>
      </w:r>
      <w:r>
        <w:rPr>
          <w:b/>
          <w:bCs/>
          <w:sz w:val="24"/>
          <w:szCs w:val="24"/>
        </w:rPr>
        <w:t>coherencia estructural</w:t>
      </w:r>
      <w:r>
        <w:rPr>
          <w:sz w:val="24"/>
          <w:szCs w:val="24"/>
        </w:rPr>
        <w:t xml:space="preserve"> con la arquitectura del modelo, especialmente respecto a:</w:t>
      </w:r>
      <w:r>
        <w:rPr>
          <w:sz w:val="24"/>
          <w:szCs w:val="24"/>
        </w:rPr>
        <w:br/>
      </w:r>
    </w:p>
    <w:p w14:paraId="3C68AE4F" w14:textId="77777777" w:rsidR="00972126" w:rsidRDefault="000562E5">
      <w:pPr>
        <w:numPr>
          <w:ilvl w:val="1"/>
          <w:numId w:val="39"/>
        </w:numPr>
        <w:spacing w:after="0" w:line="240" w:lineRule="auto"/>
        <w:jc w:val="both"/>
        <w:rPr>
          <w:sz w:val="24"/>
          <w:szCs w:val="24"/>
        </w:rPr>
      </w:pPr>
      <w:r>
        <w:rPr>
          <w:sz w:val="24"/>
          <w:szCs w:val="24"/>
        </w:rPr>
        <w:lastRenderedPageBreak/>
        <w:t xml:space="preserve">La </w:t>
      </w:r>
      <w:r>
        <w:rPr>
          <w:b/>
          <w:bCs/>
          <w:sz w:val="24"/>
          <w:szCs w:val="24"/>
        </w:rPr>
        <w:t>dimensión temporal limpia</w:t>
      </w:r>
      <w:r>
        <w:rPr>
          <w:sz w:val="24"/>
          <w:szCs w:val="24"/>
        </w:rPr>
        <w:t>.</w:t>
      </w:r>
    </w:p>
    <w:p w14:paraId="16F3D29C" w14:textId="77777777" w:rsidR="00972126" w:rsidRDefault="000562E5">
      <w:pPr>
        <w:numPr>
          <w:ilvl w:val="1"/>
          <w:numId w:val="39"/>
        </w:numPr>
        <w:spacing w:after="240" w:line="240" w:lineRule="auto"/>
        <w:jc w:val="both"/>
        <w:rPr>
          <w:sz w:val="24"/>
          <w:szCs w:val="24"/>
        </w:rPr>
      </w:pPr>
      <w:r>
        <w:rPr>
          <w:sz w:val="24"/>
          <w:szCs w:val="24"/>
        </w:rPr>
        <w:t>La granularidad diaria y trimestral definida en las tablas de hechos.</w:t>
      </w:r>
    </w:p>
    <w:p w14:paraId="22E37035" w14:textId="77777777" w:rsidR="00972126" w:rsidRDefault="000562E5">
      <w:pPr>
        <w:spacing w:before="240" w:after="240" w:line="240" w:lineRule="auto"/>
        <w:jc w:val="both"/>
        <w:rPr>
          <w:sz w:val="24"/>
          <w:szCs w:val="24"/>
        </w:rPr>
      </w:pPr>
      <w:r>
        <w:rPr>
          <w:sz w:val="24"/>
          <w:szCs w:val="24"/>
        </w:rPr>
        <w:t xml:space="preserve">El proceso produce </w:t>
      </w:r>
      <w:r>
        <w:rPr>
          <w:b/>
          <w:bCs/>
          <w:sz w:val="24"/>
          <w:szCs w:val="24"/>
        </w:rPr>
        <w:t>6 archivos CSV</w:t>
      </w:r>
      <w:r>
        <w:rPr>
          <w:sz w:val="24"/>
          <w:szCs w:val="24"/>
        </w:rPr>
        <w:t>, los cuales fueron posteriormente cargados en la base de datos.</w:t>
      </w:r>
    </w:p>
    <w:p w14:paraId="0A546A50" w14:textId="77777777" w:rsidR="00972126" w:rsidRDefault="000562E5">
      <w:pPr>
        <w:pStyle w:val="Ttulo2"/>
        <w:spacing w:after="240" w:line="240" w:lineRule="auto"/>
        <w:jc w:val="both"/>
      </w:pPr>
      <w:bookmarkStart w:id="16" w:name="_Toc216468524"/>
      <w:r>
        <w:t xml:space="preserve">5.2. Generación de la tabla </w:t>
      </w:r>
      <w:proofErr w:type="spellStart"/>
      <w:r>
        <w:t>dim_tiempo</w:t>
      </w:r>
      <w:proofErr w:type="spellEnd"/>
      <w:r>
        <w:t xml:space="preserve"> (Fuente limpia)</w:t>
      </w:r>
      <w:bookmarkEnd w:id="16"/>
    </w:p>
    <w:p w14:paraId="637F365C" w14:textId="77777777" w:rsidR="00972126" w:rsidRDefault="000562E5">
      <w:pPr>
        <w:numPr>
          <w:ilvl w:val="0"/>
          <w:numId w:val="21"/>
        </w:numPr>
        <w:spacing w:before="240" w:after="0" w:line="240" w:lineRule="auto"/>
        <w:jc w:val="both"/>
        <w:rPr>
          <w:sz w:val="24"/>
          <w:szCs w:val="24"/>
        </w:rPr>
      </w:pPr>
      <w:r>
        <w:rPr>
          <w:sz w:val="24"/>
          <w:szCs w:val="24"/>
        </w:rPr>
        <w:t xml:space="preserve">Se generaron todas las fechas desde </w:t>
      </w:r>
      <w:r>
        <w:rPr>
          <w:b/>
          <w:bCs/>
          <w:sz w:val="24"/>
          <w:szCs w:val="24"/>
        </w:rPr>
        <w:t>01/01/2023 hasta 31/12/2025</w:t>
      </w:r>
      <w:r>
        <w:rPr>
          <w:sz w:val="24"/>
          <w:szCs w:val="24"/>
        </w:rPr>
        <w:t>.</w:t>
      </w:r>
    </w:p>
    <w:p w14:paraId="22554336" w14:textId="77777777" w:rsidR="00972126" w:rsidRDefault="000562E5">
      <w:pPr>
        <w:numPr>
          <w:ilvl w:val="0"/>
          <w:numId w:val="21"/>
        </w:numPr>
        <w:spacing w:after="0" w:line="240" w:lineRule="auto"/>
        <w:jc w:val="both"/>
        <w:rPr>
          <w:sz w:val="24"/>
          <w:szCs w:val="24"/>
        </w:rPr>
      </w:pPr>
      <w:r>
        <w:rPr>
          <w:sz w:val="24"/>
          <w:szCs w:val="24"/>
        </w:rPr>
        <w:t xml:space="preserve">No contiene errores, nulos ni </w:t>
      </w:r>
      <w:proofErr w:type="spellStart"/>
      <w:r>
        <w:rPr>
          <w:sz w:val="24"/>
          <w:szCs w:val="24"/>
        </w:rPr>
        <w:t>outliers</w:t>
      </w:r>
      <w:proofErr w:type="spellEnd"/>
      <w:r>
        <w:rPr>
          <w:sz w:val="24"/>
          <w:szCs w:val="24"/>
        </w:rPr>
        <w:t>.</w:t>
      </w:r>
    </w:p>
    <w:p w14:paraId="3C0035A6" w14:textId="77777777" w:rsidR="00972126" w:rsidRDefault="000562E5">
      <w:pPr>
        <w:numPr>
          <w:ilvl w:val="0"/>
          <w:numId w:val="21"/>
        </w:numPr>
        <w:spacing w:after="0" w:line="240" w:lineRule="auto"/>
        <w:jc w:val="both"/>
        <w:rPr>
          <w:sz w:val="24"/>
          <w:szCs w:val="24"/>
        </w:rPr>
      </w:pPr>
      <w:r>
        <w:rPr>
          <w:sz w:val="24"/>
          <w:szCs w:val="24"/>
        </w:rPr>
        <w:t>Incluye atributos derivados: trimestre, mes, nombres y día de la semana.</w:t>
      </w:r>
    </w:p>
    <w:p w14:paraId="6F1702A2" w14:textId="77777777" w:rsidR="00972126" w:rsidRDefault="000562E5">
      <w:pPr>
        <w:numPr>
          <w:ilvl w:val="0"/>
          <w:numId w:val="21"/>
        </w:numPr>
        <w:spacing w:after="240" w:line="240" w:lineRule="auto"/>
        <w:jc w:val="both"/>
        <w:rPr>
          <w:sz w:val="24"/>
          <w:szCs w:val="24"/>
        </w:rPr>
      </w:pPr>
      <w:r>
        <w:rPr>
          <w:sz w:val="24"/>
          <w:szCs w:val="24"/>
        </w:rPr>
        <w:t>Esta tabla es el eje temporal del modelo y la única diseñada para ser perfectamente limpia.</w:t>
      </w:r>
    </w:p>
    <w:p w14:paraId="60CCFF2E" w14:textId="77777777" w:rsidR="00972126" w:rsidRDefault="000562E5">
      <w:pPr>
        <w:spacing w:before="240" w:after="240" w:line="240" w:lineRule="auto"/>
        <w:rPr>
          <w:sz w:val="24"/>
          <w:szCs w:val="24"/>
        </w:rPr>
      </w:pPr>
      <w:r>
        <w:rPr>
          <w:b/>
          <w:bCs/>
          <w:sz w:val="24"/>
          <w:szCs w:val="24"/>
        </w:rPr>
        <w:t>Motivo de limpieza absoluta:</w:t>
      </w:r>
      <w:r>
        <w:rPr>
          <w:b/>
          <w:bCs/>
          <w:sz w:val="24"/>
          <w:szCs w:val="24"/>
        </w:rPr>
        <w:br/>
      </w:r>
      <w:r>
        <w:rPr>
          <w:sz w:val="24"/>
          <w:szCs w:val="24"/>
        </w:rPr>
        <w:t xml:space="preserve">Una dimensión temporal debe ser completa y estable, ya que todas las tablas </w:t>
      </w:r>
      <w:proofErr w:type="spellStart"/>
      <w:r>
        <w:rPr>
          <w:sz w:val="24"/>
          <w:szCs w:val="24"/>
        </w:rPr>
        <w:t>fact</w:t>
      </w:r>
      <w:proofErr w:type="spellEnd"/>
      <w:r>
        <w:rPr>
          <w:sz w:val="24"/>
          <w:szCs w:val="24"/>
        </w:rPr>
        <w:t xml:space="preserve"> dependen de una fecha válida.</w:t>
      </w:r>
    </w:p>
    <w:p w14:paraId="33666B24" w14:textId="77777777" w:rsidR="00972126" w:rsidRDefault="000562E5">
      <w:pPr>
        <w:pStyle w:val="Ttulo2"/>
        <w:spacing w:after="240" w:line="240" w:lineRule="auto"/>
        <w:jc w:val="both"/>
      </w:pPr>
      <w:bookmarkStart w:id="17" w:name="_Toc216468525"/>
      <w:r>
        <w:t xml:space="preserve">5.3. Generación de la tabla </w:t>
      </w:r>
      <w:proofErr w:type="spellStart"/>
      <w:r>
        <w:t>fact_finanzas</w:t>
      </w:r>
      <w:bookmarkEnd w:id="17"/>
      <w:proofErr w:type="spellEnd"/>
    </w:p>
    <w:p w14:paraId="7B291F56" w14:textId="77777777" w:rsidR="00972126" w:rsidRDefault="000562E5">
      <w:pPr>
        <w:spacing w:before="240" w:after="240" w:line="240" w:lineRule="auto"/>
        <w:jc w:val="both"/>
        <w:rPr>
          <w:sz w:val="24"/>
          <w:szCs w:val="24"/>
        </w:rPr>
      </w:pPr>
      <w:r>
        <w:rPr>
          <w:sz w:val="24"/>
          <w:szCs w:val="24"/>
        </w:rPr>
        <w:t>Incluye métricas diarias de ingresos y costos.</w:t>
      </w:r>
    </w:p>
    <w:p w14:paraId="73A42F95" w14:textId="77777777" w:rsidR="00972126" w:rsidRDefault="000562E5">
      <w:pPr>
        <w:spacing w:before="240" w:after="240" w:line="240" w:lineRule="auto"/>
        <w:jc w:val="both"/>
        <w:rPr>
          <w:b/>
          <w:bCs/>
          <w:sz w:val="24"/>
          <w:szCs w:val="24"/>
        </w:rPr>
      </w:pPr>
      <w:r>
        <w:rPr>
          <w:b/>
          <w:bCs/>
          <w:sz w:val="24"/>
          <w:szCs w:val="24"/>
        </w:rPr>
        <w:t>Lógica de simulación:</w:t>
      </w:r>
    </w:p>
    <w:p w14:paraId="7CC26561" w14:textId="77777777" w:rsidR="00972126" w:rsidRDefault="000562E5">
      <w:pPr>
        <w:numPr>
          <w:ilvl w:val="0"/>
          <w:numId w:val="35"/>
        </w:numPr>
        <w:spacing w:before="240" w:after="0" w:line="240" w:lineRule="auto"/>
        <w:jc w:val="both"/>
        <w:rPr>
          <w:sz w:val="24"/>
          <w:szCs w:val="24"/>
        </w:rPr>
      </w:pPr>
      <w:r>
        <w:rPr>
          <w:sz w:val="24"/>
          <w:szCs w:val="24"/>
        </w:rPr>
        <w:t>Ingresos: 10,000–50,000.</w:t>
      </w:r>
    </w:p>
    <w:p w14:paraId="48B83CFD" w14:textId="77777777" w:rsidR="00972126" w:rsidRDefault="000562E5">
      <w:pPr>
        <w:numPr>
          <w:ilvl w:val="0"/>
          <w:numId w:val="35"/>
        </w:numPr>
        <w:spacing w:after="240" w:line="240" w:lineRule="auto"/>
        <w:jc w:val="both"/>
        <w:rPr>
          <w:sz w:val="24"/>
          <w:szCs w:val="24"/>
        </w:rPr>
      </w:pPr>
      <w:r>
        <w:rPr>
          <w:sz w:val="24"/>
          <w:szCs w:val="24"/>
        </w:rPr>
        <w:t>Costos: 5,000–25,000.</w:t>
      </w:r>
    </w:p>
    <w:p w14:paraId="5F088E66" w14:textId="77777777" w:rsidR="00972126" w:rsidRDefault="000562E5">
      <w:pPr>
        <w:spacing w:before="240" w:after="240" w:line="240" w:lineRule="auto"/>
        <w:jc w:val="both"/>
        <w:rPr>
          <w:b/>
          <w:bCs/>
          <w:sz w:val="24"/>
          <w:szCs w:val="24"/>
        </w:rPr>
      </w:pPr>
      <w:r>
        <w:rPr>
          <w:b/>
          <w:bCs/>
          <w:sz w:val="24"/>
          <w:szCs w:val="24"/>
        </w:rPr>
        <w:t>Errores introducidos:</w:t>
      </w:r>
    </w:p>
    <w:p w14:paraId="664BCCBF" w14:textId="77777777" w:rsidR="00972126" w:rsidRDefault="000562E5">
      <w:pPr>
        <w:numPr>
          <w:ilvl w:val="0"/>
          <w:numId w:val="37"/>
        </w:numPr>
        <w:spacing w:before="240" w:after="0" w:line="240" w:lineRule="auto"/>
        <w:jc w:val="both"/>
        <w:rPr>
          <w:sz w:val="24"/>
          <w:szCs w:val="24"/>
        </w:rPr>
      </w:pPr>
      <w:r>
        <w:rPr>
          <w:b/>
          <w:bCs/>
          <w:sz w:val="24"/>
          <w:szCs w:val="24"/>
        </w:rPr>
        <w:t>30 valores nulos en ingresos</w:t>
      </w:r>
      <w:r>
        <w:rPr>
          <w:sz w:val="24"/>
          <w:szCs w:val="24"/>
        </w:rPr>
        <w:t xml:space="preserve"> → porque en esta tabla se permite nulos en este campo.</w:t>
      </w:r>
    </w:p>
    <w:p w14:paraId="04FAB899" w14:textId="77777777" w:rsidR="00972126" w:rsidRDefault="000562E5">
      <w:pPr>
        <w:numPr>
          <w:ilvl w:val="0"/>
          <w:numId w:val="37"/>
        </w:numPr>
        <w:spacing w:after="0" w:line="240" w:lineRule="auto"/>
        <w:jc w:val="both"/>
        <w:rPr>
          <w:sz w:val="24"/>
          <w:szCs w:val="24"/>
        </w:rPr>
      </w:pPr>
      <w:r>
        <w:rPr>
          <w:b/>
          <w:bCs/>
          <w:sz w:val="24"/>
          <w:szCs w:val="24"/>
        </w:rPr>
        <w:t>3 ingresos extremadamente altos (9,999,999)</w:t>
      </w:r>
      <w:r>
        <w:rPr>
          <w:sz w:val="24"/>
          <w:szCs w:val="24"/>
        </w:rPr>
        <w:t xml:space="preserve"> → simulación de </w:t>
      </w:r>
      <w:proofErr w:type="spellStart"/>
      <w:r>
        <w:rPr>
          <w:sz w:val="24"/>
          <w:szCs w:val="24"/>
        </w:rPr>
        <w:t>outliers</w:t>
      </w:r>
      <w:proofErr w:type="spellEnd"/>
      <w:r>
        <w:rPr>
          <w:sz w:val="24"/>
          <w:szCs w:val="24"/>
        </w:rPr>
        <w:t>.</w:t>
      </w:r>
    </w:p>
    <w:p w14:paraId="218866B4" w14:textId="77777777" w:rsidR="00972126" w:rsidRDefault="000562E5">
      <w:pPr>
        <w:numPr>
          <w:ilvl w:val="0"/>
          <w:numId w:val="37"/>
        </w:numPr>
        <w:spacing w:after="240" w:line="240" w:lineRule="auto"/>
        <w:jc w:val="both"/>
        <w:rPr>
          <w:sz w:val="24"/>
          <w:szCs w:val="24"/>
        </w:rPr>
      </w:pPr>
      <w:r>
        <w:rPr>
          <w:b/>
          <w:bCs/>
          <w:sz w:val="24"/>
          <w:szCs w:val="24"/>
        </w:rPr>
        <w:t>10 registros duplicados</w:t>
      </w:r>
      <w:r>
        <w:rPr>
          <w:sz w:val="24"/>
          <w:szCs w:val="24"/>
        </w:rPr>
        <w:t xml:space="preserve"> → simulan fallos típicos de exportación o ETL.</w:t>
      </w:r>
    </w:p>
    <w:p w14:paraId="08D8C5CF" w14:textId="77777777" w:rsidR="00972126" w:rsidRDefault="000562E5">
      <w:pPr>
        <w:spacing w:before="240" w:after="240" w:line="240" w:lineRule="auto"/>
        <w:jc w:val="both"/>
        <w:rPr>
          <w:b/>
          <w:bCs/>
          <w:sz w:val="24"/>
          <w:szCs w:val="24"/>
        </w:rPr>
      </w:pPr>
      <w:r>
        <w:rPr>
          <w:b/>
          <w:bCs/>
          <w:sz w:val="24"/>
          <w:szCs w:val="24"/>
        </w:rPr>
        <w:t>Granularidad:</w:t>
      </w:r>
    </w:p>
    <w:p w14:paraId="7F29556F" w14:textId="77777777" w:rsidR="00972126" w:rsidRDefault="000562E5">
      <w:pPr>
        <w:numPr>
          <w:ilvl w:val="0"/>
          <w:numId w:val="15"/>
        </w:numPr>
        <w:spacing w:before="240" w:after="240" w:line="240" w:lineRule="auto"/>
        <w:jc w:val="both"/>
        <w:rPr>
          <w:sz w:val="24"/>
          <w:szCs w:val="24"/>
        </w:rPr>
      </w:pPr>
      <w:r>
        <w:rPr>
          <w:b/>
          <w:bCs/>
          <w:sz w:val="24"/>
          <w:szCs w:val="24"/>
        </w:rPr>
        <w:t>Diaria</w:t>
      </w:r>
      <w:r>
        <w:rPr>
          <w:sz w:val="24"/>
          <w:szCs w:val="24"/>
        </w:rPr>
        <w:t>, como establece la arquitectura general del modelo.</w:t>
      </w:r>
    </w:p>
    <w:p w14:paraId="6FBF8F36" w14:textId="77777777" w:rsidR="00972126" w:rsidRDefault="000562E5">
      <w:pPr>
        <w:pStyle w:val="Ttulo2"/>
        <w:spacing w:after="240" w:line="240" w:lineRule="auto"/>
        <w:jc w:val="both"/>
      </w:pPr>
      <w:bookmarkStart w:id="18" w:name="_Toc216468526"/>
      <w:r>
        <w:t xml:space="preserve">5.4. Generación de la tabla </w:t>
      </w:r>
      <w:proofErr w:type="spellStart"/>
      <w:r>
        <w:t>fact_ambiental</w:t>
      </w:r>
      <w:bookmarkEnd w:id="18"/>
      <w:proofErr w:type="spellEnd"/>
    </w:p>
    <w:p w14:paraId="22E60F9E" w14:textId="77777777" w:rsidR="00972126" w:rsidRDefault="000562E5">
      <w:pPr>
        <w:spacing w:before="240" w:after="240" w:line="240" w:lineRule="auto"/>
        <w:jc w:val="both"/>
        <w:rPr>
          <w:sz w:val="24"/>
          <w:szCs w:val="24"/>
        </w:rPr>
      </w:pPr>
      <w:r>
        <w:rPr>
          <w:sz w:val="24"/>
          <w:szCs w:val="24"/>
        </w:rPr>
        <w:t>Incluye consumo energético, agua, residuos y emisiones.</w:t>
      </w:r>
    </w:p>
    <w:p w14:paraId="6EF1E3C2" w14:textId="77777777" w:rsidR="00972126" w:rsidRDefault="000562E5">
      <w:pPr>
        <w:spacing w:before="240" w:after="240" w:line="240" w:lineRule="auto"/>
        <w:jc w:val="both"/>
        <w:rPr>
          <w:b/>
          <w:bCs/>
          <w:sz w:val="24"/>
          <w:szCs w:val="24"/>
        </w:rPr>
      </w:pPr>
      <w:r>
        <w:rPr>
          <w:b/>
          <w:bCs/>
          <w:sz w:val="24"/>
          <w:szCs w:val="24"/>
        </w:rPr>
        <w:t>Lógica de simulación:</w:t>
      </w:r>
    </w:p>
    <w:p w14:paraId="50BB6EA1" w14:textId="77777777" w:rsidR="00972126" w:rsidRDefault="000562E5">
      <w:pPr>
        <w:numPr>
          <w:ilvl w:val="0"/>
          <w:numId w:val="18"/>
        </w:numPr>
        <w:spacing w:before="240" w:after="0" w:line="240" w:lineRule="auto"/>
        <w:jc w:val="both"/>
        <w:rPr>
          <w:sz w:val="24"/>
          <w:szCs w:val="24"/>
        </w:rPr>
      </w:pPr>
      <w:r>
        <w:rPr>
          <w:sz w:val="24"/>
          <w:szCs w:val="24"/>
        </w:rPr>
        <w:t>Consumo kWh: 1,000–3,000.</w:t>
      </w:r>
    </w:p>
    <w:p w14:paraId="418FF8B8" w14:textId="77777777" w:rsidR="00972126" w:rsidRDefault="000562E5">
      <w:pPr>
        <w:numPr>
          <w:ilvl w:val="0"/>
          <w:numId w:val="18"/>
        </w:numPr>
        <w:spacing w:after="0" w:line="240" w:lineRule="auto"/>
        <w:jc w:val="both"/>
        <w:rPr>
          <w:sz w:val="24"/>
          <w:szCs w:val="24"/>
        </w:rPr>
      </w:pPr>
      <w:r>
        <w:rPr>
          <w:sz w:val="24"/>
          <w:szCs w:val="24"/>
        </w:rPr>
        <w:t>Consumo de agua: 500–1,500 L.</w:t>
      </w:r>
    </w:p>
    <w:p w14:paraId="4B4589B4" w14:textId="77777777" w:rsidR="00972126" w:rsidRDefault="000562E5">
      <w:pPr>
        <w:numPr>
          <w:ilvl w:val="0"/>
          <w:numId w:val="18"/>
        </w:numPr>
        <w:spacing w:after="0" w:line="240" w:lineRule="auto"/>
        <w:jc w:val="both"/>
        <w:rPr>
          <w:sz w:val="24"/>
          <w:szCs w:val="24"/>
        </w:rPr>
      </w:pPr>
      <w:r>
        <w:rPr>
          <w:sz w:val="24"/>
          <w:szCs w:val="24"/>
        </w:rPr>
        <w:t>Residuos totales: 50–200 kg.</w:t>
      </w:r>
    </w:p>
    <w:p w14:paraId="45C09695" w14:textId="77777777" w:rsidR="00972126" w:rsidRDefault="000562E5">
      <w:pPr>
        <w:numPr>
          <w:ilvl w:val="0"/>
          <w:numId w:val="18"/>
        </w:numPr>
        <w:spacing w:after="0" w:line="240" w:lineRule="auto"/>
        <w:jc w:val="both"/>
        <w:rPr>
          <w:sz w:val="24"/>
          <w:szCs w:val="24"/>
        </w:rPr>
      </w:pPr>
      <w:r>
        <w:rPr>
          <w:sz w:val="24"/>
          <w:szCs w:val="24"/>
        </w:rPr>
        <w:t>Reciclaje: 10%–70% del total.</w:t>
      </w:r>
    </w:p>
    <w:p w14:paraId="085DA3F4" w14:textId="77777777" w:rsidR="00972126" w:rsidRDefault="000562E5">
      <w:pPr>
        <w:numPr>
          <w:ilvl w:val="0"/>
          <w:numId w:val="18"/>
        </w:numPr>
        <w:spacing w:after="240" w:line="240" w:lineRule="auto"/>
        <w:jc w:val="both"/>
        <w:rPr>
          <w:sz w:val="24"/>
          <w:szCs w:val="24"/>
        </w:rPr>
      </w:pPr>
      <w:r>
        <w:rPr>
          <w:sz w:val="24"/>
          <w:szCs w:val="24"/>
        </w:rPr>
        <w:t>Huella de carbono derivada del consumo energético.</w:t>
      </w:r>
    </w:p>
    <w:p w14:paraId="0B67889B" w14:textId="77777777" w:rsidR="00972126" w:rsidRDefault="000562E5">
      <w:pPr>
        <w:spacing w:before="240" w:after="240" w:line="240" w:lineRule="auto"/>
        <w:jc w:val="both"/>
        <w:rPr>
          <w:b/>
          <w:bCs/>
          <w:sz w:val="24"/>
          <w:szCs w:val="24"/>
        </w:rPr>
      </w:pPr>
      <w:r>
        <w:rPr>
          <w:b/>
          <w:bCs/>
          <w:sz w:val="24"/>
          <w:szCs w:val="24"/>
        </w:rPr>
        <w:t>Errores introducidos:</w:t>
      </w:r>
    </w:p>
    <w:p w14:paraId="1DF0684B" w14:textId="77777777" w:rsidR="00972126" w:rsidRDefault="000562E5">
      <w:pPr>
        <w:numPr>
          <w:ilvl w:val="0"/>
          <w:numId w:val="31"/>
        </w:numPr>
        <w:spacing w:before="240" w:after="0" w:line="240" w:lineRule="auto"/>
        <w:jc w:val="both"/>
        <w:rPr>
          <w:sz w:val="24"/>
          <w:szCs w:val="24"/>
        </w:rPr>
      </w:pPr>
      <w:r>
        <w:rPr>
          <w:b/>
          <w:bCs/>
          <w:sz w:val="24"/>
          <w:szCs w:val="24"/>
        </w:rPr>
        <w:lastRenderedPageBreak/>
        <w:t xml:space="preserve">25 valores nulos en </w:t>
      </w:r>
      <w:proofErr w:type="spellStart"/>
      <w:r>
        <w:rPr>
          <w:b/>
          <w:bCs/>
          <w:sz w:val="24"/>
          <w:szCs w:val="24"/>
        </w:rPr>
        <w:t>consumo_agua_litros</w:t>
      </w:r>
      <w:proofErr w:type="spellEnd"/>
      <w:r>
        <w:rPr>
          <w:sz w:val="24"/>
          <w:szCs w:val="24"/>
        </w:rPr>
        <w:t>.</w:t>
      </w:r>
    </w:p>
    <w:p w14:paraId="2ADDD1C0" w14:textId="77777777" w:rsidR="00972126" w:rsidRDefault="000562E5">
      <w:pPr>
        <w:numPr>
          <w:ilvl w:val="0"/>
          <w:numId w:val="31"/>
        </w:numPr>
        <w:spacing w:after="0" w:line="240" w:lineRule="auto"/>
        <w:jc w:val="both"/>
        <w:rPr>
          <w:sz w:val="24"/>
          <w:szCs w:val="24"/>
        </w:rPr>
      </w:pPr>
      <w:r>
        <w:rPr>
          <w:b/>
          <w:bCs/>
          <w:sz w:val="24"/>
          <w:szCs w:val="24"/>
        </w:rPr>
        <w:t>10 valores nulos en huella_carbono_tCO2e</w:t>
      </w:r>
      <w:r>
        <w:rPr>
          <w:sz w:val="24"/>
          <w:szCs w:val="24"/>
        </w:rPr>
        <w:t>.</w:t>
      </w:r>
    </w:p>
    <w:p w14:paraId="1AC477B0" w14:textId="77777777" w:rsidR="00972126" w:rsidRDefault="000562E5">
      <w:pPr>
        <w:numPr>
          <w:ilvl w:val="0"/>
          <w:numId w:val="31"/>
        </w:numPr>
        <w:spacing w:after="240" w:line="240" w:lineRule="auto"/>
        <w:jc w:val="both"/>
        <w:rPr>
          <w:sz w:val="24"/>
          <w:szCs w:val="24"/>
        </w:rPr>
      </w:pPr>
      <w:r>
        <w:rPr>
          <w:sz w:val="24"/>
          <w:szCs w:val="24"/>
        </w:rPr>
        <w:t>No se generaron duplicados, simulando una medición más estable.</w:t>
      </w:r>
    </w:p>
    <w:p w14:paraId="7E30529B" w14:textId="77777777" w:rsidR="00972126" w:rsidRDefault="000562E5">
      <w:pPr>
        <w:spacing w:before="240" w:after="240" w:line="240" w:lineRule="auto"/>
        <w:jc w:val="both"/>
        <w:rPr>
          <w:sz w:val="24"/>
          <w:szCs w:val="24"/>
        </w:rPr>
      </w:pPr>
      <w:r>
        <w:rPr>
          <w:b/>
          <w:bCs/>
          <w:sz w:val="24"/>
          <w:szCs w:val="24"/>
        </w:rPr>
        <w:t>Justificación:</w:t>
      </w:r>
      <w:r>
        <w:rPr>
          <w:b/>
          <w:bCs/>
          <w:sz w:val="24"/>
          <w:szCs w:val="24"/>
        </w:rPr>
        <w:br/>
      </w:r>
      <w:r>
        <w:rPr>
          <w:sz w:val="24"/>
          <w:szCs w:val="24"/>
        </w:rPr>
        <w:t xml:space="preserve"> Representan sensores fuera de línea, transmisiones fallidas y reportes incompletos.</w:t>
      </w:r>
    </w:p>
    <w:p w14:paraId="1EDE02F1" w14:textId="77777777" w:rsidR="00972126" w:rsidRDefault="000562E5">
      <w:pPr>
        <w:spacing w:before="240" w:after="240" w:line="240" w:lineRule="auto"/>
        <w:jc w:val="both"/>
        <w:rPr>
          <w:b/>
          <w:bCs/>
          <w:sz w:val="24"/>
          <w:szCs w:val="24"/>
        </w:rPr>
      </w:pPr>
      <w:r>
        <w:rPr>
          <w:b/>
          <w:bCs/>
          <w:sz w:val="24"/>
          <w:szCs w:val="24"/>
        </w:rPr>
        <w:t>Granularidad:</w:t>
      </w:r>
    </w:p>
    <w:p w14:paraId="46238A21" w14:textId="77777777" w:rsidR="00972126" w:rsidRDefault="000562E5">
      <w:pPr>
        <w:numPr>
          <w:ilvl w:val="0"/>
          <w:numId w:val="29"/>
        </w:numPr>
        <w:spacing w:before="240" w:after="240" w:line="240" w:lineRule="auto"/>
        <w:jc w:val="both"/>
        <w:rPr>
          <w:sz w:val="24"/>
          <w:szCs w:val="24"/>
        </w:rPr>
      </w:pPr>
      <w:r>
        <w:rPr>
          <w:b/>
          <w:bCs/>
          <w:sz w:val="24"/>
          <w:szCs w:val="24"/>
        </w:rPr>
        <w:t>Diaria</w:t>
      </w:r>
      <w:r>
        <w:rPr>
          <w:sz w:val="24"/>
          <w:szCs w:val="24"/>
        </w:rPr>
        <w:t>.</w:t>
      </w:r>
    </w:p>
    <w:p w14:paraId="5C76DEC4" w14:textId="77777777" w:rsidR="00972126" w:rsidRDefault="000562E5">
      <w:pPr>
        <w:pStyle w:val="Ttulo2"/>
        <w:spacing w:after="240" w:line="240" w:lineRule="auto"/>
        <w:jc w:val="both"/>
      </w:pPr>
      <w:bookmarkStart w:id="19" w:name="_Toc216468527"/>
      <w:r>
        <w:t xml:space="preserve">5.5. Generación de la tabla </w:t>
      </w:r>
      <w:proofErr w:type="spellStart"/>
      <w:r>
        <w:t>fact_rrhh</w:t>
      </w:r>
      <w:bookmarkEnd w:id="19"/>
      <w:proofErr w:type="spellEnd"/>
    </w:p>
    <w:p w14:paraId="574CE9AE" w14:textId="77777777" w:rsidR="00972126" w:rsidRDefault="000562E5">
      <w:pPr>
        <w:spacing w:before="240" w:after="240" w:line="240" w:lineRule="auto"/>
        <w:jc w:val="both"/>
        <w:rPr>
          <w:sz w:val="24"/>
          <w:szCs w:val="24"/>
        </w:rPr>
      </w:pPr>
      <w:r>
        <w:rPr>
          <w:sz w:val="24"/>
          <w:szCs w:val="24"/>
        </w:rPr>
        <w:t>Incluye métricas sociales: empleados totales, rotación, liderazgo y satisfacción.</w:t>
      </w:r>
    </w:p>
    <w:p w14:paraId="3CADA84E" w14:textId="77777777" w:rsidR="00972126" w:rsidRDefault="000562E5">
      <w:pPr>
        <w:spacing w:before="240" w:after="240" w:line="240" w:lineRule="auto"/>
        <w:jc w:val="both"/>
        <w:rPr>
          <w:b/>
          <w:bCs/>
          <w:sz w:val="24"/>
          <w:szCs w:val="24"/>
        </w:rPr>
      </w:pPr>
      <w:r>
        <w:rPr>
          <w:b/>
          <w:bCs/>
          <w:sz w:val="24"/>
          <w:szCs w:val="24"/>
        </w:rPr>
        <w:t>Lógica de simulación:</w:t>
      </w:r>
    </w:p>
    <w:p w14:paraId="6D1E87FB" w14:textId="77777777" w:rsidR="00972126" w:rsidRDefault="000562E5">
      <w:pPr>
        <w:numPr>
          <w:ilvl w:val="0"/>
          <w:numId w:val="34"/>
        </w:numPr>
        <w:spacing w:before="240" w:after="0" w:line="240" w:lineRule="auto"/>
        <w:jc w:val="both"/>
        <w:rPr>
          <w:sz w:val="24"/>
          <w:szCs w:val="24"/>
        </w:rPr>
      </w:pPr>
      <w:proofErr w:type="gramStart"/>
      <w:r>
        <w:rPr>
          <w:sz w:val="24"/>
          <w:szCs w:val="24"/>
        </w:rPr>
        <w:t>Total</w:t>
      </w:r>
      <w:proofErr w:type="gramEnd"/>
      <w:r>
        <w:rPr>
          <w:sz w:val="24"/>
          <w:szCs w:val="24"/>
        </w:rPr>
        <w:t xml:space="preserve"> empleados: 40–60.</w:t>
      </w:r>
    </w:p>
    <w:p w14:paraId="4753AB9C" w14:textId="77777777" w:rsidR="00972126" w:rsidRDefault="000562E5">
      <w:pPr>
        <w:numPr>
          <w:ilvl w:val="0"/>
          <w:numId w:val="34"/>
        </w:numPr>
        <w:spacing w:after="0" w:line="240" w:lineRule="auto"/>
        <w:jc w:val="both"/>
        <w:rPr>
          <w:sz w:val="24"/>
          <w:szCs w:val="24"/>
        </w:rPr>
      </w:pPr>
      <w:r>
        <w:rPr>
          <w:sz w:val="24"/>
          <w:szCs w:val="24"/>
        </w:rPr>
        <w:t>Entradas, bajas y liderazgo generados con rangos realistas.</w:t>
      </w:r>
    </w:p>
    <w:p w14:paraId="6FEB4A39" w14:textId="77777777" w:rsidR="00972126" w:rsidRDefault="000562E5">
      <w:pPr>
        <w:numPr>
          <w:ilvl w:val="0"/>
          <w:numId w:val="34"/>
        </w:numPr>
        <w:spacing w:after="240" w:line="240" w:lineRule="auto"/>
        <w:jc w:val="both"/>
        <w:rPr>
          <w:sz w:val="24"/>
          <w:szCs w:val="24"/>
        </w:rPr>
      </w:pPr>
      <w:r>
        <w:rPr>
          <w:sz w:val="24"/>
          <w:szCs w:val="24"/>
        </w:rPr>
        <w:t>Satisfacción: 6.5–8.5.</w:t>
      </w:r>
    </w:p>
    <w:p w14:paraId="308B62A5" w14:textId="77777777" w:rsidR="00972126" w:rsidRDefault="000562E5">
      <w:pPr>
        <w:spacing w:before="240" w:after="240" w:line="240" w:lineRule="auto"/>
        <w:jc w:val="both"/>
        <w:rPr>
          <w:b/>
          <w:bCs/>
          <w:sz w:val="24"/>
          <w:szCs w:val="24"/>
        </w:rPr>
      </w:pPr>
      <w:r>
        <w:rPr>
          <w:b/>
          <w:bCs/>
          <w:sz w:val="24"/>
          <w:szCs w:val="24"/>
        </w:rPr>
        <w:t>Errores introducidos (alineados con el modelo del punto 4):</w:t>
      </w:r>
    </w:p>
    <w:p w14:paraId="6E542A2E" w14:textId="77777777" w:rsidR="00972126" w:rsidRDefault="000562E5">
      <w:pPr>
        <w:numPr>
          <w:ilvl w:val="0"/>
          <w:numId w:val="26"/>
        </w:numPr>
        <w:spacing w:before="240" w:after="0" w:line="240" w:lineRule="auto"/>
        <w:jc w:val="both"/>
        <w:rPr>
          <w:sz w:val="24"/>
          <w:szCs w:val="24"/>
        </w:rPr>
      </w:pPr>
      <w:r>
        <w:rPr>
          <w:b/>
          <w:bCs/>
          <w:sz w:val="24"/>
          <w:szCs w:val="24"/>
        </w:rPr>
        <w:t xml:space="preserve">30 valores nulos en </w:t>
      </w:r>
      <w:proofErr w:type="spellStart"/>
      <w:r>
        <w:rPr>
          <w:b/>
          <w:bCs/>
          <w:sz w:val="24"/>
          <w:szCs w:val="24"/>
        </w:rPr>
        <w:t>satisfacción_empleados</w:t>
      </w:r>
      <w:proofErr w:type="spellEnd"/>
      <w:r>
        <w:rPr>
          <w:sz w:val="24"/>
          <w:szCs w:val="24"/>
        </w:rPr>
        <w:t xml:space="preserve"> (este campo sí permite nulos).</w:t>
      </w:r>
    </w:p>
    <w:p w14:paraId="2DE3298A" w14:textId="77777777" w:rsidR="00972126" w:rsidRDefault="000562E5">
      <w:pPr>
        <w:numPr>
          <w:ilvl w:val="0"/>
          <w:numId w:val="26"/>
        </w:numPr>
        <w:spacing w:after="240" w:line="240" w:lineRule="auto"/>
        <w:jc w:val="both"/>
        <w:rPr>
          <w:sz w:val="24"/>
          <w:szCs w:val="24"/>
        </w:rPr>
      </w:pPr>
      <w:r>
        <w:rPr>
          <w:b/>
          <w:bCs/>
          <w:sz w:val="24"/>
          <w:szCs w:val="24"/>
        </w:rPr>
        <w:t>15 registros duplicados</w:t>
      </w:r>
      <w:r>
        <w:rPr>
          <w:sz w:val="24"/>
          <w:szCs w:val="24"/>
        </w:rPr>
        <w:t xml:space="preserve"> → simulan errores comunes en RRHH.</w:t>
      </w:r>
    </w:p>
    <w:p w14:paraId="7EBD4C4D" w14:textId="77777777" w:rsidR="00972126" w:rsidRDefault="000562E5">
      <w:pPr>
        <w:spacing w:before="240" w:after="240" w:line="240" w:lineRule="auto"/>
        <w:jc w:val="both"/>
        <w:rPr>
          <w:b/>
          <w:bCs/>
          <w:sz w:val="24"/>
          <w:szCs w:val="24"/>
        </w:rPr>
      </w:pPr>
      <w:r>
        <w:rPr>
          <w:b/>
          <w:bCs/>
          <w:sz w:val="24"/>
          <w:szCs w:val="24"/>
        </w:rPr>
        <w:t>Granularidad:</w:t>
      </w:r>
    </w:p>
    <w:p w14:paraId="3F251684" w14:textId="77777777" w:rsidR="00972126" w:rsidRDefault="000562E5">
      <w:pPr>
        <w:numPr>
          <w:ilvl w:val="0"/>
          <w:numId w:val="33"/>
        </w:numPr>
        <w:spacing w:before="240" w:after="240" w:line="240" w:lineRule="auto"/>
        <w:jc w:val="both"/>
        <w:rPr>
          <w:sz w:val="24"/>
          <w:szCs w:val="24"/>
        </w:rPr>
      </w:pPr>
      <w:r>
        <w:rPr>
          <w:b/>
          <w:bCs/>
          <w:sz w:val="24"/>
          <w:szCs w:val="24"/>
        </w:rPr>
        <w:t>Diaria</w:t>
      </w:r>
      <w:r>
        <w:rPr>
          <w:sz w:val="24"/>
          <w:szCs w:val="24"/>
        </w:rPr>
        <w:t>.</w:t>
      </w:r>
    </w:p>
    <w:p w14:paraId="0CDD9934" w14:textId="77777777" w:rsidR="00972126" w:rsidRDefault="000562E5">
      <w:pPr>
        <w:pStyle w:val="Ttulo2"/>
        <w:spacing w:after="240" w:line="240" w:lineRule="auto"/>
        <w:jc w:val="both"/>
      </w:pPr>
      <w:bookmarkStart w:id="20" w:name="_Toc216468528"/>
      <w:r>
        <w:t xml:space="preserve">5.6. Generación de la tabla </w:t>
      </w:r>
      <w:proofErr w:type="spellStart"/>
      <w:r>
        <w:t>fact_gobernanza_trimestral</w:t>
      </w:r>
      <w:bookmarkEnd w:id="20"/>
      <w:proofErr w:type="spellEnd"/>
    </w:p>
    <w:p w14:paraId="2C4B0BCD" w14:textId="77777777" w:rsidR="00972126" w:rsidRDefault="000562E5">
      <w:pPr>
        <w:spacing w:before="240" w:after="240" w:line="240" w:lineRule="auto"/>
        <w:jc w:val="both"/>
        <w:rPr>
          <w:sz w:val="24"/>
          <w:szCs w:val="24"/>
        </w:rPr>
      </w:pPr>
      <w:r>
        <w:rPr>
          <w:sz w:val="24"/>
          <w:szCs w:val="24"/>
        </w:rPr>
        <w:t xml:space="preserve">Esta tabla opera con </w:t>
      </w:r>
      <w:r>
        <w:rPr>
          <w:b/>
          <w:bCs/>
          <w:sz w:val="24"/>
          <w:szCs w:val="24"/>
        </w:rPr>
        <w:t>granularidad trimestral</w:t>
      </w:r>
      <w:r>
        <w:rPr>
          <w:sz w:val="24"/>
          <w:szCs w:val="24"/>
        </w:rPr>
        <w:t>, tal como especifica la arquitectura.</w:t>
      </w:r>
    </w:p>
    <w:p w14:paraId="56107BE2" w14:textId="77777777" w:rsidR="00972126" w:rsidRDefault="000562E5">
      <w:pPr>
        <w:spacing w:before="240" w:after="240" w:line="240" w:lineRule="auto"/>
        <w:jc w:val="both"/>
        <w:rPr>
          <w:b/>
          <w:bCs/>
          <w:sz w:val="24"/>
          <w:szCs w:val="24"/>
        </w:rPr>
      </w:pPr>
      <w:r>
        <w:rPr>
          <w:b/>
          <w:bCs/>
          <w:sz w:val="24"/>
          <w:szCs w:val="24"/>
        </w:rPr>
        <w:t>Lógica de simulación:</w:t>
      </w:r>
    </w:p>
    <w:p w14:paraId="516D60B9" w14:textId="77777777" w:rsidR="00972126" w:rsidRDefault="000562E5">
      <w:pPr>
        <w:numPr>
          <w:ilvl w:val="0"/>
          <w:numId w:val="14"/>
        </w:numPr>
        <w:spacing w:before="240" w:after="0" w:line="240" w:lineRule="auto"/>
        <w:jc w:val="both"/>
        <w:rPr>
          <w:sz w:val="24"/>
          <w:szCs w:val="24"/>
        </w:rPr>
      </w:pPr>
      <w:r>
        <w:rPr>
          <w:sz w:val="24"/>
          <w:szCs w:val="24"/>
        </w:rPr>
        <w:t xml:space="preserve">Se utiliza </w:t>
      </w:r>
      <w:r>
        <w:rPr>
          <w:b/>
          <w:bCs/>
          <w:sz w:val="24"/>
          <w:szCs w:val="24"/>
        </w:rPr>
        <w:t>una fecha representativa por trimestre</w:t>
      </w:r>
      <w:r>
        <w:rPr>
          <w:sz w:val="24"/>
          <w:szCs w:val="24"/>
        </w:rPr>
        <w:t xml:space="preserve"> (fin del trimestre).</w:t>
      </w:r>
    </w:p>
    <w:p w14:paraId="6C2467F4" w14:textId="77777777" w:rsidR="00972126" w:rsidRDefault="000562E5">
      <w:pPr>
        <w:numPr>
          <w:ilvl w:val="0"/>
          <w:numId w:val="14"/>
        </w:numPr>
        <w:spacing w:after="0" w:line="240" w:lineRule="auto"/>
        <w:jc w:val="both"/>
        <w:rPr>
          <w:sz w:val="24"/>
          <w:szCs w:val="24"/>
        </w:rPr>
      </w:pPr>
      <w:r>
        <w:rPr>
          <w:sz w:val="24"/>
          <w:szCs w:val="24"/>
        </w:rPr>
        <w:t>Métricas:</w:t>
      </w:r>
    </w:p>
    <w:p w14:paraId="4BB4F82C" w14:textId="77777777" w:rsidR="00972126" w:rsidRDefault="000562E5">
      <w:pPr>
        <w:numPr>
          <w:ilvl w:val="1"/>
          <w:numId w:val="14"/>
        </w:numPr>
        <w:spacing w:after="0" w:line="240" w:lineRule="auto"/>
        <w:jc w:val="both"/>
        <w:rPr>
          <w:sz w:val="24"/>
          <w:szCs w:val="24"/>
        </w:rPr>
      </w:pPr>
      <w:r>
        <w:rPr>
          <w:sz w:val="24"/>
          <w:szCs w:val="24"/>
        </w:rPr>
        <w:t>% capacitación ética (70%–95%)</w:t>
      </w:r>
    </w:p>
    <w:p w14:paraId="78A185A0" w14:textId="77777777" w:rsidR="00972126" w:rsidRDefault="000562E5">
      <w:pPr>
        <w:numPr>
          <w:ilvl w:val="1"/>
          <w:numId w:val="14"/>
        </w:numPr>
        <w:spacing w:after="0" w:line="240" w:lineRule="auto"/>
        <w:jc w:val="both"/>
        <w:rPr>
          <w:sz w:val="24"/>
          <w:szCs w:val="24"/>
        </w:rPr>
      </w:pPr>
      <w:r>
        <w:rPr>
          <w:sz w:val="24"/>
          <w:szCs w:val="24"/>
        </w:rPr>
        <w:t>Auditorías internas (1–2)</w:t>
      </w:r>
    </w:p>
    <w:p w14:paraId="67903C90" w14:textId="77777777" w:rsidR="00972126" w:rsidRDefault="000562E5">
      <w:pPr>
        <w:numPr>
          <w:ilvl w:val="1"/>
          <w:numId w:val="14"/>
        </w:numPr>
        <w:spacing w:after="240" w:line="240" w:lineRule="auto"/>
        <w:jc w:val="both"/>
        <w:rPr>
          <w:sz w:val="24"/>
          <w:szCs w:val="24"/>
        </w:rPr>
      </w:pPr>
      <w:r>
        <w:rPr>
          <w:sz w:val="24"/>
          <w:szCs w:val="24"/>
        </w:rPr>
        <w:t>Canal de denuncias (activo/inactivo)</w:t>
      </w:r>
    </w:p>
    <w:p w14:paraId="237060D1" w14:textId="77777777" w:rsidR="00972126" w:rsidRDefault="000562E5">
      <w:pPr>
        <w:spacing w:before="240" w:after="240" w:line="240" w:lineRule="auto"/>
        <w:jc w:val="both"/>
        <w:rPr>
          <w:b/>
          <w:bCs/>
          <w:sz w:val="24"/>
          <w:szCs w:val="24"/>
        </w:rPr>
      </w:pPr>
      <w:r>
        <w:rPr>
          <w:b/>
          <w:bCs/>
          <w:sz w:val="24"/>
          <w:szCs w:val="24"/>
        </w:rPr>
        <w:t>Errores introducidos:</w:t>
      </w:r>
    </w:p>
    <w:p w14:paraId="293EF91C" w14:textId="77777777" w:rsidR="00972126" w:rsidRDefault="000562E5">
      <w:pPr>
        <w:numPr>
          <w:ilvl w:val="0"/>
          <w:numId w:val="16"/>
        </w:numPr>
        <w:spacing w:before="240" w:after="240" w:line="240" w:lineRule="auto"/>
        <w:jc w:val="both"/>
        <w:rPr>
          <w:sz w:val="24"/>
          <w:szCs w:val="24"/>
        </w:rPr>
      </w:pPr>
      <w:r>
        <w:rPr>
          <w:b/>
          <w:bCs/>
          <w:sz w:val="24"/>
          <w:szCs w:val="24"/>
        </w:rPr>
        <w:t>2 valores nulos</w:t>
      </w:r>
      <w:r>
        <w:rPr>
          <w:sz w:val="24"/>
          <w:szCs w:val="24"/>
        </w:rPr>
        <w:t xml:space="preserve"> en capacitación ética.</w:t>
      </w:r>
    </w:p>
    <w:p w14:paraId="6FE77013" w14:textId="77777777" w:rsidR="00972126" w:rsidRDefault="000562E5">
      <w:pPr>
        <w:spacing w:before="240" w:after="240" w:line="240" w:lineRule="auto"/>
        <w:rPr>
          <w:sz w:val="24"/>
          <w:szCs w:val="24"/>
        </w:rPr>
      </w:pPr>
      <w:r>
        <w:rPr>
          <w:b/>
          <w:bCs/>
          <w:sz w:val="24"/>
          <w:szCs w:val="24"/>
        </w:rPr>
        <w:t>Justificación de granularidad:</w:t>
      </w:r>
      <w:r>
        <w:rPr>
          <w:b/>
          <w:bCs/>
          <w:sz w:val="24"/>
          <w:szCs w:val="24"/>
        </w:rPr>
        <w:br/>
      </w:r>
      <w:r>
        <w:rPr>
          <w:sz w:val="24"/>
          <w:szCs w:val="24"/>
        </w:rPr>
        <w:t>Los indicadores de gobernanza no se reportan diariamente, sino en ciclos más amplios.</w:t>
      </w:r>
    </w:p>
    <w:p w14:paraId="1CC37EFE" w14:textId="77777777" w:rsidR="00972126" w:rsidRDefault="000562E5">
      <w:pPr>
        <w:pStyle w:val="Ttulo2"/>
        <w:spacing w:after="240" w:line="240" w:lineRule="auto"/>
        <w:jc w:val="both"/>
      </w:pPr>
      <w:bookmarkStart w:id="21" w:name="_Toc216468529"/>
      <w:r>
        <w:lastRenderedPageBreak/>
        <w:t xml:space="preserve">5.7. Tabla </w:t>
      </w:r>
      <w:proofErr w:type="spellStart"/>
      <w:r>
        <w:t>objetivos_esg</w:t>
      </w:r>
      <w:bookmarkEnd w:id="21"/>
      <w:proofErr w:type="spellEnd"/>
    </w:p>
    <w:p w14:paraId="12EB93F1" w14:textId="77777777" w:rsidR="00972126" w:rsidRDefault="000562E5">
      <w:pPr>
        <w:spacing w:before="240" w:after="240" w:line="240" w:lineRule="auto"/>
        <w:jc w:val="both"/>
        <w:rPr>
          <w:sz w:val="24"/>
          <w:szCs w:val="24"/>
        </w:rPr>
      </w:pPr>
      <w:r>
        <w:rPr>
          <w:sz w:val="24"/>
          <w:szCs w:val="24"/>
        </w:rPr>
        <w:t xml:space="preserve">Es un </w:t>
      </w:r>
      <w:r>
        <w:rPr>
          <w:b/>
          <w:bCs/>
          <w:sz w:val="24"/>
          <w:szCs w:val="24"/>
        </w:rPr>
        <w:t xml:space="preserve">catálogo corporativo de </w:t>
      </w:r>
      <w:proofErr w:type="spellStart"/>
      <w:r>
        <w:rPr>
          <w:b/>
          <w:bCs/>
          <w:sz w:val="24"/>
          <w:szCs w:val="24"/>
        </w:rPr>
        <w:t>KPIs</w:t>
      </w:r>
      <w:proofErr w:type="spellEnd"/>
      <w:r>
        <w:rPr>
          <w:sz w:val="24"/>
          <w:szCs w:val="24"/>
        </w:rPr>
        <w:t>, no un hecho ni una dimensión operativa.</w:t>
      </w:r>
    </w:p>
    <w:p w14:paraId="72974AD5" w14:textId="77777777" w:rsidR="00972126" w:rsidRDefault="000562E5">
      <w:pPr>
        <w:spacing w:before="240" w:after="240" w:line="240" w:lineRule="auto"/>
        <w:rPr>
          <w:sz w:val="24"/>
          <w:szCs w:val="24"/>
        </w:rPr>
      </w:pPr>
      <w:r>
        <w:rPr>
          <w:b/>
          <w:bCs/>
          <w:sz w:val="24"/>
          <w:szCs w:val="24"/>
        </w:rPr>
        <w:t>Estructura simulada:</w:t>
      </w:r>
      <w:r>
        <w:rPr>
          <w:b/>
          <w:bCs/>
          <w:sz w:val="24"/>
          <w:szCs w:val="24"/>
        </w:rPr>
        <w:br/>
      </w:r>
      <w:r>
        <w:rPr>
          <w:sz w:val="24"/>
          <w:szCs w:val="24"/>
        </w:rPr>
        <w:t>Incluye objetivos 2023–2025 para categorías:</w:t>
      </w:r>
    </w:p>
    <w:p w14:paraId="311EB5C1" w14:textId="77777777" w:rsidR="00972126" w:rsidRDefault="000562E5">
      <w:pPr>
        <w:numPr>
          <w:ilvl w:val="0"/>
          <w:numId w:val="23"/>
        </w:numPr>
        <w:spacing w:before="240" w:after="0" w:line="240" w:lineRule="auto"/>
        <w:jc w:val="both"/>
        <w:rPr>
          <w:sz w:val="24"/>
          <w:szCs w:val="24"/>
        </w:rPr>
      </w:pPr>
      <w:r>
        <w:rPr>
          <w:sz w:val="24"/>
          <w:szCs w:val="24"/>
        </w:rPr>
        <w:t>Ambiental</w:t>
      </w:r>
    </w:p>
    <w:p w14:paraId="022F8801" w14:textId="77777777" w:rsidR="00972126" w:rsidRDefault="000562E5">
      <w:pPr>
        <w:numPr>
          <w:ilvl w:val="0"/>
          <w:numId w:val="23"/>
        </w:numPr>
        <w:spacing w:after="0" w:line="240" w:lineRule="auto"/>
        <w:jc w:val="both"/>
        <w:rPr>
          <w:sz w:val="24"/>
          <w:szCs w:val="24"/>
        </w:rPr>
      </w:pPr>
      <w:r>
        <w:rPr>
          <w:sz w:val="24"/>
          <w:szCs w:val="24"/>
        </w:rPr>
        <w:t>Social</w:t>
      </w:r>
    </w:p>
    <w:p w14:paraId="74814E80" w14:textId="77777777" w:rsidR="00972126" w:rsidRDefault="000562E5">
      <w:pPr>
        <w:numPr>
          <w:ilvl w:val="0"/>
          <w:numId w:val="23"/>
        </w:numPr>
        <w:spacing w:after="0" w:line="240" w:lineRule="auto"/>
        <w:jc w:val="both"/>
        <w:rPr>
          <w:sz w:val="24"/>
          <w:szCs w:val="24"/>
        </w:rPr>
      </w:pPr>
      <w:r>
        <w:rPr>
          <w:sz w:val="24"/>
          <w:szCs w:val="24"/>
        </w:rPr>
        <w:t>Gobernanza</w:t>
      </w:r>
    </w:p>
    <w:p w14:paraId="1FAD70ED" w14:textId="77777777" w:rsidR="00972126" w:rsidRDefault="000562E5">
      <w:pPr>
        <w:numPr>
          <w:ilvl w:val="0"/>
          <w:numId w:val="23"/>
        </w:numPr>
        <w:spacing w:after="240" w:line="240" w:lineRule="auto"/>
        <w:jc w:val="both"/>
        <w:rPr>
          <w:sz w:val="24"/>
          <w:szCs w:val="24"/>
        </w:rPr>
      </w:pPr>
      <w:r>
        <w:rPr>
          <w:sz w:val="24"/>
          <w:szCs w:val="24"/>
        </w:rPr>
        <w:t>Financiero</w:t>
      </w:r>
    </w:p>
    <w:p w14:paraId="5BD1F835" w14:textId="77777777" w:rsidR="00972126" w:rsidRDefault="000562E5">
      <w:pPr>
        <w:spacing w:before="240" w:after="240" w:line="240" w:lineRule="auto"/>
        <w:jc w:val="both"/>
        <w:rPr>
          <w:sz w:val="24"/>
          <w:szCs w:val="24"/>
        </w:rPr>
      </w:pPr>
      <w:r>
        <w:rPr>
          <w:sz w:val="24"/>
          <w:szCs w:val="24"/>
        </w:rPr>
        <w:t>Cada objetivo contiene:</w:t>
      </w:r>
    </w:p>
    <w:p w14:paraId="212BE75E" w14:textId="77777777" w:rsidR="00972126" w:rsidRDefault="000562E5">
      <w:pPr>
        <w:numPr>
          <w:ilvl w:val="0"/>
          <w:numId w:val="40"/>
        </w:numPr>
        <w:spacing w:before="240" w:after="0" w:line="240" w:lineRule="auto"/>
        <w:jc w:val="both"/>
        <w:rPr>
          <w:sz w:val="24"/>
          <w:szCs w:val="24"/>
        </w:rPr>
      </w:pPr>
      <w:r>
        <w:rPr>
          <w:sz w:val="24"/>
          <w:szCs w:val="24"/>
        </w:rPr>
        <w:t>Unidad de medida</w:t>
      </w:r>
    </w:p>
    <w:p w14:paraId="2C57BA05" w14:textId="77777777" w:rsidR="00972126" w:rsidRDefault="000562E5">
      <w:pPr>
        <w:numPr>
          <w:ilvl w:val="0"/>
          <w:numId w:val="40"/>
        </w:numPr>
        <w:spacing w:after="0" w:line="240" w:lineRule="auto"/>
        <w:jc w:val="both"/>
        <w:rPr>
          <w:sz w:val="24"/>
          <w:szCs w:val="24"/>
        </w:rPr>
      </w:pPr>
      <w:r>
        <w:rPr>
          <w:sz w:val="24"/>
          <w:szCs w:val="24"/>
        </w:rPr>
        <w:t>Valor objetivo</w:t>
      </w:r>
    </w:p>
    <w:p w14:paraId="3C88267C" w14:textId="77777777" w:rsidR="00972126" w:rsidRDefault="000562E5">
      <w:pPr>
        <w:numPr>
          <w:ilvl w:val="0"/>
          <w:numId w:val="40"/>
        </w:numPr>
        <w:spacing w:after="0" w:line="240" w:lineRule="auto"/>
        <w:jc w:val="both"/>
        <w:rPr>
          <w:sz w:val="24"/>
          <w:szCs w:val="24"/>
        </w:rPr>
      </w:pPr>
      <w:r>
        <w:rPr>
          <w:sz w:val="24"/>
          <w:szCs w:val="24"/>
        </w:rPr>
        <w:t>Descripción</w:t>
      </w:r>
    </w:p>
    <w:p w14:paraId="4E3946A0" w14:textId="77777777" w:rsidR="00972126" w:rsidRDefault="000562E5">
      <w:pPr>
        <w:numPr>
          <w:ilvl w:val="0"/>
          <w:numId w:val="40"/>
        </w:numPr>
        <w:spacing w:after="240" w:line="240" w:lineRule="auto"/>
        <w:jc w:val="both"/>
        <w:rPr>
          <w:sz w:val="24"/>
          <w:szCs w:val="24"/>
        </w:rPr>
      </w:pPr>
      <w:r>
        <w:rPr>
          <w:sz w:val="24"/>
          <w:szCs w:val="24"/>
        </w:rPr>
        <w:t>Valor ejemplo</w:t>
      </w:r>
    </w:p>
    <w:p w14:paraId="06575154" w14:textId="77777777" w:rsidR="00972126" w:rsidRDefault="000562E5">
      <w:pPr>
        <w:pStyle w:val="Ttulo2"/>
        <w:spacing w:after="240" w:line="240" w:lineRule="auto"/>
        <w:jc w:val="both"/>
      </w:pPr>
      <w:bookmarkStart w:id="22" w:name="_Toc216468530"/>
      <w:r>
        <w:t>5.8. Consistencia global del diseño</w:t>
      </w:r>
      <w:bookmarkEnd w:id="22"/>
    </w:p>
    <w:p w14:paraId="5ED7B7E4" w14:textId="77777777" w:rsidR="00972126" w:rsidRDefault="000562E5">
      <w:pPr>
        <w:numPr>
          <w:ilvl w:val="0"/>
          <w:numId w:val="36"/>
        </w:numPr>
        <w:spacing w:before="240" w:after="0" w:line="240" w:lineRule="auto"/>
        <w:jc w:val="both"/>
        <w:rPr>
          <w:sz w:val="24"/>
          <w:szCs w:val="24"/>
        </w:rPr>
      </w:pPr>
      <w:r>
        <w:rPr>
          <w:sz w:val="24"/>
          <w:szCs w:val="24"/>
        </w:rPr>
        <w:t xml:space="preserve">Todas las tablas </w:t>
      </w:r>
      <w:proofErr w:type="spellStart"/>
      <w:r>
        <w:rPr>
          <w:sz w:val="24"/>
          <w:szCs w:val="24"/>
        </w:rPr>
        <w:t>fact</w:t>
      </w:r>
      <w:proofErr w:type="spellEnd"/>
      <w:r>
        <w:rPr>
          <w:sz w:val="24"/>
          <w:szCs w:val="24"/>
        </w:rPr>
        <w:t xml:space="preserve"> comparten </w:t>
      </w:r>
      <w:proofErr w:type="spellStart"/>
      <w:r>
        <w:rPr>
          <w:b/>
          <w:bCs/>
          <w:sz w:val="24"/>
          <w:szCs w:val="24"/>
        </w:rPr>
        <w:t>id_fecha</w:t>
      </w:r>
      <w:proofErr w:type="spellEnd"/>
      <w:r>
        <w:rPr>
          <w:sz w:val="24"/>
          <w:szCs w:val="24"/>
        </w:rPr>
        <w:t xml:space="preserve"> para permitir </w:t>
      </w:r>
      <w:proofErr w:type="spellStart"/>
      <w:r>
        <w:rPr>
          <w:sz w:val="24"/>
          <w:szCs w:val="24"/>
        </w:rPr>
        <w:t>joins</w:t>
      </w:r>
      <w:proofErr w:type="spellEnd"/>
      <w:r>
        <w:rPr>
          <w:sz w:val="24"/>
          <w:szCs w:val="24"/>
        </w:rPr>
        <w:t xml:space="preserve"> consistentes.</w:t>
      </w:r>
    </w:p>
    <w:p w14:paraId="14B67E65" w14:textId="77777777" w:rsidR="00972126" w:rsidRDefault="000562E5">
      <w:pPr>
        <w:numPr>
          <w:ilvl w:val="0"/>
          <w:numId w:val="36"/>
        </w:numPr>
        <w:spacing w:after="0" w:line="240" w:lineRule="auto"/>
        <w:jc w:val="both"/>
        <w:rPr>
          <w:sz w:val="24"/>
          <w:szCs w:val="24"/>
        </w:rPr>
      </w:pPr>
      <w:r>
        <w:rPr>
          <w:sz w:val="24"/>
          <w:szCs w:val="24"/>
        </w:rPr>
        <w:t>Gobernanza trabaja con granularidad trimestral, como se definió en el modelo.</w:t>
      </w:r>
    </w:p>
    <w:p w14:paraId="381BB6FE" w14:textId="77777777" w:rsidR="00972126" w:rsidRDefault="000562E5">
      <w:pPr>
        <w:numPr>
          <w:ilvl w:val="0"/>
          <w:numId w:val="36"/>
        </w:numPr>
        <w:spacing w:after="0" w:line="240" w:lineRule="auto"/>
        <w:jc w:val="both"/>
        <w:rPr>
          <w:sz w:val="24"/>
          <w:szCs w:val="24"/>
        </w:rPr>
      </w:pPr>
      <w:r>
        <w:rPr>
          <w:sz w:val="24"/>
          <w:szCs w:val="24"/>
        </w:rPr>
        <w:t>Los errores simulados coinciden con las reglas y nulos permitidos del punto 4.</w:t>
      </w:r>
    </w:p>
    <w:p w14:paraId="1A4800FF" w14:textId="77777777" w:rsidR="00972126" w:rsidRDefault="000562E5">
      <w:pPr>
        <w:numPr>
          <w:ilvl w:val="0"/>
          <w:numId w:val="36"/>
        </w:numPr>
        <w:spacing w:after="240" w:line="240" w:lineRule="auto"/>
        <w:jc w:val="both"/>
        <w:rPr>
          <w:sz w:val="24"/>
          <w:szCs w:val="24"/>
        </w:rPr>
      </w:pPr>
      <w:r>
        <w:rPr>
          <w:sz w:val="24"/>
          <w:szCs w:val="24"/>
        </w:rPr>
        <w:t xml:space="preserve">Todas las tablas fueron generadas en </w:t>
      </w:r>
      <w:r>
        <w:rPr>
          <w:b/>
          <w:bCs/>
          <w:sz w:val="24"/>
          <w:szCs w:val="24"/>
        </w:rPr>
        <w:t>CSV</w:t>
      </w:r>
      <w:r>
        <w:rPr>
          <w:sz w:val="24"/>
          <w:szCs w:val="24"/>
        </w:rPr>
        <w:t xml:space="preserve"> para facilitar la carga y validaciones posteriores.</w:t>
      </w:r>
    </w:p>
    <w:p w14:paraId="575AFE7E" w14:textId="77777777" w:rsidR="00972126" w:rsidRDefault="000562E5">
      <w:pPr>
        <w:pStyle w:val="Ttulo1"/>
        <w:keepNext w:val="0"/>
        <w:keepLines w:val="0"/>
        <w:spacing w:before="480" w:after="120" w:line="240" w:lineRule="auto"/>
        <w:ind w:left="0" w:firstLine="0"/>
        <w:jc w:val="both"/>
      </w:pPr>
      <w:bookmarkStart w:id="23" w:name="_Toc216468531"/>
      <w:r>
        <w:t>6. Proceso de Carga y Validación de Datos en la Base</w:t>
      </w:r>
      <w:bookmarkStart w:id="24" w:name="_GoBack"/>
      <w:bookmarkEnd w:id="23"/>
      <w:bookmarkEnd w:id="24"/>
    </w:p>
    <w:p w14:paraId="58E20907" w14:textId="77777777" w:rsidR="00972126" w:rsidRDefault="000562E5">
      <w:pPr>
        <w:pStyle w:val="Ttulo2"/>
        <w:spacing w:after="240" w:line="240" w:lineRule="auto"/>
        <w:jc w:val="both"/>
      </w:pPr>
      <w:bookmarkStart w:id="25" w:name="_Toc216468532"/>
      <w:r>
        <w:t xml:space="preserve">6.1. Carga de datos en </w:t>
      </w:r>
      <w:proofErr w:type="spellStart"/>
      <w:r>
        <w:t>Supabase</w:t>
      </w:r>
      <w:bookmarkEnd w:id="25"/>
      <w:proofErr w:type="spellEnd"/>
    </w:p>
    <w:p w14:paraId="728148E7" w14:textId="77777777" w:rsidR="00972126" w:rsidRDefault="000562E5">
      <w:pPr>
        <w:spacing w:before="240" w:after="240" w:line="240" w:lineRule="auto"/>
        <w:jc w:val="both"/>
        <w:rPr>
          <w:sz w:val="24"/>
          <w:szCs w:val="24"/>
        </w:rPr>
      </w:pPr>
      <w:r>
        <w:rPr>
          <w:sz w:val="24"/>
          <w:szCs w:val="24"/>
        </w:rPr>
        <w:t xml:space="preserve">La carga de los datos simulados se realizó desde </w:t>
      </w:r>
      <w:r>
        <w:rPr>
          <w:b/>
          <w:bCs/>
          <w:sz w:val="24"/>
          <w:szCs w:val="24"/>
        </w:rPr>
        <w:t>WSL (Ubuntu en Windows)</w:t>
      </w:r>
      <w:r>
        <w:rPr>
          <w:sz w:val="24"/>
          <w:szCs w:val="24"/>
        </w:rPr>
        <w:t xml:space="preserve"> para disponer de herramientas nativas de PostgreSQL y facilitar la interacción con </w:t>
      </w:r>
      <w:proofErr w:type="spellStart"/>
      <w:r>
        <w:rPr>
          <w:sz w:val="24"/>
          <w:szCs w:val="24"/>
        </w:rPr>
        <w:t>Supabase</w:t>
      </w:r>
      <w:proofErr w:type="spellEnd"/>
      <w:r>
        <w:rPr>
          <w:sz w:val="24"/>
          <w:szCs w:val="24"/>
        </w:rPr>
        <w:t>.</w:t>
      </w:r>
    </w:p>
    <w:p w14:paraId="64D6AD51" w14:textId="77777777" w:rsidR="00972126" w:rsidRDefault="000562E5">
      <w:pPr>
        <w:spacing w:before="240" w:after="240" w:line="240" w:lineRule="auto"/>
        <w:jc w:val="both"/>
        <w:rPr>
          <w:sz w:val="24"/>
          <w:szCs w:val="24"/>
        </w:rPr>
      </w:pPr>
      <w:r>
        <w:rPr>
          <w:sz w:val="24"/>
          <w:szCs w:val="24"/>
        </w:rPr>
        <w:t>Los archivos CSV se encontraban almacenados en el sistema Windows y fueron accedidos desde WSL mediante su ruta equivalente en /</w:t>
      </w:r>
      <w:proofErr w:type="spellStart"/>
      <w:r>
        <w:rPr>
          <w:sz w:val="24"/>
          <w:szCs w:val="24"/>
        </w:rPr>
        <w:t>mnt</w:t>
      </w:r>
      <w:proofErr w:type="spellEnd"/>
      <w:r>
        <w:rPr>
          <w:sz w:val="24"/>
          <w:szCs w:val="24"/>
        </w:rPr>
        <w:t>/c/. Antes de iniciar la carga, se verificó la presencia de los seis archivos correspondientes a las tablas del modelo de datos:</w:t>
      </w:r>
      <w:r>
        <w:rPr>
          <w:sz w:val="24"/>
          <w:szCs w:val="24"/>
        </w:rPr>
        <w:br/>
        <w:t xml:space="preserve"> </w:t>
      </w:r>
      <w:proofErr w:type="spellStart"/>
      <w:r>
        <w:rPr>
          <w:b/>
          <w:bCs/>
          <w:sz w:val="24"/>
          <w:szCs w:val="24"/>
        </w:rPr>
        <w:t>dim_tiempo</w:t>
      </w:r>
      <w:proofErr w:type="spellEnd"/>
      <w:r>
        <w:rPr>
          <w:sz w:val="24"/>
          <w:szCs w:val="24"/>
        </w:rPr>
        <w:t xml:space="preserve">, </w:t>
      </w:r>
      <w:proofErr w:type="spellStart"/>
      <w:r>
        <w:rPr>
          <w:b/>
          <w:bCs/>
          <w:sz w:val="24"/>
          <w:szCs w:val="24"/>
        </w:rPr>
        <w:t>fact_finanzas</w:t>
      </w:r>
      <w:proofErr w:type="spellEnd"/>
      <w:r>
        <w:rPr>
          <w:sz w:val="24"/>
          <w:szCs w:val="24"/>
        </w:rPr>
        <w:t xml:space="preserve">, </w:t>
      </w:r>
      <w:proofErr w:type="spellStart"/>
      <w:r>
        <w:rPr>
          <w:b/>
          <w:bCs/>
          <w:sz w:val="24"/>
          <w:szCs w:val="24"/>
        </w:rPr>
        <w:t>fact_ambiental</w:t>
      </w:r>
      <w:proofErr w:type="spellEnd"/>
      <w:r>
        <w:rPr>
          <w:sz w:val="24"/>
          <w:szCs w:val="24"/>
        </w:rPr>
        <w:t xml:space="preserve">, </w:t>
      </w:r>
      <w:proofErr w:type="spellStart"/>
      <w:r>
        <w:rPr>
          <w:b/>
          <w:bCs/>
          <w:sz w:val="24"/>
          <w:szCs w:val="24"/>
        </w:rPr>
        <w:t>fact_rrhh</w:t>
      </w:r>
      <w:proofErr w:type="spellEnd"/>
      <w:r>
        <w:rPr>
          <w:sz w:val="24"/>
          <w:szCs w:val="24"/>
        </w:rPr>
        <w:t xml:space="preserve">, </w:t>
      </w:r>
      <w:proofErr w:type="spellStart"/>
      <w:r>
        <w:rPr>
          <w:b/>
          <w:bCs/>
          <w:sz w:val="24"/>
          <w:szCs w:val="24"/>
        </w:rPr>
        <w:t>fact_gobernanza_trimestral</w:t>
      </w:r>
      <w:proofErr w:type="spellEnd"/>
      <w:r>
        <w:rPr>
          <w:sz w:val="24"/>
          <w:szCs w:val="24"/>
        </w:rPr>
        <w:t xml:space="preserve"> y </w:t>
      </w:r>
      <w:proofErr w:type="spellStart"/>
      <w:r>
        <w:rPr>
          <w:b/>
          <w:bCs/>
          <w:sz w:val="24"/>
          <w:szCs w:val="24"/>
        </w:rPr>
        <w:t>objetivos_esg</w:t>
      </w:r>
      <w:proofErr w:type="spellEnd"/>
      <w:r>
        <w:rPr>
          <w:sz w:val="24"/>
          <w:szCs w:val="24"/>
        </w:rPr>
        <w:t>.</w:t>
      </w:r>
    </w:p>
    <w:p w14:paraId="1AC3EFBE" w14:textId="77777777" w:rsidR="00972126" w:rsidRDefault="000562E5">
      <w:pPr>
        <w:spacing w:before="240" w:after="240" w:line="240" w:lineRule="auto"/>
        <w:jc w:val="both"/>
        <w:rPr>
          <w:sz w:val="24"/>
          <w:szCs w:val="24"/>
        </w:rPr>
      </w:pPr>
      <w:r>
        <w:rPr>
          <w:sz w:val="24"/>
          <w:szCs w:val="24"/>
        </w:rPr>
        <w:t xml:space="preserve">Para automatizar el proceso y asegurar uniformidad en la ingestión, se creó un script de importación que recorre cada archivo y lo carga en su tabla correspondiente dentro del esquema </w:t>
      </w:r>
      <w:proofErr w:type="spellStart"/>
      <w:r>
        <w:rPr>
          <w:b/>
          <w:bCs/>
          <w:sz w:val="24"/>
          <w:szCs w:val="24"/>
        </w:rPr>
        <w:t>sustainable_growth</w:t>
      </w:r>
      <w:proofErr w:type="spellEnd"/>
      <w:r>
        <w:rPr>
          <w:sz w:val="24"/>
          <w:szCs w:val="24"/>
        </w:rPr>
        <w:t xml:space="preserve"> en </w:t>
      </w:r>
      <w:proofErr w:type="spellStart"/>
      <w:r>
        <w:rPr>
          <w:sz w:val="24"/>
          <w:szCs w:val="24"/>
        </w:rPr>
        <w:t>Supabase</w:t>
      </w:r>
      <w:proofErr w:type="spellEnd"/>
      <w:r>
        <w:rPr>
          <w:sz w:val="24"/>
          <w:szCs w:val="24"/>
        </w:rPr>
        <w:t>. Este script fue almacenado en la carpeta designada para procesos de carga dentro del directorio de trabajo del proyecto.</w:t>
      </w:r>
    </w:p>
    <w:p w14:paraId="69D11467" w14:textId="77777777" w:rsidR="00972126" w:rsidRDefault="000562E5">
      <w:pPr>
        <w:spacing w:before="240" w:after="240" w:line="240" w:lineRule="auto"/>
        <w:jc w:val="both"/>
        <w:rPr>
          <w:sz w:val="24"/>
          <w:szCs w:val="24"/>
        </w:rPr>
      </w:pPr>
      <w:r>
        <w:rPr>
          <w:sz w:val="24"/>
          <w:szCs w:val="24"/>
        </w:rPr>
        <w:t xml:space="preserve">La importación se llevó a cabo utilizando el cliente </w:t>
      </w:r>
      <w:proofErr w:type="spellStart"/>
      <w:r>
        <w:rPr>
          <w:sz w:val="24"/>
          <w:szCs w:val="24"/>
        </w:rPr>
        <w:t>psql</w:t>
      </w:r>
      <w:proofErr w:type="spellEnd"/>
      <w:r>
        <w:rPr>
          <w:sz w:val="24"/>
          <w:szCs w:val="24"/>
        </w:rPr>
        <w:t xml:space="preserve"> desde WSL, conectándose al servidor PostgreSQL gestionado por </w:t>
      </w:r>
      <w:proofErr w:type="spellStart"/>
      <w:r>
        <w:rPr>
          <w:sz w:val="24"/>
          <w:szCs w:val="24"/>
        </w:rPr>
        <w:t>Supabase</w:t>
      </w:r>
      <w:proofErr w:type="spellEnd"/>
      <w:r>
        <w:rPr>
          <w:sz w:val="24"/>
          <w:szCs w:val="24"/>
        </w:rPr>
        <w:t xml:space="preserve"> y ejecutando la instrucción necesaria para copiar cada archivo hacia su tabla correspondiente.</w:t>
      </w:r>
    </w:p>
    <w:p w14:paraId="15089F18" w14:textId="77777777" w:rsidR="00972126" w:rsidRDefault="000562E5">
      <w:pPr>
        <w:spacing w:before="240" w:after="240" w:line="240" w:lineRule="auto"/>
        <w:jc w:val="both"/>
        <w:rPr>
          <w:sz w:val="24"/>
          <w:szCs w:val="24"/>
        </w:rPr>
      </w:pPr>
      <w:r>
        <w:rPr>
          <w:sz w:val="24"/>
          <w:szCs w:val="24"/>
        </w:rPr>
        <w:lastRenderedPageBreak/>
        <w:t>Durante el proceso se validó que:</w:t>
      </w:r>
    </w:p>
    <w:p w14:paraId="06CC0FDF" w14:textId="77777777" w:rsidR="00972126" w:rsidRDefault="000562E5">
      <w:pPr>
        <w:numPr>
          <w:ilvl w:val="0"/>
          <w:numId w:val="19"/>
        </w:numPr>
        <w:spacing w:after="0" w:line="240" w:lineRule="auto"/>
        <w:jc w:val="both"/>
        <w:rPr>
          <w:sz w:val="24"/>
          <w:szCs w:val="24"/>
        </w:rPr>
      </w:pPr>
      <w:r>
        <w:rPr>
          <w:sz w:val="24"/>
          <w:szCs w:val="24"/>
        </w:rPr>
        <w:t>Cada tabla recibiera la cantidad de registros prevista.</w:t>
      </w:r>
    </w:p>
    <w:p w14:paraId="5D89A1AC" w14:textId="77777777" w:rsidR="00972126" w:rsidRDefault="000562E5">
      <w:pPr>
        <w:numPr>
          <w:ilvl w:val="0"/>
          <w:numId w:val="19"/>
        </w:numPr>
        <w:spacing w:after="0" w:line="240" w:lineRule="auto"/>
        <w:jc w:val="both"/>
        <w:rPr>
          <w:sz w:val="24"/>
          <w:szCs w:val="24"/>
        </w:rPr>
      </w:pPr>
      <w:r>
        <w:rPr>
          <w:sz w:val="24"/>
          <w:szCs w:val="24"/>
        </w:rPr>
        <w:t xml:space="preserve">No se </w:t>
      </w:r>
      <w:r w:rsidR="00E474A2">
        <w:rPr>
          <w:sz w:val="24"/>
          <w:szCs w:val="24"/>
        </w:rPr>
        <w:t>presentarán</w:t>
      </w:r>
      <w:r>
        <w:rPr>
          <w:sz w:val="24"/>
          <w:szCs w:val="24"/>
        </w:rPr>
        <w:t xml:space="preserve"> errores relacionados con tipos de datos o formato.</w:t>
      </w:r>
    </w:p>
    <w:p w14:paraId="040C1E27" w14:textId="77777777" w:rsidR="00972126" w:rsidRDefault="000562E5">
      <w:pPr>
        <w:numPr>
          <w:ilvl w:val="0"/>
          <w:numId w:val="19"/>
        </w:numPr>
        <w:spacing w:after="0" w:line="240" w:lineRule="auto"/>
        <w:jc w:val="both"/>
        <w:rPr>
          <w:sz w:val="24"/>
          <w:szCs w:val="24"/>
        </w:rPr>
      </w:pPr>
      <w:r>
        <w:rPr>
          <w:sz w:val="24"/>
          <w:szCs w:val="24"/>
        </w:rPr>
        <w:t>Los nulos y duplicados intencionales definidos en la generación de los datos fueran aceptados correctamente según los permisos del esquema.</w:t>
      </w:r>
    </w:p>
    <w:p w14:paraId="5FED6966" w14:textId="77777777" w:rsidR="00972126" w:rsidRDefault="000562E5">
      <w:pPr>
        <w:numPr>
          <w:ilvl w:val="0"/>
          <w:numId w:val="19"/>
        </w:numPr>
        <w:spacing w:after="240" w:line="240" w:lineRule="auto"/>
        <w:jc w:val="both"/>
        <w:rPr>
          <w:sz w:val="24"/>
          <w:szCs w:val="24"/>
        </w:rPr>
      </w:pPr>
      <w:r>
        <w:rPr>
          <w:sz w:val="24"/>
          <w:szCs w:val="24"/>
        </w:rPr>
        <w:t xml:space="preserve">La tabla </w:t>
      </w:r>
      <w:proofErr w:type="spellStart"/>
      <w:r>
        <w:rPr>
          <w:b/>
          <w:bCs/>
          <w:sz w:val="24"/>
          <w:szCs w:val="24"/>
        </w:rPr>
        <w:t>dim_tiempo</w:t>
      </w:r>
      <w:proofErr w:type="spellEnd"/>
      <w:r>
        <w:rPr>
          <w:sz w:val="24"/>
          <w:szCs w:val="24"/>
        </w:rPr>
        <w:t xml:space="preserve">, al ser la única fuente completamente limpia, se </w:t>
      </w:r>
      <w:proofErr w:type="gramStart"/>
      <w:r>
        <w:rPr>
          <w:sz w:val="24"/>
          <w:szCs w:val="24"/>
        </w:rPr>
        <w:t>cargara</w:t>
      </w:r>
      <w:proofErr w:type="gramEnd"/>
      <w:r>
        <w:rPr>
          <w:sz w:val="24"/>
          <w:szCs w:val="24"/>
        </w:rPr>
        <w:t xml:space="preserve"> sin inconsistencias.</w:t>
      </w:r>
    </w:p>
    <w:p w14:paraId="31F166D7" w14:textId="77777777" w:rsidR="00972126" w:rsidRDefault="000562E5">
      <w:pPr>
        <w:spacing w:before="240" w:after="240" w:line="240" w:lineRule="auto"/>
        <w:jc w:val="both"/>
        <w:rPr>
          <w:sz w:val="24"/>
          <w:szCs w:val="24"/>
        </w:rPr>
      </w:pPr>
      <w:r>
        <w:rPr>
          <w:sz w:val="24"/>
          <w:szCs w:val="24"/>
        </w:rPr>
        <w:t>Al finalizar, todas las tablas fueron cargadas exitosamente, con los volúmenes esperados y sin errores críticos, dejando la base lista para las validaciones posteriores descritas en los siguientes apartados.</w:t>
      </w:r>
    </w:p>
    <w:p w14:paraId="15031874" w14:textId="77777777" w:rsidR="00972126" w:rsidRDefault="000562E5">
      <w:pPr>
        <w:pStyle w:val="Ttulo2"/>
        <w:spacing w:after="240" w:line="240" w:lineRule="auto"/>
        <w:jc w:val="both"/>
      </w:pPr>
      <w:bookmarkStart w:id="26" w:name="_Toc216468533"/>
      <w:r>
        <w:t>6.2. Validación técnica posterior a la carga</w:t>
      </w:r>
      <w:bookmarkEnd w:id="26"/>
    </w:p>
    <w:p w14:paraId="32CDE585" w14:textId="77777777" w:rsidR="00972126" w:rsidRDefault="000562E5">
      <w:pPr>
        <w:spacing w:before="240" w:after="240" w:line="240" w:lineRule="auto"/>
        <w:jc w:val="both"/>
        <w:rPr>
          <w:sz w:val="24"/>
          <w:szCs w:val="24"/>
        </w:rPr>
      </w:pPr>
      <w:r>
        <w:rPr>
          <w:sz w:val="24"/>
          <w:szCs w:val="24"/>
        </w:rPr>
        <w:t>Se verificaron las siguientes condiciones estructurales:</w:t>
      </w:r>
    </w:p>
    <w:p w14:paraId="1FEAEED1" w14:textId="77777777" w:rsidR="00972126" w:rsidRDefault="000562E5">
      <w:pPr>
        <w:numPr>
          <w:ilvl w:val="0"/>
          <w:numId w:val="22"/>
        </w:numPr>
        <w:spacing w:after="0" w:line="240" w:lineRule="auto"/>
        <w:rPr>
          <w:sz w:val="24"/>
          <w:szCs w:val="24"/>
        </w:rPr>
      </w:pPr>
      <w:r>
        <w:rPr>
          <w:b/>
          <w:bCs/>
          <w:sz w:val="24"/>
          <w:szCs w:val="24"/>
        </w:rPr>
        <w:t>Integridad referencial:</w:t>
      </w:r>
      <w:r>
        <w:rPr>
          <w:b/>
          <w:bCs/>
          <w:sz w:val="24"/>
          <w:szCs w:val="24"/>
        </w:rPr>
        <w:br/>
      </w:r>
      <w:r>
        <w:rPr>
          <w:sz w:val="24"/>
          <w:szCs w:val="24"/>
        </w:rPr>
        <w:t xml:space="preserve"> Todas las tablas </w:t>
      </w:r>
      <w:proofErr w:type="spellStart"/>
      <w:r>
        <w:rPr>
          <w:sz w:val="24"/>
          <w:szCs w:val="24"/>
        </w:rPr>
        <w:t>fact</w:t>
      </w:r>
      <w:proofErr w:type="spellEnd"/>
      <w:r>
        <w:rPr>
          <w:sz w:val="24"/>
          <w:szCs w:val="24"/>
        </w:rPr>
        <w:t xml:space="preserve"> enlazan correctamente a </w:t>
      </w:r>
      <w:proofErr w:type="spellStart"/>
      <w:r>
        <w:rPr>
          <w:sz w:val="24"/>
          <w:szCs w:val="24"/>
        </w:rPr>
        <w:t>dim_tiempo</w:t>
      </w:r>
      <w:proofErr w:type="spellEnd"/>
      <w:r>
        <w:rPr>
          <w:sz w:val="24"/>
          <w:szCs w:val="24"/>
        </w:rPr>
        <w:t xml:space="preserve"> mediante </w:t>
      </w:r>
      <w:proofErr w:type="spellStart"/>
      <w:r>
        <w:rPr>
          <w:sz w:val="24"/>
          <w:szCs w:val="24"/>
        </w:rPr>
        <w:t>id_fecha</w:t>
      </w:r>
      <w:proofErr w:type="spellEnd"/>
      <w:r>
        <w:rPr>
          <w:sz w:val="24"/>
          <w:szCs w:val="24"/>
        </w:rPr>
        <w:t xml:space="preserve"> sin producir errores de clave foránea.</w:t>
      </w:r>
    </w:p>
    <w:p w14:paraId="12D8970E" w14:textId="77777777" w:rsidR="00972126" w:rsidRDefault="000562E5">
      <w:pPr>
        <w:numPr>
          <w:ilvl w:val="0"/>
          <w:numId w:val="22"/>
        </w:numPr>
        <w:spacing w:after="0" w:line="240" w:lineRule="auto"/>
        <w:rPr>
          <w:sz w:val="24"/>
          <w:szCs w:val="24"/>
        </w:rPr>
      </w:pPr>
      <w:r>
        <w:rPr>
          <w:b/>
          <w:bCs/>
          <w:sz w:val="24"/>
          <w:szCs w:val="24"/>
        </w:rPr>
        <w:t>Índices funcionales:</w:t>
      </w:r>
      <w:r>
        <w:rPr>
          <w:b/>
          <w:bCs/>
          <w:sz w:val="24"/>
          <w:szCs w:val="24"/>
        </w:rPr>
        <w:br/>
      </w:r>
      <w:r>
        <w:rPr>
          <w:sz w:val="24"/>
          <w:szCs w:val="24"/>
        </w:rPr>
        <w:t xml:space="preserve"> Se validó el correcto funcionamiento de los índices creados en cada tabla </w:t>
      </w:r>
      <w:proofErr w:type="spellStart"/>
      <w:r>
        <w:rPr>
          <w:sz w:val="24"/>
          <w:szCs w:val="24"/>
        </w:rPr>
        <w:t>fact</w:t>
      </w:r>
      <w:proofErr w:type="spellEnd"/>
      <w:r>
        <w:rPr>
          <w:sz w:val="24"/>
          <w:szCs w:val="24"/>
        </w:rPr>
        <w:t xml:space="preserve"> para consultas por fecha.</w:t>
      </w:r>
    </w:p>
    <w:p w14:paraId="1A27A05F" w14:textId="77777777" w:rsidR="00972126" w:rsidRDefault="000562E5">
      <w:pPr>
        <w:numPr>
          <w:ilvl w:val="0"/>
          <w:numId w:val="22"/>
        </w:numPr>
        <w:spacing w:after="0" w:line="240" w:lineRule="auto"/>
        <w:jc w:val="both"/>
        <w:rPr>
          <w:sz w:val="24"/>
          <w:szCs w:val="24"/>
        </w:rPr>
      </w:pPr>
      <w:r>
        <w:rPr>
          <w:b/>
          <w:bCs/>
          <w:sz w:val="24"/>
          <w:szCs w:val="24"/>
        </w:rPr>
        <w:t>Consistencia de granularidad:</w:t>
      </w:r>
    </w:p>
    <w:p w14:paraId="7D401D65" w14:textId="77777777" w:rsidR="00972126" w:rsidRDefault="000562E5">
      <w:pPr>
        <w:numPr>
          <w:ilvl w:val="1"/>
          <w:numId w:val="22"/>
        </w:numPr>
        <w:spacing w:after="0" w:line="240" w:lineRule="auto"/>
        <w:jc w:val="both"/>
        <w:rPr>
          <w:sz w:val="24"/>
          <w:szCs w:val="24"/>
        </w:rPr>
      </w:pPr>
      <w:r>
        <w:rPr>
          <w:sz w:val="24"/>
          <w:szCs w:val="24"/>
        </w:rPr>
        <w:t>Tablas financieras, ambientales y de RRHH: registros diarios.</w:t>
      </w:r>
    </w:p>
    <w:p w14:paraId="1FB4B76F" w14:textId="77777777" w:rsidR="00972126" w:rsidRDefault="000562E5">
      <w:pPr>
        <w:numPr>
          <w:ilvl w:val="1"/>
          <w:numId w:val="22"/>
        </w:numPr>
        <w:spacing w:after="240" w:line="240" w:lineRule="auto"/>
        <w:jc w:val="both"/>
        <w:rPr>
          <w:sz w:val="24"/>
          <w:szCs w:val="24"/>
        </w:rPr>
      </w:pPr>
      <w:r>
        <w:rPr>
          <w:sz w:val="24"/>
          <w:szCs w:val="24"/>
        </w:rPr>
        <w:t xml:space="preserve">Gobernanza: registros trimestrales con una fecha representativa válida en </w:t>
      </w:r>
      <w:proofErr w:type="spellStart"/>
      <w:r>
        <w:rPr>
          <w:sz w:val="24"/>
          <w:szCs w:val="24"/>
        </w:rPr>
        <w:t>dim_tiempo</w:t>
      </w:r>
      <w:proofErr w:type="spellEnd"/>
      <w:r>
        <w:rPr>
          <w:sz w:val="24"/>
          <w:szCs w:val="24"/>
        </w:rPr>
        <w:t>.</w:t>
      </w:r>
    </w:p>
    <w:p w14:paraId="72EDEE05" w14:textId="77777777" w:rsidR="00972126" w:rsidRDefault="000562E5">
      <w:pPr>
        <w:pStyle w:val="Ttulo2"/>
        <w:spacing w:after="240" w:line="240" w:lineRule="auto"/>
        <w:jc w:val="both"/>
      </w:pPr>
      <w:bookmarkStart w:id="27" w:name="_Toc216468534"/>
      <w:r>
        <w:t>6.3. Manejo de datos imperfectos</w:t>
      </w:r>
      <w:bookmarkEnd w:id="27"/>
    </w:p>
    <w:p w14:paraId="2CD127B5" w14:textId="77777777" w:rsidR="00972126" w:rsidRDefault="000562E5">
      <w:pPr>
        <w:spacing w:before="240" w:after="240" w:line="240" w:lineRule="auto"/>
        <w:jc w:val="both"/>
        <w:rPr>
          <w:sz w:val="24"/>
          <w:szCs w:val="24"/>
        </w:rPr>
      </w:pPr>
      <w:r>
        <w:rPr>
          <w:sz w:val="24"/>
          <w:szCs w:val="24"/>
        </w:rPr>
        <w:t xml:space="preserve">Los valores nulos, duplicados y </w:t>
      </w:r>
      <w:proofErr w:type="spellStart"/>
      <w:r>
        <w:rPr>
          <w:sz w:val="24"/>
          <w:szCs w:val="24"/>
        </w:rPr>
        <w:t>outliers</w:t>
      </w:r>
      <w:proofErr w:type="spellEnd"/>
      <w:r>
        <w:rPr>
          <w:sz w:val="24"/>
          <w:szCs w:val="24"/>
        </w:rPr>
        <w:t xml:space="preserve"> se </w:t>
      </w:r>
      <w:r>
        <w:rPr>
          <w:b/>
          <w:bCs/>
          <w:sz w:val="24"/>
          <w:szCs w:val="24"/>
        </w:rPr>
        <w:t>mantuvieron tal como fueron generados</w:t>
      </w:r>
      <w:r>
        <w:rPr>
          <w:sz w:val="24"/>
          <w:szCs w:val="24"/>
        </w:rPr>
        <w:t>, ya que forman parte del diseño de simulación del proyecto.</w:t>
      </w:r>
    </w:p>
    <w:p w14:paraId="6EED2830" w14:textId="77777777" w:rsidR="00972126" w:rsidRDefault="000562E5">
      <w:pPr>
        <w:spacing w:before="240" w:after="240" w:line="240" w:lineRule="auto"/>
        <w:jc w:val="both"/>
        <w:rPr>
          <w:sz w:val="24"/>
          <w:szCs w:val="24"/>
        </w:rPr>
      </w:pPr>
      <w:r>
        <w:rPr>
          <w:sz w:val="24"/>
          <w:szCs w:val="24"/>
        </w:rPr>
        <w:t>Desde la perspectiva del DBA:</w:t>
      </w:r>
    </w:p>
    <w:p w14:paraId="1B2BA6AF" w14:textId="77777777" w:rsidR="00972126" w:rsidRDefault="000562E5">
      <w:pPr>
        <w:numPr>
          <w:ilvl w:val="0"/>
          <w:numId w:val="38"/>
        </w:numPr>
        <w:spacing w:after="0" w:line="240" w:lineRule="auto"/>
        <w:jc w:val="both"/>
        <w:rPr>
          <w:sz w:val="24"/>
          <w:szCs w:val="24"/>
        </w:rPr>
      </w:pPr>
      <w:r>
        <w:rPr>
          <w:sz w:val="24"/>
          <w:szCs w:val="24"/>
        </w:rPr>
        <w:t>No se corrigieron datos en la base.</w:t>
      </w:r>
    </w:p>
    <w:p w14:paraId="74A65B1E" w14:textId="77777777" w:rsidR="00972126" w:rsidRDefault="000562E5">
      <w:pPr>
        <w:numPr>
          <w:ilvl w:val="0"/>
          <w:numId w:val="38"/>
        </w:numPr>
        <w:spacing w:after="240" w:line="240" w:lineRule="auto"/>
        <w:jc w:val="both"/>
        <w:rPr>
          <w:sz w:val="24"/>
          <w:szCs w:val="24"/>
        </w:rPr>
      </w:pPr>
      <w:r>
        <w:rPr>
          <w:sz w:val="24"/>
          <w:szCs w:val="24"/>
        </w:rPr>
        <w:t>La estructura permite nulos y duplicados sin comprometer la integridad.</w:t>
      </w:r>
    </w:p>
    <w:p w14:paraId="2D027C0B" w14:textId="77777777" w:rsidR="00972126" w:rsidRDefault="000562E5">
      <w:pPr>
        <w:pStyle w:val="Ttulo1"/>
        <w:spacing w:after="240" w:line="240" w:lineRule="auto"/>
        <w:jc w:val="both"/>
      </w:pPr>
      <w:bookmarkStart w:id="28" w:name="_Toc216468535"/>
      <w:r>
        <w:t>7. Limpieza de Datos</w:t>
      </w:r>
      <w:bookmarkEnd w:id="28"/>
    </w:p>
    <w:p w14:paraId="535D8C6F" w14:textId="77777777" w:rsidR="00972126" w:rsidRDefault="000562E5">
      <w:pPr>
        <w:spacing w:before="240" w:after="240" w:line="240" w:lineRule="auto"/>
        <w:jc w:val="both"/>
        <w:rPr>
          <w:sz w:val="24"/>
          <w:szCs w:val="24"/>
        </w:rPr>
      </w:pPr>
      <w:r>
        <w:rPr>
          <w:sz w:val="24"/>
          <w:szCs w:val="24"/>
        </w:rPr>
        <w:t xml:space="preserve">A continuación, se detallarán las acciones y el razonamiento aplicado a cada una de las tablas fuente para garantizar la calidad, consistencia y fiabilidad de los datos utilizados en la construcción del </w:t>
      </w:r>
      <w:proofErr w:type="spellStart"/>
      <w:r>
        <w:rPr>
          <w:sz w:val="24"/>
          <w:szCs w:val="24"/>
        </w:rPr>
        <w:t>dashboard</w:t>
      </w:r>
      <w:proofErr w:type="spellEnd"/>
      <w:r>
        <w:rPr>
          <w:sz w:val="24"/>
          <w:szCs w:val="24"/>
        </w:rPr>
        <w:t xml:space="preserve"> de sostenibilidad. Cabe señalar que, inicialmente, se utilizó la data extraída mediante el script de conexión a la base de datos </w:t>
      </w:r>
      <w:proofErr w:type="spellStart"/>
      <w:r>
        <w:rPr>
          <w:sz w:val="24"/>
          <w:szCs w:val="24"/>
        </w:rPr>
        <w:t>Supabase</w:t>
      </w:r>
      <w:proofErr w:type="spellEnd"/>
      <w:r>
        <w:rPr>
          <w:sz w:val="24"/>
          <w:szCs w:val="24"/>
        </w:rPr>
        <w:t xml:space="preserve">. Sin embargo, durante la fase de limpieza, se identificó que la tabla de dimensión de tiempo original presentaba un alcance temporal incompleto, lo cual generaría valores nulos críticos al intentar consolidar los datos de las tablas de hechos para los registros posteriores a esa fecha. </w:t>
      </w:r>
    </w:p>
    <w:p w14:paraId="46E16161" w14:textId="77777777" w:rsidR="00972126" w:rsidRDefault="000562E5">
      <w:pPr>
        <w:spacing w:before="240" w:after="240" w:line="240" w:lineRule="auto"/>
        <w:jc w:val="both"/>
        <w:rPr>
          <w:sz w:val="24"/>
          <w:szCs w:val="24"/>
        </w:rPr>
      </w:pPr>
      <w:r>
        <w:rPr>
          <w:sz w:val="24"/>
          <w:szCs w:val="24"/>
        </w:rPr>
        <w:lastRenderedPageBreak/>
        <w:t xml:space="preserve">Por ello, se reemplazaron las cinco tablas de hechos y la tabla </w:t>
      </w:r>
      <w:proofErr w:type="spellStart"/>
      <w:r>
        <w:rPr>
          <w:sz w:val="24"/>
          <w:szCs w:val="24"/>
        </w:rPr>
        <w:t>dim_tiempo</w:t>
      </w:r>
      <w:proofErr w:type="spellEnd"/>
      <w:r>
        <w:rPr>
          <w:sz w:val="24"/>
          <w:szCs w:val="24"/>
        </w:rPr>
        <w:t xml:space="preserve"> con los archivos CSV proporcionados directamente por la Administradora de la Base de Datos (DBA). Estos archivos fueron </w:t>
      </w:r>
      <w:proofErr w:type="spellStart"/>
      <w:r>
        <w:rPr>
          <w:sz w:val="24"/>
          <w:szCs w:val="24"/>
        </w:rPr>
        <w:t>pre-validados</w:t>
      </w:r>
      <w:proofErr w:type="spellEnd"/>
      <w:r>
        <w:rPr>
          <w:sz w:val="24"/>
          <w:szCs w:val="24"/>
        </w:rPr>
        <w:t xml:space="preserve"> para asegurar que la tabla </w:t>
      </w:r>
      <w:proofErr w:type="spellStart"/>
      <w:r>
        <w:rPr>
          <w:sz w:val="24"/>
          <w:szCs w:val="24"/>
        </w:rPr>
        <w:t>dim_tiempo</w:t>
      </w:r>
      <w:proofErr w:type="spellEnd"/>
      <w:r>
        <w:rPr>
          <w:sz w:val="24"/>
          <w:szCs w:val="24"/>
        </w:rPr>
        <w:t xml:space="preserve"> fuera completa y que la granularidad de las tablas de hechos fuera consistente con los requisitos del proyecto.</w:t>
      </w:r>
    </w:p>
    <w:p w14:paraId="4F61A506" w14:textId="77777777" w:rsidR="00972126" w:rsidRDefault="000562E5">
      <w:pPr>
        <w:spacing w:before="240" w:after="240" w:line="240" w:lineRule="auto"/>
        <w:jc w:val="both"/>
        <w:rPr>
          <w:sz w:val="24"/>
          <w:szCs w:val="24"/>
        </w:rPr>
      </w:pPr>
      <w:r>
        <w:rPr>
          <w:sz w:val="24"/>
          <w:szCs w:val="24"/>
        </w:rPr>
        <w:t xml:space="preserve">Los pasos de limpieza y tratamiento de </w:t>
      </w:r>
      <w:proofErr w:type="spellStart"/>
      <w:r>
        <w:rPr>
          <w:i/>
          <w:iCs/>
          <w:sz w:val="24"/>
          <w:szCs w:val="24"/>
        </w:rPr>
        <w:t>outliers</w:t>
      </w:r>
      <w:proofErr w:type="spellEnd"/>
      <w:r>
        <w:rPr>
          <w:sz w:val="24"/>
          <w:szCs w:val="24"/>
        </w:rPr>
        <w:t xml:space="preserve"> detallados en este documento se aplican exclusivamente a los archivos CSV proporcionados por la DBA a partir de esta fase.</w:t>
      </w:r>
    </w:p>
    <w:p w14:paraId="7004A866" w14:textId="77777777" w:rsidR="00972126" w:rsidRDefault="000562E5">
      <w:pPr>
        <w:pStyle w:val="Ttulo2"/>
        <w:spacing w:after="240" w:line="240" w:lineRule="auto"/>
        <w:jc w:val="both"/>
      </w:pPr>
      <w:bookmarkStart w:id="29" w:name="_Toc216468536"/>
      <w:r>
        <w:t xml:space="preserve">7.1. Limpieza de la tabla </w:t>
      </w:r>
      <w:proofErr w:type="spellStart"/>
      <w:r>
        <w:t>dim_tiempo</w:t>
      </w:r>
      <w:bookmarkEnd w:id="29"/>
      <w:proofErr w:type="spellEnd"/>
    </w:p>
    <w:p w14:paraId="7DBD4D5B" w14:textId="77777777" w:rsidR="00972126" w:rsidRDefault="000562E5">
      <w:pPr>
        <w:numPr>
          <w:ilvl w:val="0"/>
          <w:numId w:val="11"/>
        </w:numPr>
        <w:spacing w:before="240" w:after="0" w:line="240" w:lineRule="auto"/>
        <w:jc w:val="both"/>
        <w:rPr>
          <w:sz w:val="24"/>
          <w:szCs w:val="24"/>
        </w:rPr>
      </w:pPr>
      <w:r>
        <w:rPr>
          <w:b/>
          <w:bCs/>
          <w:sz w:val="24"/>
          <w:szCs w:val="24"/>
        </w:rPr>
        <w:t>Estructura y consistencia:</w:t>
      </w:r>
      <w:r>
        <w:rPr>
          <w:sz w:val="24"/>
          <w:szCs w:val="24"/>
        </w:rPr>
        <w:t xml:space="preserve"> La tabla se encontró consistente y bien estructurada, con 1096 registros que abarcaban el periodo de tiempo entre 2023-01-01 y 2025-12-31.</w:t>
      </w:r>
    </w:p>
    <w:p w14:paraId="624DA972" w14:textId="77777777" w:rsidR="00972126" w:rsidRDefault="000562E5">
      <w:pPr>
        <w:numPr>
          <w:ilvl w:val="0"/>
          <w:numId w:val="11"/>
        </w:numPr>
        <w:spacing w:after="0" w:line="240" w:lineRule="auto"/>
        <w:jc w:val="both"/>
        <w:rPr>
          <w:sz w:val="24"/>
          <w:szCs w:val="24"/>
        </w:rPr>
      </w:pPr>
      <w:r>
        <w:rPr>
          <w:b/>
          <w:bCs/>
          <w:sz w:val="24"/>
          <w:szCs w:val="24"/>
        </w:rPr>
        <w:t>Tratamiento de tipos de datos:</w:t>
      </w:r>
      <w:r>
        <w:rPr>
          <w:sz w:val="24"/>
          <w:szCs w:val="24"/>
        </w:rPr>
        <w:t xml:space="preserve"> Se convirtió la columna fecha de tipo </w:t>
      </w:r>
      <w:proofErr w:type="spellStart"/>
      <w:r>
        <w:rPr>
          <w:sz w:val="24"/>
          <w:szCs w:val="24"/>
        </w:rPr>
        <w:t>object</w:t>
      </w:r>
      <w:proofErr w:type="spellEnd"/>
      <w:r>
        <w:rPr>
          <w:sz w:val="24"/>
          <w:szCs w:val="24"/>
        </w:rPr>
        <w:t xml:space="preserve"> a tipo </w:t>
      </w:r>
      <w:proofErr w:type="spellStart"/>
      <w:r>
        <w:rPr>
          <w:sz w:val="24"/>
          <w:szCs w:val="24"/>
        </w:rPr>
        <w:t>datetime</w:t>
      </w:r>
      <w:proofErr w:type="spellEnd"/>
      <w:r>
        <w:rPr>
          <w:sz w:val="24"/>
          <w:szCs w:val="24"/>
        </w:rPr>
        <w:t xml:space="preserve"> para permitir la verificación de la secuencia temporal (detección de días faltantes) y facilitar la agregación de datos a niveles mensuales y trimestrales en pasos posteriores.</w:t>
      </w:r>
    </w:p>
    <w:p w14:paraId="586A7153" w14:textId="77777777" w:rsidR="00972126" w:rsidRDefault="000562E5">
      <w:pPr>
        <w:numPr>
          <w:ilvl w:val="0"/>
          <w:numId w:val="11"/>
        </w:numPr>
        <w:spacing w:after="240" w:line="240" w:lineRule="auto"/>
        <w:jc w:val="both"/>
        <w:rPr>
          <w:sz w:val="24"/>
          <w:szCs w:val="24"/>
        </w:rPr>
      </w:pPr>
      <w:r>
        <w:rPr>
          <w:b/>
          <w:bCs/>
          <w:sz w:val="24"/>
          <w:szCs w:val="24"/>
        </w:rPr>
        <w:t>Verificación de secuencia:</w:t>
      </w:r>
      <w:r>
        <w:rPr>
          <w:sz w:val="24"/>
          <w:szCs w:val="24"/>
        </w:rPr>
        <w:t xml:space="preserve"> Se verificó la secuencia de días para asegurar que la serie de tiempo estuviera completa y se pudiera alinear correctamente con las tablas de hechos.</w:t>
      </w:r>
    </w:p>
    <w:p w14:paraId="068A611C" w14:textId="77777777" w:rsidR="00972126" w:rsidRDefault="000562E5">
      <w:pPr>
        <w:pStyle w:val="Ttulo2"/>
        <w:spacing w:after="240" w:line="240" w:lineRule="auto"/>
        <w:jc w:val="both"/>
      </w:pPr>
      <w:bookmarkStart w:id="30" w:name="_Toc216468537"/>
      <w:r>
        <w:t>7.2. Limpieza de la tabla finanzas</w:t>
      </w:r>
      <w:bookmarkEnd w:id="30"/>
    </w:p>
    <w:p w14:paraId="05BC2E7D" w14:textId="77777777" w:rsidR="00972126" w:rsidRDefault="000562E5">
      <w:pPr>
        <w:numPr>
          <w:ilvl w:val="0"/>
          <w:numId w:val="10"/>
        </w:numPr>
        <w:spacing w:before="240" w:after="240" w:line="240" w:lineRule="auto"/>
        <w:jc w:val="both"/>
        <w:rPr>
          <w:sz w:val="24"/>
          <w:szCs w:val="24"/>
        </w:rPr>
      </w:pPr>
      <w:r>
        <w:rPr>
          <w:b/>
          <w:bCs/>
          <w:sz w:val="24"/>
          <w:szCs w:val="24"/>
        </w:rPr>
        <w:t xml:space="preserve">Verificación de duplicados: </w:t>
      </w:r>
      <w:r>
        <w:rPr>
          <w:sz w:val="24"/>
          <w:szCs w:val="24"/>
        </w:rPr>
        <w:t xml:space="preserve">Se detectaron 10 registros duplicados en la columna </w:t>
      </w:r>
      <w:proofErr w:type="spellStart"/>
      <w:r>
        <w:rPr>
          <w:sz w:val="24"/>
          <w:szCs w:val="24"/>
        </w:rPr>
        <w:t>id_fecha</w:t>
      </w:r>
      <w:proofErr w:type="spellEnd"/>
      <w:r>
        <w:rPr>
          <w:sz w:val="24"/>
          <w:szCs w:val="24"/>
        </w:rPr>
        <w:t>.</w:t>
      </w:r>
    </w:p>
    <w:p w14:paraId="1F50378C" w14:textId="77777777" w:rsidR="00972126" w:rsidRDefault="000562E5">
      <w:pPr>
        <w:spacing w:before="240" w:after="240" w:line="240" w:lineRule="auto"/>
        <w:ind w:left="720"/>
        <w:jc w:val="both"/>
        <w:rPr>
          <w:sz w:val="24"/>
          <w:szCs w:val="24"/>
        </w:rPr>
      </w:pPr>
      <w:r>
        <w:rPr>
          <w:sz w:val="24"/>
          <w:szCs w:val="24"/>
        </w:rPr>
        <w:t>Decisión: Estos registros se eliminaron debido a que su presencia duplicaría artificialmente las métricas de ingresos y costos, lo cual sesgaría el margen neto. Se optó por mantener la primera instancia de la fecha para preservar el registro válido original.</w:t>
      </w:r>
    </w:p>
    <w:p w14:paraId="636FA9EF" w14:textId="77777777" w:rsidR="00972126" w:rsidRDefault="000562E5">
      <w:pPr>
        <w:numPr>
          <w:ilvl w:val="0"/>
          <w:numId w:val="2"/>
        </w:numPr>
        <w:spacing w:before="240" w:after="0" w:line="240" w:lineRule="auto"/>
        <w:jc w:val="both"/>
        <w:rPr>
          <w:sz w:val="24"/>
          <w:szCs w:val="24"/>
        </w:rPr>
      </w:pPr>
      <w:r>
        <w:rPr>
          <w:b/>
          <w:bCs/>
          <w:sz w:val="24"/>
          <w:szCs w:val="24"/>
        </w:rPr>
        <w:t>Tratamiento de tipos de datos:</w:t>
      </w:r>
      <w:r>
        <w:rPr>
          <w:sz w:val="24"/>
          <w:szCs w:val="24"/>
        </w:rPr>
        <w:t xml:space="preserve"> Se mantuvo la columna </w:t>
      </w:r>
      <w:proofErr w:type="spellStart"/>
      <w:r>
        <w:rPr>
          <w:sz w:val="24"/>
          <w:szCs w:val="24"/>
        </w:rPr>
        <w:t>id_fecha</w:t>
      </w:r>
      <w:proofErr w:type="spellEnd"/>
      <w:r>
        <w:rPr>
          <w:sz w:val="24"/>
          <w:szCs w:val="24"/>
        </w:rPr>
        <w:t xml:space="preserve"> como int64 para la relación con </w:t>
      </w:r>
      <w:proofErr w:type="spellStart"/>
      <w:r>
        <w:rPr>
          <w:sz w:val="24"/>
          <w:szCs w:val="24"/>
        </w:rPr>
        <w:t>dim_tiempo</w:t>
      </w:r>
      <w:proofErr w:type="spellEnd"/>
      <w:r>
        <w:rPr>
          <w:sz w:val="24"/>
          <w:szCs w:val="24"/>
        </w:rPr>
        <w:t xml:space="preserve">. Se creó una columna auxiliar (fecha) convertida a </w:t>
      </w:r>
      <w:proofErr w:type="spellStart"/>
      <w:r>
        <w:rPr>
          <w:sz w:val="24"/>
          <w:szCs w:val="24"/>
        </w:rPr>
        <w:t>datetime</w:t>
      </w:r>
      <w:proofErr w:type="spellEnd"/>
      <w:r>
        <w:rPr>
          <w:sz w:val="24"/>
          <w:szCs w:val="24"/>
        </w:rPr>
        <w:t xml:space="preserve"> para los procesos de limpieza.</w:t>
      </w:r>
    </w:p>
    <w:p w14:paraId="4DD718E1" w14:textId="77777777" w:rsidR="00972126" w:rsidRDefault="000562E5">
      <w:pPr>
        <w:numPr>
          <w:ilvl w:val="0"/>
          <w:numId w:val="2"/>
        </w:numPr>
        <w:spacing w:after="240" w:line="240" w:lineRule="auto"/>
        <w:jc w:val="both"/>
        <w:rPr>
          <w:sz w:val="24"/>
          <w:szCs w:val="24"/>
        </w:rPr>
      </w:pPr>
      <w:r>
        <w:rPr>
          <w:b/>
          <w:bCs/>
          <w:sz w:val="24"/>
          <w:szCs w:val="24"/>
        </w:rPr>
        <w:t>Tratamiento de Valores Nulos:</w:t>
      </w:r>
      <w:r>
        <w:rPr>
          <w:sz w:val="24"/>
          <w:szCs w:val="24"/>
        </w:rPr>
        <w:t xml:space="preserve"> Se detectaron 31 valores nulos en la columna ingresos.</w:t>
      </w:r>
    </w:p>
    <w:p w14:paraId="4FE24E86" w14:textId="77777777" w:rsidR="00972126" w:rsidRDefault="000562E5">
      <w:pPr>
        <w:spacing w:before="240" w:after="240" w:line="240" w:lineRule="auto"/>
        <w:ind w:left="720"/>
        <w:jc w:val="both"/>
        <w:rPr>
          <w:sz w:val="24"/>
          <w:szCs w:val="24"/>
        </w:rPr>
      </w:pPr>
      <w:r>
        <w:rPr>
          <w:sz w:val="24"/>
          <w:szCs w:val="24"/>
        </w:rPr>
        <w:t>Decisión: Se imputaron los valores nulos con cero (0). En el contexto de datos diarios, se asumió que un valor nulo en ingresos representa un día en el que no se registró ninguna venta o ingreso, lo cual es un valor de hecho significativo.</w:t>
      </w:r>
    </w:p>
    <w:p w14:paraId="37EB3BE7" w14:textId="77777777" w:rsidR="00972126" w:rsidRDefault="000562E5">
      <w:pPr>
        <w:numPr>
          <w:ilvl w:val="0"/>
          <w:numId w:val="3"/>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Se detectaron tres valores atípicos extremos en la columna ingresos mediante el método de rango intercuartílico (IQR) y visualización de diagramas de caja.</w:t>
      </w:r>
    </w:p>
    <w:p w14:paraId="5665E2DC" w14:textId="77777777" w:rsidR="00972126" w:rsidRDefault="000562E5">
      <w:pPr>
        <w:spacing w:before="240" w:after="240" w:line="240" w:lineRule="auto"/>
        <w:ind w:left="720"/>
        <w:jc w:val="both"/>
        <w:rPr>
          <w:sz w:val="24"/>
          <w:szCs w:val="24"/>
        </w:rPr>
      </w:pPr>
      <w:r>
        <w:rPr>
          <w:sz w:val="24"/>
          <w:szCs w:val="24"/>
        </w:rPr>
        <w:t xml:space="preserve">Decisión: Se eliminaron los tres registros con valor 9,999,999.0 en la columna ingresos, dado que sesgarían drásticamente el cálculo de los </w:t>
      </w:r>
      <w:proofErr w:type="spellStart"/>
      <w:r>
        <w:rPr>
          <w:sz w:val="24"/>
          <w:szCs w:val="24"/>
        </w:rPr>
        <w:t>KPIs</w:t>
      </w:r>
      <w:proofErr w:type="spellEnd"/>
      <w:r>
        <w:rPr>
          <w:sz w:val="24"/>
          <w:szCs w:val="24"/>
        </w:rPr>
        <w:t xml:space="preserve"> y representaban menos del 0.5% de todo el </w:t>
      </w:r>
      <w:proofErr w:type="spellStart"/>
      <w:r>
        <w:rPr>
          <w:sz w:val="24"/>
          <w:szCs w:val="24"/>
        </w:rPr>
        <w:t>dataset</w:t>
      </w:r>
      <w:proofErr w:type="spellEnd"/>
      <w:r>
        <w:rPr>
          <w:sz w:val="24"/>
          <w:szCs w:val="24"/>
        </w:rPr>
        <w:t xml:space="preserve">. </w:t>
      </w:r>
    </w:p>
    <w:p w14:paraId="1DBCF8E0" w14:textId="77777777" w:rsidR="00972126" w:rsidRDefault="000562E5">
      <w:pPr>
        <w:pStyle w:val="Ttulo2"/>
        <w:spacing w:after="240" w:line="240" w:lineRule="auto"/>
        <w:jc w:val="both"/>
      </w:pPr>
      <w:bookmarkStart w:id="31" w:name="_Toc216468538"/>
      <w:r>
        <w:lastRenderedPageBreak/>
        <w:t>7.3 Limpieza de la tabla ambiental</w:t>
      </w:r>
      <w:bookmarkEnd w:id="31"/>
    </w:p>
    <w:p w14:paraId="75A472E0" w14:textId="77777777" w:rsidR="00972126" w:rsidRDefault="000562E5">
      <w:pPr>
        <w:numPr>
          <w:ilvl w:val="0"/>
          <w:numId w:val="9"/>
        </w:numPr>
        <w:spacing w:before="240" w:after="0" w:line="240" w:lineRule="auto"/>
        <w:jc w:val="both"/>
        <w:rPr>
          <w:sz w:val="24"/>
          <w:szCs w:val="24"/>
        </w:rPr>
      </w:pPr>
      <w:r>
        <w:rPr>
          <w:b/>
          <w:bCs/>
          <w:sz w:val="24"/>
          <w:szCs w:val="24"/>
        </w:rPr>
        <w:t>Verificación de duplicados:</w:t>
      </w:r>
      <w:r>
        <w:rPr>
          <w:sz w:val="24"/>
          <w:szCs w:val="24"/>
        </w:rPr>
        <w:t xml:space="preserve"> Se confirmó que no había filas duplicadas, manteniendo un total de 1095 registros después de la limpieza.</w:t>
      </w:r>
    </w:p>
    <w:p w14:paraId="40D802D8" w14:textId="77777777" w:rsidR="00972126" w:rsidRDefault="000562E5">
      <w:pPr>
        <w:numPr>
          <w:ilvl w:val="0"/>
          <w:numId w:val="9"/>
        </w:numPr>
        <w:spacing w:after="240" w:line="240" w:lineRule="auto"/>
        <w:jc w:val="both"/>
        <w:rPr>
          <w:sz w:val="24"/>
          <w:szCs w:val="24"/>
        </w:rPr>
      </w:pPr>
      <w:r>
        <w:rPr>
          <w:b/>
          <w:bCs/>
          <w:sz w:val="24"/>
          <w:szCs w:val="24"/>
        </w:rPr>
        <w:t>Tratamiento de valores nulos:</w:t>
      </w:r>
      <w:r>
        <w:rPr>
          <w:sz w:val="24"/>
          <w:szCs w:val="24"/>
        </w:rPr>
        <w:t xml:space="preserve"> Se detectaron 25 registros nulos en la columna </w:t>
      </w:r>
      <w:proofErr w:type="spellStart"/>
      <w:r>
        <w:rPr>
          <w:sz w:val="24"/>
          <w:szCs w:val="24"/>
        </w:rPr>
        <w:t>consumo_agua_litros</w:t>
      </w:r>
      <w:proofErr w:type="spellEnd"/>
      <w:r>
        <w:rPr>
          <w:sz w:val="24"/>
          <w:szCs w:val="24"/>
        </w:rPr>
        <w:t xml:space="preserve"> y 10 registros nulos en la columna huella_carbono_tco2e.</w:t>
      </w:r>
    </w:p>
    <w:p w14:paraId="39F201E5" w14:textId="77777777" w:rsidR="00972126" w:rsidRDefault="000562E5">
      <w:pPr>
        <w:spacing w:before="240" w:after="240" w:line="240" w:lineRule="auto"/>
        <w:ind w:left="720"/>
        <w:jc w:val="both"/>
        <w:rPr>
          <w:sz w:val="24"/>
          <w:szCs w:val="24"/>
        </w:rPr>
      </w:pPr>
      <w:r>
        <w:rPr>
          <w:sz w:val="24"/>
          <w:szCs w:val="24"/>
        </w:rPr>
        <w:t>Decisión: Se aplicó interpolación lineal basada en la fecha para imputar los valores faltantes, dado que los valores nulos estaban distribuidos de forma aislada en una serie temporal diaria. La interpolación permite rellenar los huecos manteniendo la tendencia natural del consumo (energía y agua) y la huella de carbono, evitando la pérdida innecesaria de datos.</w:t>
      </w:r>
    </w:p>
    <w:p w14:paraId="143F7779" w14:textId="77777777" w:rsidR="00972126" w:rsidRDefault="000562E5">
      <w:pPr>
        <w:numPr>
          <w:ilvl w:val="0"/>
          <w:numId w:val="13"/>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Se detectó un solo valor atípico en la columna </w:t>
      </w:r>
      <w:proofErr w:type="spellStart"/>
      <w:r>
        <w:rPr>
          <w:sz w:val="24"/>
          <w:szCs w:val="24"/>
        </w:rPr>
        <w:t>residuos_reciclados_kg</w:t>
      </w:r>
      <w:proofErr w:type="spellEnd"/>
      <w:r>
        <w:rPr>
          <w:sz w:val="24"/>
          <w:szCs w:val="24"/>
        </w:rPr>
        <w:t xml:space="preserve"> mediante el método de rango intercuartílico (IQR) y visualización de diagramas de caja.</w:t>
      </w:r>
    </w:p>
    <w:p w14:paraId="61D72928" w14:textId="77777777" w:rsidR="00972126" w:rsidRDefault="000562E5">
      <w:pPr>
        <w:spacing w:before="240" w:after="240" w:line="240" w:lineRule="auto"/>
        <w:ind w:left="720"/>
        <w:jc w:val="both"/>
        <w:rPr>
          <w:sz w:val="24"/>
          <w:szCs w:val="24"/>
        </w:rPr>
      </w:pPr>
      <w:r>
        <w:rPr>
          <w:sz w:val="24"/>
          <w:szCs w:val="24"/>
        </w:rPr>
        <w:t>Decisión: Se eliminó el registro que contenía el valor atípico, dado que este registro representa el 0.09% del conjunto de datos.</w:t>
      </w:r>
    </w:p>
    <w:p w14:paraId="1652D952" w14:textId="77777777" w:rsidR="00972126" w:rsidRDefault="000562E5">
      <w:pPr>
        <w:pStyle w:val="Ttulo2"/>
        <w:spacing w:after="240" w:line="240" w:lineRule="auto"/>
        <w:jc w:val="both"/>
      </w:pPr>
      <w:bookmarkStart w:id="32" w:name="_Toc216468539"/>
      <w:r>
        <w:t>7.4. Limpieza de la tabla recursos humanos</w:t>
      </w:r>
      <w:bookmarkEnd w:id="32"/>
    </w:p>
    <w:p w14:paraId="0367E6F3" w14:textId="77777777" w:rsidR="00972126" w:rsidRDefault="000562E5">
      <w:pPr>
        <w:numPr>
          <w:ilvl w:val="0"/>
          <w:numId w:val="12"/>
        </w:numPr>
        <w:spacing w:before="240" w:after="240" w:line="240" w:lineRule="auto"/>
        <w:jc w:val="both"/>
        <w:rPr>
          <w:sz w:val="24"/>
          <w:szCs w:val="24"/>
        </w:rPr>
      </w:pPr>
      <w:r>
        <w:rPr>
          <w:b/>
          <w:bCs/>
          <w:sz w:val="24"/>
          <w:szCs w:val="24"/>
        </w:rPr>
        <w:t>Verificación de duplicados:</w:t>
      </w:r>
      <w:r>
        <w:rPr>
          <w:sz w:val="24"/>
          <w:szCs w:val="24"/>
        </w:rPr>
        <w:t xml:space="preserve"> Se encontraron 15 registros duplicados en la columna </w:t>
      </w:r>
      <w:proofErr w:type="spellStart"/>
      <w:r>
        <w:rPr>
          <w:sz w:val="24"/>
          <w:szCs w:val="24"/>
        </w:rPr>
        <w:t>id_fecha</w:t>
      </w:r>
      <w:proofErr w:type="spellEnd"/>
      <w:r>
        <w:rPr>
          <w:sz w:val="24"/>
          <w:szCs w:val="24"/>
        </w:rPr>
        <w:t>.</w:t>
      </w:r>
    </w:p>
    <w:p w14:paraId="4413A8AE" w14:textId="77777777"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Estos registros se eliminaron debido a que su presencia podría sesgar los </w:t>
      </w:r>
      <w:proofErr w:type="spellStart"/>
      <w:r>
        <w:rPr>
          <w:sz w:val="24"/>
          <w:szCs w:val="24"/>
        </w:rPr>
        <w:t>KPIs</w:t>
      </w:r>
      <w:proofErr w:type="spellEnd"/>
      <w:r>
        <w:rPr>
          <w:sz w:val="24"/>
          <w:szCs w:val="24"/>
        </w:rPr>
        <w:t xml:space="preserve"> de esa área. Se optó por mantener la primera instancia de la fecha para preservar el registro válido original.</w:t>
      </w:r>
    </w:p>
    <w:p w14:paraId="413B0216" w14:textId="77777777" w:rsidR="00972126" w:rsidRDefault="000562E5">
      <w:pPr>
        <w:numPr>
          <w:ilvl w:val="0"/>
          <w:numId w:val="7"/>
        </w:numPr>
        <w:spacing w:before="240" w:after="240" w:line="240" w:lineRule="auto"/>
        <w:jc w:val="both"/>
        <w:rPr>
          <w:sz w:val="24"/>
          <w:szCs w:val="24"/>
        </w:rPr>
      </w:pPr>
      <w:r>
        <w:rPr>
          <w:b/>
          <w:bCs/>
          <w:sz w:val="24"/>
          <w:szCs w:val="24"/>
        </w:rPr>
        <w:t>Tratamiento de Valores Nulos:</w:t>
      </w:r>
      <w:r>
        <w:rPr>
          <w:sz w:val="24"/>
          <w:szCs w:val="24"/>
        </w:rPr>
        <w:t xml:space="preserve"> Se detectaron 31 valores nulos en la columna </w:t>
      </w:r>
      <w:proofErr w:type="spellStart"/>
      <w:r>
        <w:rPr>
          <w:sz w:val="24"/>
          <w:szCs w:val="24"/>
        </w:rPr>
        <w:t>satisfaccion_empleados</w:t>
      </w:r>
      <w:proofErr w:type="spellEnd"/>
      <w:r>
        <w:rPr>
          <w:sz w:val="24"/>
          <w:szCs w:val="24"/>
        </w:rPr>
        <w:t>.</w:t>
      </w:r>
    </w:p>
    <w:p w14:paraId="0FCBEEE5" w14:textId="77777777"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Se aplicó interpolación temporal</w:t>
      </w:r>
      <w:r>
        <w:rPr>
          <w:b/>
          <w:bCs/>
          <w:sz w:val="24"/>
          <w:szCs w:val="24"/>
        </w:rPr>
        <w:t xml:space="preserve"> </w:t>
      </w:r>
      <w:r>
        <w:rPr>
          <w:sz w:val="24"/>
          <w:szCs w:val="24"/>
        </w:rPr>
        <w:t>basada en la fecha para imputar los valores faltantes, dado que la satisfacción de los empleados se trata de un indicador continuo y estable y los valores nulos estaban distribuidos de forma aislada en una serie temporal diaria.</w:t>
      </w:r>
    </w:p>
    <w:p w14:paraId="1D98860F" w14:textId="77777777" w:rsidR="00972126" w:rsidRDefault="000562E5">
      <w:pPr>
        <w:numPr>
          <w:ilvl w:val="0"/>
          <w:numId w:val="1"/>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No se detectaron valores atípicos en ninguna de las columnas del </w:t>
      </w:r>
      <w:proofErr w:type="spellStart"/>
      <w:r>
        <w:rPr>
          <w:sz w:val="24"/>
          <w:szCs w:val="24"/>
        </w:rPr>
        <w:t>dataset</w:t>
      </w:r>
      <w:proofErr w:type="spellEnd"/>
      <w:r>
        <w:rPr>
          <w:sz w:val="24"/>
          <w:szCs w:val="24"/>
        </w:rPr>
        <w:t xml:space="preserve"> al implementar el método del rango intercuartílico (IQR) y elaboración de diagramas de caja.</w:t>
      </w:r>
    </w:p>
    <w:p w14:paraId="7F5BB022" w14:textId="77777777" w:rsidR="00972126" w:rsidRDefault="000562E5">
      <w:pPr>
        <w:pStyle w:val="Ttulo2"/>
        <w:spacing w:after="240" w:line="240" w:lineRule="auto"/>
        <w:jc w:val="both"/>
      </w:pPr>
      <w:bookmarkStart w:id="33" w:name="_Toc216468540"/>
      <w:r>
        <w:t>7.5. Limpieza de la tabla gobernanza</w:t>
      </w:r>
      <w:bookmarkEnd w:id="33"/>
    </w:p>
    <w:p w14:paraId="7B80FB83" w14:textId="77777777" w:rsidR="00972126" w:rsidRDefault="000562E5">
      <w:pPr>
        <w:numPr>
          <w:ilvl w:val="0"/>
          <w:numId w:val="6"/>
        </w:numPr>
        <w:spacing w:before="240" w:after="0" w:line="240" w:lineRule="auto"/>
        <w:jc w:val="both"/>
        <w:rPr>
          <w:sz w:val="24"/>
          <w:szCs w:val="24"/>
        </w:rPr>
      </w:pPr>
      <w:r>
        <w:rPr>
          <w:b/>
          <w:bCs/>
          <w:sz w:val="24"/>
          <w:szCs w:val="24"/>
        </w:rPr>
        <w:t>Verificación de duplicados:</w:t>
      </w:r>
      <w:r>
        <w:rPr>
          <w:sz w:val="24"/>
          <w:szCs w:val="24"/>
        </w:rPr>
        <w:t xml:space="preserve"> Se confirmó que no había filas duplicadas, manteniendo un total de 12 registros después de la limpieza.</w:t>
      </w:r>
    </w:p>
    <w:p w14:paraId="1E3DD7D6" w14:textId="77777777" w:rsidR="00972126" w:rsidRDefault="000562E5">
      <w:pPr>
        <w:numPr>
          <w:ilvl w:val="0"/>
          <w:numId w:val="6"/>
        </w:numPr>
        <w:spacing w:after="0" w:line="240" w:lineRule="auto"/>
        <w:jc w:val="both"/>
        <w:rPr>
          <w:sz w:val="24"/>
          <w:szCs w:val="24"/>
        </w:rPr>
      </w:pPr>
      <w:r>
        <w:rPr>
          <w:b/>
          <w:bCs/>
          <w:sz w:val="24"/>
          <w:szCs w:val="24"/>
        </w:rPr>
        <w:t>Granularidad:</w:t>
      </w:r>
      <w:r>
        <w:rPr>
          <w:sz w:val="24"/>
          <w:szCs w:val="24"/>
        </w:rPr>
        <w:t xml:space="preserve"> La tabla solo contiene 12 registros (12 trimestres). Esto hizo que el tratamiento de nulos fuera extremadamente sensible.</w:t>
      </w:r>
    </w:p>
    <w:p w14:paraId="458E0156" w14:textId="77777777" w:rsidR="00972126" w:rsidRDefault="000562E5">
      <w:pPr>
        <w:numPr>
          <w:ilvl w:val="0"/>
          <w:numId w:val="6"/>
        </w:numPr>
        <w:spacing w:after="240" w:line="240" w:lineRule="auto"/>
        <w:jc w:val="both"/>
        <w:rPr>
          <w:sz w:val="24"/>
          <w:szCs w:val="24"/>
        </w:rPr>
      </w:pPr>
      <w:r>
        <w:rPr>
          <w:b/>
          <w:bCs/>
          <w:sz w:val="24"/>
          <w:szCs w:val="24"/>
        </w:rPr>
        <w:t>Tratamiento de Valores Nulos:</w:t>
      </w:r>
      <w:r>
        <w:rPr>
          <w:sz w:val="24"/>
          <w:szCs w:val="24"/>
        </w:rPr>
        <w:t xml:space="preserve"> Se detectaron 2 valores nulos en la columna </w:t>
      </w:r>
      <w:proofErr w:type="spellStart"/>
      <w:r>
        <w:rPr>
          <w:sz w:val="24"/>
          <w:szCs w:val="24"/>
        </w:rPr>
        <w:t>pct_capacitacion_etica</w:t>
      </w:r>
      <w:proofErr w:type="spellEnd"/>
    </w:p>
    <w:p w14:paraId="73D61CDA" w14:textId="77777777" w:rsidR="00972126" w:rsidRDefault="000562E5">
      <w:pPr>
        <w:spacing w:before="240" w:after="240" w:line="240" w:lineRule="auto"/>
        <w:ind w:left="720"/>
        <w:jc w:val="both"/>
        <w:rPr>
          <w:sz w:val="24"/>
          <w:szCs w:val="24"/>
        </w:rPr>
      </w:pPr>
      <w:r>
        <w:rPr>
          <w:b/>
          <w:bCs/>
          <w:sz w:val="24"/>
          <w:szCs w:val="24"/>
        </w:rPr>
        <w:lastRenderedPageBreak/>
        <w:t xml:space="preserve">Decisión: </w:t>
      </w:r>
      <w:r>
        <w:rPr>
          <w:sz w:val="24"/>
          <w:szCs w:val="24"/>
        </w:rPr>
        <w:t>Dada la baja cantidad de registros (12), eliminar 2 filas representaría una pérdida del 16% de los datos de la serie. Por ello, se aplicó interpolación lineal entre los valores conocidos más cercanos, evitando la interpolación temporal que asumiría continuidad en períodos no reportados.</w:t>
      </w:r>
    </w:p>
    <w:p w14:paraId="781DC483" w14:textId="77777777" w:rsidR="00972126" w:rsidRDefault="000562E5">
      <w:pPr>
        <w:numPr>
          <w:ilvl w:val="0"/>
          <w:numId w:val="4"/>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Se detectó un valor atípico en la columna </w:t>
      </w:r>
      <w:proofErr w:type="spellStart"/>
      <w:r>
        <w:rPr>
          <w:sz w:val="24"/>
          <w:szCs w:val="24"/>
        </w:rPr>
        <w:t>pct_capacitacion_etica</w:t>
      </w:r>
      <w:proofErr w:type="spellEnd"/>
      <w:r>
        <w:rPr>
          <w:sz w:val="24"/>
          <w:szCs w:val="24"/>
        </w:rPr>
        <w:t xml:space="preserve"> mediante el método de rango intercuartílico (IQR) y visualización de diagramas de caja.</w:t>
      </w:r>
    </w:p>
    <w:p w14:paraId="2908D665" w14:textId="77777777"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Dado que los registros solo abarcan 12 trimestres se evaluó si es que ese valor atípico alteraba significativamente la media de los registros y se encontró que la diferencia era de 1.02 puntos porcentuales. Por ello, se decidió mantener dicho valor con la finalidad de mantener la integridad de la serie temporal de 12 trimestres y evitar introducir valores artificiales.</w:t>
      </w:r>
    </w:p>
    <w:p w14:paraId="53159D75" w14:textId="77777777" w:rsidR="00972126" w:rsidRDefault="00972126">
      <w:pPr>
        <w:spacing w:before="240" w:after="240" w:line="240" w:lineRule="auto"/>
        <w:jc w:val="both"/>
        <w:rPr>
          <w:sz w:val="24"/>
          <w:szCs w:val="24"/>
        </w:rPr>
      </w:pPr>
    </w:p>
    <w:p w14:paraId="7F467741" w14:textId="77777777" w:rsidR="00972126" w:rsidRDefault="000562E5">
      <w:pPr>
        <w:pStyle w:val="Ttulo2"/>
        <w:spacing w:after="240" w:line="240" w:lineRule="auto"/>
        <w:jc w:val="both"/>
      </w:pPr>
      <w:bookmarkStart w:id="34" w:name="_Toc216468541"/>
      <w:r>
        <w:t>7.6. Limpieza de la tabla objetivos ESG</w:t>
      </w:r>
      <w:bookmarkEnd w:id="34"/>
    </w:p>
    <w:p w14:paraId="4D59EC14" w14:textId="77777777" w:rsidR="00972126" w:rsidRDefault="000562E5">
      <w:pPr>
        <w:numPr>
          <w:ilvl w:val="0"/>
          <w:numId w:val="8"/>
        </w:numPr>
        <w:spacing w:before="240" w:after="240" w:line="240" w:lineRule="auto"/>
        <w:jc w:val="both"/>
        <w:rPr>
          <w:sz w:val="24"/>
          <w:szCs w:val="24"/>
        </w:rPr>
      </w:pPr>
      <w:r>
        <w:rPr>
          <w:b/>
          <w:bCs/>
          <w:sz w:val="24"/>
          <w:szCs w:val="24"/>
        </w:rPr>
        <w:t>Estandarización de Texto:</w:t>
      </w:r>
      <w:r>
        <w:rPr>
          <w:sz w:val="24"/>
          <w:szCs w:val="24"/>
        </w:rPr>
        <w:t xml:space="preserve"> Se realizó una evaluación de coherencia y estandarización de texto en las columnas descriptivas </w:t>
      </w:r>
      <w:proofErr w:type="spellStart"/>
      <w:r>
        <w:rPr>
          <w:b/>
          <w:bCs/>
          <w:sz w:val="24"/>
          <w:szCs w:val="24"/>
        </w:rPr>
        <w:t>categoria_esg</w:t>
      </w:r>
      <w:proofErr w:type="spellEnd"/>
      <w:r>
        <w:rPr>
          <w:sz w:val="24"/>
          <w:szCs w:val="24"/>
        </w:rPr>
        <w:t xml:space="preserve"> y </w:t>
      </w:r>
      <w:proofErr w:type="spellStart"/>
      <w:r>
        <w:rPr>
          <w:b/>
          <w:bCs/>
          <w:sz w:val="24"/>
          <w:szCs w:val="24"/>
        </w:rPr>
        <w:t>kpi_nombre</w:t>
      </w:r>
      <w:proofErr w:type="spellEnd"/>
      <w:r>
        <w:rPr>
          <w:sz w:val="24"/>
          <w:szCs w:val="24"/>
        </w:rPr>
        <w:t xml:space="preserve"> para asegurar que los nombres de las categorías y </w:t>
      </w:r>
      <w:proofErr w:type="spellStart"/>
      <w:r>
        <w:rPr>
          <w:sz w:val="24"/>
          <w:szCs w:val="24"/>
        </w:rPr>
        <w:t>KPIs</w:t>
      </w:r>
      <w:proofErr w:type="spellEnd"/>
      <w:r>
        <w:rPr>
          <w:sz w:val="24"/>
          <w:szCs w:val="24"/>
        </w:rPr>
        <w:t xml:space="preserve"> sean uniformes para evitar errores al filtrar y agrupar datos en el </w:t>
      </w:r>
      <w:proofErr w:type="spellStart"/>
      <w:r>
        <w:rPr>
          <w:i/>
          <w:iCs/>
          <w:sz w:val="24"/>
          <w:szCs w:val="24"/>
        </w:rPr>
        <w:t>dashboard</w:t>
      </w:r>
      <w:proofErr w:type="spellEnd"/>
      <w:r>
        <w:rPr>
          <w:sz w:val="24"/>
          <w:szCs w:val="24"/>
        </w:rPr>
        <w:t>.</w:t>
      </w:r>
    </w:p>
    <w:p w14:paraId="0DC291A9" w14:textId="77777777"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Se confirmó la consistencia en la ortografía y el uso de mayúsculas/minúsculas en los nombres de las categorías (Ambiental, Social, Gobernanza, Financiero) y los nombres de los </w:t>
      </w:r>
      <w:proofErr w:type="spellStart"/>
      <w:r>
        <w:rPr>
          <w:sz w:val="24"/>
          <w:szCs w:val="24"/>
        </w:rPr>
        <w:t>KPIs</w:t>
      </w:r>
      <w:proofErr w:type="spellEnd"/>
      <w:r>
        <w:rPr>
          <w:sz w:val="24"/>
          <w:szCs w:val="24"/>
        </w:rPr>
        <w:t xml:space="preserve"> (Tasa Reciclaje, Rotación, Margen Neto, etc.).</w:t>
      </w:r>
    </w:p>
    <w:p w14:paraId="7C5AC46D" w14:textId="77777777" w:rsidR="00972126" w:rsidRDefault="000562E5">
      <w:pPr>
        <w:numPr>
          <w:ilvl w:val="0"/>
          <w:numId w:val="5"/>
        </w:numPr>
        <w:spacing w:before="240" w:after="240" w:line="240" w:lineRule="auto"/>
        <w:jc w:val="both"/>
        <w:rPr>
          <w:sz w:val="24"/>
          <w:szCs w:val="24"/>
        </w:rPr>
      </w:pPr>
      <w:r>
        <w:rPr>
          <w:b/>
          <w:bCs/>
          <w:sz w:val="24"/>
          <w:szCs w:val="24"/>
        </w:rPr>
        <w:t xml:space="preserve">Eliminación de columnas auxiliares: </w:t>
      </w:r>
      <w:r>
        <w:rPr>
          <w:sz w:val="24"/>
          <w:szCs w:val="24"/>
        </w:rPr>
        <w:t xml:space="preserve">La columna </w:t>
      </w:r>
      <w:proofErr w:type="spellStart"/>
      <w:r>
        <w:rPr>
          <w:b/>
          <w:bCs/>
          <w:sz w:val="24"/>
          <w:szCs w:val="24"/>
        </w:rPr>
        <w:t>valor_ejemplo</w:t>
      </w:r>
      <w:proofErr w:type="spellEnd"/>
      <w:r>
        <w:rPr>
          <w:sz w:val="24"/>
          <w:szCs w:val="24"/>
        </w:rPr>
        <w:t xml:space="preserve"> fue eliminada debido a que no representaba datos reales medidos ni objetivos oficiales, sino valores referenciales que podrían generar confusión en el análisis.</w:t>
      </w:r>
    </w:p>
    <w:p w14:paraId="412E871A" w14:textId="77777777" w:rsidR="00972126" w:rsidRDefault="00972126">
      <w:pPr>
        <w:spacing w:after="240" w:line="240" w:lineRule="auto"/>
        <w:jc w:val="both"/>
        <w:rPr>
          <w:sz w:val="24"/>
          <w:szCs w:val="24"/>
        </w:rPr>
      </w:pPr>
    </w:p>
    <w:p w14:paraId="3101D3E0" w14:textId="77777777" w:rsidR="00A0675C" w:rsidRPr="00CE1BD1" w:rsidRDefault="004177C2" w:rsidP="004177C2">
      <w:pPr>
        <w:pStyle w:val="Ttulo1"/>
      </w:pPr>
      <w:bookmarkStart w:id="35" w:name="_Toc216468542"/>
      <w:r>
        <w:t>8</w:t>
      </w:r>
      <w:r w:rsidR="00A0675C" w:rsidRPr="00CE1BD1">
        <w:t xml:space="preserve">. </w:t>
      </w:r>
      <w:r>
        <w:t xml:space="preserve">Entregable 3 - </w:t>
      </w:r>
      <w:r w:rsidR="00A0675C" w:rsidRPr="00CE1BD1">
        <w:t xml:space="preserve">Implementación del </w:t>
      </w:r>
      <w:proofErr w:type="spellStart"/>
      <w:r w:rsidR="00A0675C" w:rsidRPr="00CE1BD1">
        <w:t>Dashboard</w:t>
      </w:r>
      <w:proofErr w:type="spellEnd"/>
      <w:r w:rsidR="00A0675C" w:rsidRPr="00CE1BD1">
        <w:t xml:space="preserve"> (Visualización)</w:t>
      </w:r>
      <w:bookmarkEnd w:id="35"/>
    </w:p>
    <w:p w14:paraId="2E2A13A4" w14:textId="77777777" w:rsidR="00CE1BD1" w:rsidRPr="00CE1BD1" w:rsidRDefault="004177C2" w:rsidP="004177C2">
      <w:pPr>
        <w:pStyle w:val="Ttulo2"/>
      </w:pPr>
      <w:bookmarkStart w:id="36" w:name="_Toc216468543"/>
      <w:r>
        <w:t>8</w:t>
      </w:r>
      <w:r w:rsidR="00A0675C" w:rsidRPr="00CE1BD1">
        <w:t>.1 Estrategia de Diseño y Navegación</w:t>
      </w:r>
      <w:bookmarkEnd w:id="36"/>
      <w:r w:rsidR="00A0675C" w:rsidRPr="00CE1BD1">
        <w:t xml:space="preserve"> </w:t>
      </w:r>
    </w:p>
    <w:p w14:paraId="1F403733" w14:textId="77777777"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 xml:space="preserve">El </w:t>
      </w:r>
      <w:proofErr w:type="spellStart"/>
      <w:r w:rsidRPr="00CE1BD1">
        <w:rPr>
          <w:rFonts w:asciiTheme="minorHAnsi" w:hAnsiTheme="minorHAnsi" w:cstheme="minorHAnsi"/>
        </w:rPr>
        <w:t>dashboard</w:t>
      </w:r>
      <w:proofErr w:type="spellEnd"/>
      <w:r w:rsidRPr="00CE1BD1">
        <w:rPr>
          <w:rFonts w:asciiTheme="minorHAnsi" w:hAnsiTheme="minorHAnsi" w:cstheme="minorHAnsi"/>
        </w:rPr>
        <w:t xml:space="preserve"> fue desarrollado en </w:t>
      </w:r>
      <w:proofErr w:type="spellStart"/>
      <w:r w:rsidRPr="00CE1BD1">
        <w:rPr>
          <w:rFonts w:asciiTheme="minorHAnsi" w:hAnsiTheme="minorHAnsi" w:cstheme="minorHAnsi"/>
        </w:rPr>
        <w:t>Power</w:t>
      </w:r>
      <w:proofErr w:type="spellEnd"/>
      <w:r w:rsidRPr="00CE1BD1">
        <w:rPr>
          <w:rFonts w:asciiTheme="minorHAnsi" w:hAnsiTheme="minorHAnsi" w:cstheme="minorHAnsi"/>
        </w:rPr>
        <w:t xml:space="preserve"> BI utilizando una arquitectura de navegación con un menú lateral fijo que permite el flujo fluido entre cuatro niveles de análisis. Se priorizó un diseño limpio (fondo blanco, tarjetas) y el uso semántico del color (Verde/Rojo) para alertas inmediatas.</w:t>
      </w:r>
    </w:p>
    <w:p w14:paraId="7D9250FA" w14:textId="77777777" w:rsidR="00A0675C" w:rsidRPr="00CE1BD1" w:rsidRDefault="004177C2" w:rsidP="004177C2">
      <w:pPr>
        <w:pStyle w:val="Ttulo2"/>
      </w:pPr>
      <w:bookmarkStart w:id="37" w:name="_Toc216468544"/>
      <w:r>
        <w:t>8</w:t>
      </w:r>
      <w:r w:rsidR="00A0675C" w:rsidRPr="00CE1BD1">
        <w:t>.2 Estructura del Informe</w:t>
      </w:r>
      <w:bookmarkEnd w:id="37"/>
    </w:p>
    <w:p w14:paraId="71398286" w14:textId="77777777" w:rsidR="00460E4C" w:rsidRDefault="00460E4C" w:rsidP="00460E4C">
      <w:pPr>
        <w:spacing w:before="100" w:beforeAutospacing="1"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todas las pantallas utilizamos los siguiente:</w:t>
      </w:r>
    </w:p>
    <w:p w14:paraId="46514AB0" w14:textId="77777777" w:rsidR="00460E4C" w:rsidRDefault="00460E4C" w:rsidP="00460E4C">
      <w:pPr>
        <w:pStyle w:val="NormalWeb"/>
        <w:ind w:left="284"/>
      </w:pPr>
      <w:proofErr w:type="gramStart"/>
      <w:r>
        <w:rPr>
          <w:rFonts w:hAnsi="Symbol"/>
        </w:rPr>
        <w:lastRenderedPageBreak/>
        <w:t></w:t>
      </w:r>
      <w:r>
        <w:t xml:space="preserve">  </w:t>
      </w:r>
      <w:r>
        <w:rPr>
          <w:b/>
          <w:bCs/>
        </w:rPr>
        <w:t>Segmentación</w:t>
      </w:r>
      <w:proofErr w:type="gramEnd"/>
      <w:r>
        <w:rPr>
          <w:b/>
          <w:bCs/>
        </w:rPr>
        <w:t xml:space="preserve"> Temporal (Filtros):</w:t>
      </w:r>
      <w:r>
        <w:t xml:space="preserve"> Se incorporaron </w:t>
      </w:r>
      <w:proofErr w:type="spellStart"/>
      <w:r>
        <w:rPr>
          <w:b/>
          <w:bCs/>
        </w:rPr>
        <w:t>segmentadores</w:t>
      </w:r>
      <w:proofErr w:type="spellEnd"/>
      <w:r>
        <w:rPr>
          <w:b/>
          <w:bCs/>
        </w:rPr>
        <w:t xml:space="preserve"> de datos (</w:t>
      </w:r>
      <w:proofErr w:type="spellStart"/>
      <w:r>
        <w:rPr>
          <w:b/>
          <w:bCs/>
        </w:rPr>
        <w:t>Slicers</w:t>
      </w:r>
      <w:proofErr w:type="spellEnd"/>
      <w:r>
        <w:rPr>
          <w:b/>
          <w:bCs/>
        </w:rPr>
        <w:t>)</w:t>
      </w:r>
      <w:r>
        <w:t xml:space="preserve"> jerárquicos en la parte superior derecha (Año, Trimestre, Mes). Esto otorga al usuario el control total para navegar desde una visión anual histórica hasta el detalle mensual específico.</w:t>
      </w:r>
    </w:p>
    <w:p w14:paraId="37AB0D17" w14:textId="77777777" w:rsidR="00460E4C" w:rsidRDefault="00460E4C" w:rsidP="00460E4C">
      <w:pPr>
        <w:pStyle w:val="NormalWeb"/>
        <w:ind w:left="284"/>
      </w:pPr>
      <w:proofErr w:type="gramStart"/>
      <w:r>
        <w:rPr>
          <w:rFonts w:hAnsi="Symbol"/>
        </w:rPr>
        <w:t></w:t>
      </w:r>
      <w:r>
        <w:t xml:space="preserve">  </w:t>
      </w:r>
      <w:r>
        <w:rPr>
          <w:b/>
          <w:bCs/>
        </w:rPr>
        <w:t>Respuesta</w:t>
      </w:r>
      <w:proofErr w:type="gramEnd"/>
      <w:r>
        <w:rPr>
          <w:b/>
          <w:bCs/>
        </w:rPr>
        <w:t xml:space="preserve"> Visual (Semáforos):</w:t>
      </w:r>
      <w:r>
        <w:t xml:space="preserve"> Los indicadores principales responden dinámicamente a esta selección temporal. Se aplicaron </w:t>
      </w:r>
      <w:r>
        <w:rPr>
          <w:b/>
          <w:bCs/>
        </w:rPr>
        <w:t>semáforos condicionales</w:t>
      </w:r>
      <w:r>
        <w:t xml:space="preserve"> que recalculan el estado (Verde/Rojo) y la variación porcentual en tiempo real según el periodo filtrado, permitiendo identificar rápidamente si los objetivos se cumplieron en el recorte de tiempo seleccionado.</w:t>
      </w:r>
    </w:p>
    <w:p w14:paraId="38220C50" w14:textId="77777777" w:rsidR="00460E4C" w:rsidRPr="00E6422F" w:rsidRDefault="00460E4C" w:rsidP="00460E4C">
      <w:pPr>
        <w:spacing w:before="100" w:beforeAutospacing="1" w:after="240" w:line="240" w:lineRule="auto"/>
        <w:ind w:left="357"/>
        <w:rPr>
          <w:rFonts w:ascii="Times New Roman" w:eastAsia="Times New Roman" w:hAnsi="Times New Roman" w:cs="Times New Roman"/>
          <w:sz w:val="24"/>
          <w:szCs w:val="24"/>
        </w:rPr>
      </w:pPr>
    </w:p>
    <w:p w14:paraId="0D3F348E" w14:textId="77777777" w:rsidR="00460E4C" w:rsidRPr="009F47C9" w:rsidRDefault="00460E4C" w:rsidP="00460E4C">
      <w:pPr>
        <w:pStyle w:val="Ttulo2"/>
        <w:rPr>
          <w:rFonts w:eastAsia="Times New Roman"/>
        </w:rPr>
      </w:pPr>
      <w:bookmarkStart w:id="38" w:name="_Toc216444093"/>
      <w:bookmarkStart w:id="39" w:name="_Toc216468545"/>
      <w:r>
        <w:rPr>
          <w:rFonts w:eastAsia="Times New Roman"/>
        </w:rPr>
        <w:t xml:space="preserve">8.3 </w:t>
      </w:r>
      <w:r w:rsidRPr="009F47C9">
        <w:rPr>
          <w:rFonts w:eastAsia="Times New Roman"/>
        </w:rPr>
        <w:t>Pantalla 1: Resumen Ejecutivo</w:t>
      </w:r>
      <w:bookmarkEnd w:id="38"/>
      <w:bookmarkEnd w:id="39"/>
    </w:p>
    <w:p w14:paraId="4CCFD6BF" w14:textId="77777777" w:rsidR="00460E4C" w:rsidRPr="00676335" w:rsidRDefault="00460E4C" w:rsidP="00460E4C">
      <w:pPr>
        <w:spacing w:before="100" w:beforeAutospacing="1" w:after="100" w:afterAutospacing="1" w:line="240" w:lineRule="auto"/>
        <w:rPr>
          <w:rFonts w:ascii="Times New Roman" w:eastAsia="Times New Roman" w:hAnsi="Times New Roman" w:cs="Times New Roman"/>
          <w:sz w:val="24"/>
          <w:szCs w:val="24"/>
        </w:rPr>
      </w:pPr>
      <w:proofErr w:type="gramStart"/>
      <w:r w:rsidRPr="00676335">
        <w:rPr>
          <w:rFonts w:ascii="Times New Roman" w:eastAsia="Times New Roman" w:hAnsi="Symbol" w:cs="Times New Roman"/>
          <w:sz w:val="24"/>
          <w:szCs w:val="24"/>
        </w:rPr>
        <w:t></w:t>
      </w:r>
      <w:r w:rsidRPr="00676335">
        <w:rPr>
          <w:rFonts w:ascii="Times New Roman" w:eastAsia="Times New Roman" w:hAnsi="Times New Roman" w:cs="Times New Roman"/>
          <w:sz w:val="24"/>
          <w:szCs w:val="24"/>
        </w:rPr>
        <w:t xml:space="preserve">  </w:t>
      </w:r>
      <w:r w:rsidRPr="00676335">
        <w:rPr>
          <w:rFonts w:ascii="Times New Roman" w:eastAsia="Times New Roman" w:hAnsi="Times New Roman" w:cs="Times New Roman"/>
          <w:b/>
          <w:bCs/>
          <w:sz w:val="24"/>
          <w:szCs w:val="24"/>
        </w:rPr>
        <w:t>Objetivo</w:t>
      </w:r>
      <w:proofErr w:type="gramEnd"/>
      <w:r w:rsidRPr="00676335">
        <w:rPr>
          <w:rFonts w:ascii="Times New Roman" w:eastAsia="Times New Roman" w:hAnsi="Times New Roman" w:cs="Times New Roman"/>
          <w:b/>
          <w:bCs/>
          <w:sz w:val="24"/>
          <w:szCs w:val="24"/>
        </w:rPr>
        <w:t>:</w:t>
      </w:r>
      <w:r w:rsidRPr="00676335">
        <w:rPr>
          <w:rFonts w:ascii="Times New Roman" w:eastAsia="Times New Roman" w:hAnsi="Times New Roman" w:cs="Times New Roman"/>
          <w:sz w:val="24"/>
          <w:szCs w:val="24"/>
        </w:rPr>
        <w:t xml:space="preserve"> Proporcionar una "foto instantánea" del estado de salud integral de la compañía (Económico, Ambiental y Social).</w:t>
      </w:r>
    </w:p>
    <w:p w14:paraId="5C6E28D7" w14:textId="77777777" w:rsidR="00460E4C" w:rsidRPr="00676335" w:rsidRDefault="00460E4C" w:rsidP="00460E4C">
      <w:pPr>
        <w:spacing w:before="100" w:beforeAutospacing="1" w:after="100" w:afterAutospacing="1" w:line="240" w:lineRule="auto"/>
        <w:rPr>
          <w:rFonts w:ascii="Times New Roman" w:eastAsia="Times New Roman" w:hAnsi="Times New Roman" w:cs="Times New Roman"/>
          <w:sz w:val="24"/>
          <w:szCs w:val="24"/>
        </w:rPr>
      </w:pPr>
      <w:proofErr w:type="gramStart"/>
      <w:r w:rsidRPr="00676335">
        <w:rPr>
          <w:rFonts w:ascii="Times New Roman" w:eastAsia="Times New Roman" w:hAnsi="Symbol" w:cs="Times New Roman"/>
          <w:sz w:val="24"/>
          <w:szCs w:val="24"/>
        </w:rPr>
        <w:t></w:t>
      </w:r>
      <w:r w:rsidRPr="00676335">
        <w:rPr>
          <w:rFonts w:ascii="Times New Roman" w:eastAsia="Times New Roman" w:hAnsi="Times New Roman" w:cs="Times New Roman"/>
          <w:sz w:val="24"/>
          <w:szCs w:val="24"/>
        </w:rPr>
        <w:t xml:space="preserve">  </w:t>
      </w:r>
      <w:r w:rsidRPr="00676335">
        <w:rPr>
          <w:rFonts w:ascii="Times New Roman" w:eastAsia="Times New Roman" w:hAnsi="Times New Roman" w:cs="Times New Roman"/>
          <w:b/>
          <w:bCs/>
          <w:sz w:val="24"/>
          <w:szCs w:val="24"/>
        </w:rPr>
        <w:t>Decisión</w:t>
      </w:r>
      <w:proofErr w:type="gramEnd"/>
      <w:r w:rsidRPr="00676335">
        <w:rPr>
          <w:rFonts w:ascii="Times New Roman" w:eastAsia="Times New Roman" w:hAnsi="Times New Roman" w:cs="Times New Roman"/>
          <w:b/>
          <w:bCs/>
          <w:sz w:val="24"/>
          <w:szCs w:val="24"/>
        </w:rPr>
        <w:t xml:space="preserve"> de Diseño:</w:t>
      </w:r>
    </w:p>
    <w:p w14:paraId="09219694" w14:textId="77777777" w:rsidR="00460E4C" w:rsidRPr="00676335" w:rsidRDefault="00460E4C" w:rsidP="00460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Enfoque de Triple Impacto:</w:t>
      </w:r>
      <w:r w:rsidRPr="00676335">
        <w:rPr>
          <w:rFonts w:ascii="Times New Roman" w:eastAsia="Times New Roman" w:hAnsi="Times New Roman" w:cs="Times New Roman"/>
          <w:sz w:val="24"/>
          <w:szCs w:val="24"/>
        </w:rPr>
        <w:t xml:space="preserve"> Se seleccionaron 4 </w:t>
      </w:r>
      <w:proofErr w:type="spellStart"/>
      <w:r w:rsidRPr="00676335">
        <w:rPr>
          <w:rFonts w:ascii="Times New Roman" w:eastAsia="Times New Roman" w:hAnsi="Times New Roman" w:cs="Times New Roman"/>
          <w:sz w:val="24"/>
          <w:szCs w:val="24"/>
        </w:rPr>
        <w:t>KPIs</w:t>
      </w:r>
      <w:proofErr w:type="spellEnd"/>
      <w:r w:rsidRPr="00676335">
        <w:rPr>
          <w:rFonts w:ascii="Times New Roman" w:eastAsia="Times New Roman" w:hAnsi="Times New Roman" w:cs="Times New Roman"/>
          <w:sz w:val="24"/>
          <w:szCs w:val="24"/>
        </w:rPr>
        <w:t xml:space="preserve"> superiores que cubren las tres dimensiones sostenibles, permitiendo detectar alertas en cualquiera de los frentes.</w:t>
      </w:r>
    </w:p>
    <w:p w14:paraId="689A5067" w14:textId="77777777" w:rsidR="00460E4C" w:rsidRPr="00676335" w:rsidRDefault="00460E4C" w:rsidP="00460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Análisis de Estructura (Gráfico de Líneas):</w:t>
      </w:r>
      <w:r w:rsidRPr="00676335">
        <w:rPr>
          <w:rFonts w:ascii="Times New Roman" w:eastAsia="Times New Roman" w:hAnsi="Times New Roman" w:cs="Times New Roman"/>
          <w:sz w:val="24"/>
          <w:szCs w:val="24"/>
        </w:rPr>
        <w:t xml:space="preserve"> Visualiza la evolución de </w:t>
      </w:r>
      <w:r w:rsidRPr="00676335">
        <w:rPr>
          <w:rFonts w:ascii="Times New Roman" w:eastAsia="Times New Roman" w:hAnsi="Times New Roman" w:cs="Times New Roman"/>
          <w:i/>
          <w:iCs/>
          <w:sz w:val="24"/>
          <w:szCs w:val="24"/>
        </w:rPr>
        <w:t>Ingresos vs. Costos</w:t>
      </w:r>
      <w:r w:rsidRPr="00676335">
        <w:rPr>
          <w:rFonts w:ascii="Times New Roman" w:eastAsia="Times New Roman" w:hAnsi="Times New Roman" w:cs="Times New Roman"/>
          <w:sz w:val="24"/>
          <w:szCs w:val="24"/>
        </w:rPr>
        <w:t>, revelando la rigidez estructural (línea de costos plana) frente a la volatilidad de las ventas.</w:t>
      </w:r>
    </w:p>
    <w:p w14:paraId="030B78CE" w14:textId="77777777" w:rsidR="00460E4C" w:rsidRPr="00676335" w:rsidRDefault="00460E4C" w:rsidP="00460E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Correlación (Gráfico de Dispersión):</w:t>
      </w:r>
      <w:r w:rsidRPr="00676335">
        <w:rPr>
          <w:rFonts w:ascii="Times New Roman" w:eastAsia="Times New Roman" w:hAnsi="Times New Roman" w:cs="Times New Roman"/>
          <w:sz w:val="24"/>
          <w:szCs w:val="24"/>
        </w:rPr>
        <w:t xml:space="preserve"> Cruza </w:t>
      </w:r>
      <w:r w:rsidRPr="00676335">
        <w:rPr>
          <w:rFonts w:ascii="Times New Roman" w:eastAsia="Times New Roman" w:hAnsi="Times New Roman" w:cs="Times New Roman"/>
          <w:i/>
          <w:iCs/>
          <w:sz w:val="24"/>
          <w:szCs w:val="24"/>
        </w:rPr>
        <w:t>Consumo Energético vs. Margen Neto</w:t>
      </w:r>
      <w:r w:rsidRPr="00676335">
        <w:rPr>
          <w:rFonts w:ascii="Times New Roman" w:eastAsia="Times New Roman" w:hAnsi="Times New Roman" w:cs="Times New Roman"/>
          <w:sz w:val="24"/>
          <w:szCs w:val="24"/>
        </w:rPr>
        <w:t xml:space="preserve"> para confirmar la hipótesis de ineficiencia operativa (crecimiento "caro").</w:t>
      </w:r>
    </w:p>
    <w:p w14:paraId="6A263433" w14:textId="77777777" w:rsidR="00460E4C" w:rsidRPr="009F47C9" w:rsidRDefault="00460E4C" w:rsidP="00460E4C">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D5BD3AD" wp14:editId="56D46598">
            <wp:extent cx="5795645" cy="3232785"/>
            <wp:effectExtent l="0" t="0" r="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5645" cy="3232785"/>
                    </a:xfrm>
                    <a:prstGeom prst="rect">
                      <a:avLst/>
                    </a:prstGeom>
                  </pic:spPr>
                </pic:pic>
              </a:graphicData>
            </a:graphic>
          </wp:inline>
        </w:drawing>
      </w:r>
    </w:p>
    <w:p w14:paraId="56AD7FAA" w14:textId="77777777" w:rsidR="00460E4C" w:rsidRPr="009F47C9" w:rsidRDefault="00460E4C" w:rsidP="00460E4C">
      <w:pPr>
        <w:pStyle w:val="Ttulo2"/>
        <w:rPr>
          <w:rFonts w:eastAsia="Times New Roman"/>
        </w:rPr>
      </w:pPr>
      <w:bookmarkStart w:id="40" w:name="_Toc216468546"/>
      <w:bookmarkStart w:id="41" w:name="_Toc216444094"/>
      <w:r>
        <w:rPr>
          <w:rFonts w:eastAsia="Times New Roman"/>
        </w:rPr>
        <w:lastRenderedPageBreak/>
        <w:t xml:space="preserve">8.4 </w:t>
      </w:r>
      <w:r w:rsidRPr="009F47C9">
        <w:rPr>
          <w:rFonts w:eastAsia="Times New Roman"/>
        </w:rPr>
        <w:t>Pantalla 2: Análisis Financiero</w:t>
      </w:r>
      <w:bookmarkEnd w:id="40"/>
      <w:r w:rsidRPr="009F47C9">
        <w:rPr>
          <w:rFonts w:eastAsia="Times New Roman"/>
        </w:rPr>
        <w:t xml:space="preserve"> </w:t>
      </w:r>
      <w:bookmarkEnd w:id="41"/>
    </w:p>
    <w:p w14:paraId="59078641" w14:textId="77777777" w:rsidR="00460E4C" w:rsidRPr="00676335" w:rsidRDefault="00460E4C" w:rsidP="00460E4C">
      <w:p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Objetivo:</w:t>
      </w:r>
      <w:r w:rsidRPr="00676335">
        <w:rPr>
          <w:rFonts w:ascii="Times New Roman" w:eastAsia="Times New Roman" w:hAnsi="Times New Roman" w:cs="Times New Roman"/>
          <w:sz w:val="24"/>
          <w:szCs w:val="24"/>
        </w:rPr>
        <w:t xml:space="preserve"> Permitir un nivel de profundidad mayor (</w:t>
      </w:r>
      <w:r w:rsidRPr="00676335">
        <w:rPr>
          <w:rFonts w:ascii="Times New Roman" w:eastAsia="Times New Roman" w:hAnsi="Times New Roman" w:cs="Times New Roman"/>
          <w:i/>
          <w:iCs/>
          <w:sz w:val="24"/>
          <w:szCs w:val="24"/>
        </w:rPr>
        <w:t>Drill-</w:t>
      </w:r>
      <w:proofErr w:type="spellStart"/>
      <w:r w:rsidRPr="00676335">
        <w:rPr>
          <w:rFonts w:ascii="Times New Roman" w:eastAsia="Times New Roman" w:hAnsi="Times New Roman" w:cs="Times New Roman"/>
          <w:i/>
          <w:iCs/>
          <w:sz w:val="24"/>
          <w:szCs w:val="24"/>
        </w:rPr>
        <w:t>down</w:t>
      </w:r>
      <w:proofErr w:type="spellEnd"/>
      <w:r w:rsidRPr="00676335">
        <w:rPr>
          <w:rFonts w:ascii="Times New Roman" w:eastAsia="Times New Roman" w:hAnsi="Times New Roman" w:cs="Times New Roman"/>
          <w:sz w:val="24"/>
          <w:szCs w:val="24"/>
        </w:rPr>
        <w:t>) para entender la composición del resultado mes a mes y detectar ineficiencias puntuales que no son visibles en el resumen general.</w:t>
      </w:r>
    </w:p>
    <w:p w14:paraId="10B6623A" w14:textId="77777777" w:rsidR="00460E4C" w:rsidRPr="00676335" w:rsidRDefault="00460E4C" w:rsidP="00460E4C">
      <w:p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Decisiones de Diseño y Selección de Visuales:</w:t>
      </w:r>
    </w:p>
    <w:p w14:paraId="3FE31327" w14:textId="77777777" w:rsidR="00460E4C" w:rsidRPr="00676335" w:rsidRDefault="00460E4C" w:rsidP="00460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1. Desglose de Eficiencia (</w:t>
      </w:r>
      <w:proofErr w:type="spellStart"/>
      <w:r w:rsidRPr="00676335">
        <w:rPr>
          <w:rFonts w:ascii="Times New Roman" w:eastAsia="Times New Roman" w:hAnsi="Times New Roman" w:cs="Times New Roman"/>
          <w:b/>
          <w:bCs/>
          <w:sz w:val="24"/>
          <w:szCs w:val="24"/>
        </w:rPr>
        <w:t>KPIs</w:t>
      </w:r>
      <w:proofErr w:type="spellEnd"/>
      <w:r w:rsidRPr="00676335">
        <w:rPr>
          <w:rFonts w:ascii="Times New Roman" w:eastAsia="Times New Roman" w:hAnsi="Times New Roman" w:cs="Times New Roman"/>
          <w:b/>
          <w:bCs/>
          <w:sz w:val="24"/>
          <w:szCs w:val="24"/>
        </w:rPr>
        <w:t xml:space="preserve"> Específicos):</w:t>
      </w:r>
    </w:p>
    <w:p w14:paraId="05628EF8"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Decisión:</w:t>
      </w:r>
      <w:r w:rsidRPr="00676335">
        <w:rPr>
          <w:rFonts w:ascii="Times New Roman" w:eastAsia="Times New Roman" w:hAnsi="Times New Roman" w:cs="Times New Roman"/>
          <w:sz w:val="24"/>
          <w:szCs w:val="24"/>
        </w:rPr>
        <w:t xml:space="preserve"> Se mantuvieron los indicadores de Ingresos y Margen para contexto, pero se añadió el </w:t>
      </w:r>
      <w:r w:rsidRPr="00676335">
        <w:rPr>
          <w:rFonts w:ascii="Times New Roman" w:eastAsia="Times New Roman" w:hAnsi="Times New Roman" w:cs="Times New Roman"/>
          <w:b/>
          <w:bCs/>
          <w:sz w:val="24"/>
          <w:szCs w:val="24"/>
        </w:rPr>
        <w:t>Ratio de Costos</w:t>
      </w:r>
      <w:r w:rsidRPr="00676335">
        <w:rPr>
          <w:rFonts w:ascii="Times New Roman" w:eastAsia="Times New Roman" w:hAnsi="Times New Roman" w:cs="Times New Roman"/>
          <w:sz w:val="24"/>
          <w:szCs w:val="24"/>
        </w:rPr>
        <w:t xml:space="preserve"> (0.54) como métrica central de esta vista.</w:t>
      </w:r>
    </w:p>
    <w:p w14:paraId="311384BB"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676335">
        <w:rPr>
          <w:rFonts w:ascii="Times New Roman" w:eastAsia="Times New Roman" w:hAnsi="Times New Roman" w:cs="Times New Roman"/>
          <w:b/>
          <w:bCs/>
          <w:sz w:val="24"/>
          <w:szCs w:val="24"/>
        </w:rPr>
        <w:t>Insight</w:t>
      </w:r>
      <w:proofErr w:type="spellEnd"/>
      <w:r w:rsidRPr="00676335">
        <w:rPr>
          <w:rFonts w:ascii="Times New Roman" w:eastAsia="Times New Roman" w:hAnsi="Times New Roman" w:cs="Times New Roman"/>
          <w:b/>
          <w:bCs/>
          <w:sz w:val="24"/>
          <w:szCs w:val="24"/>
        </w:rPr>
        <w:t xml:space="preserve"> Revelado:</w:t>
      </w:r>
      <w:r w:rsidRPr="00676335">
        <w:rPr>
          <w:rFonts w:ascii="Times New Roman" w:eastAsia="Times New Roman" w:hAnsi="Times New Roman" w:cs="Times New Roman"/>
          <w:sz w:val="24"/>
          <w:szCs w:val="24"/>
        </w:rPr>
        <w:t xml:space="preserve"> Este indicador, resaltado con su variación interanual (+11.36%), valida matemáticamente la hipótesis de la "pesadez estructural": la empresa gasta 54 centavos por cada dólar que ingresa, un aumento significativo respecto al año anterior.</w:t>
      </w:r>
    </w:p>
    <w:p w14:paraId="54D7BC18" w14:textId="77777777" w:rsidR="00460E4C" w:rsidRPr="00676335" w:rsidRDefault="00460E4C" w:rsidP="00460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2. Análisis de Acumulación (Gráfico de Cascada - Izquierda):</w:t>
      </w:r>
    </w:p>
    <w:p w14:paraId="7357CD77"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Decisión:</w:t>
      </w:r>
      <w:r w:rsidRPr="00676335">
        <w:rPr>
          <w:rFonts w:ascii="Times New Roman" w:eastAsia="Times New Roman" w:hAnsi="Times New Roman" w:cs="Times New Roman"/>
          <w:sz w:val="24"/>
          <w:szCs w:val="24"/>
        </w:rPr>
        <w:t xml:space="preserve"> Se implementó un </w:t>
      </w:r>
      <w:r w:rsidRPr="00676335">
        <w:rPr>
          <w:rFonts w:ascii="Times New Roman" w:eastAsia="Times New Roman" w:hAnsi="Times New Roman" w:cs="Times New Roman"/>
          <w:b/>
          <w:bCs/>
          <w:sz w:val="24"/>
          <w:szCs w:val="24"/>
        </w:rPr>
        <w:t>Gráfico de Cascada</w:t>
      </w:r>
      <w:r w:rsidRPr="00676335">
        <w:rPr>
          <w:rFonts w:ascii="Times New Roman" w:eastAsia="Times New Roman" w:hAnsi="Times New Roman" w:cs="Times New Roman"/>
          <w:sz w:val="24"/>
          <w:szCs w:val="24"/>
        </w:rPr>
        <w:t xml:space="preserve"> (</w:t>
      </w:r>
      <w:proofErr w:type="spellStart"/>
      <w:r w:rsidRPr="00676335">
        <w:rPr>
          <w:rFonts w:ascii="Times New Roman" w:eastAsia="Times New Roman" w:hAnsi="Times New Roman" w:cs="Times New Roman"/>
          <w:i/>
          <w:iCs/>
          <w:sz w:val="24"/>
          <w:szCs w:val="24"/>
        </w:rPr>
        <w:t>Waterfall</w:t>
      </w:r>
      <w:proofErr w:type="spellEnd"/>
      <w:r w:rsidRPr="00676335">
        <w:rPr>
          <w:rFonts w:ascii="Times New Roman" w:eastAsia="Times New Roman" w:hAnsi="Times New Roman" w:cs="Times New Roman"/>
          <w:i/>
          <w:iCs/>
          <w:sz w:val="24"/>
          <w:szCs w:val="24"/>
        </w:rPr>
        <w:t xml:space="preserve"> Chart</w:t>
      </w:r>
      <w:r w:rsidRPr="00676335">
        <w:rPr>
          <w:rFonts w:ascii="Times New Roman" w:eastAsia="Times New Roman" w:hAnsi="Times New Roman" w:cs="Times New Roman"/>
          <w:sz w:val="24"/>
          <w:szCs w:val="24"/>
        </w:rPr>
        <w:t>) para visualizar cómo se construye la ganancia anual mes a mes.</w:t>
      </w:r>
    </w:p>
    <w:p w14:paraId="0A724BE4"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676335">
        <w:rPr>
          <w:rFonts w:ascii="Times New Roman" w:eastAsia="Times New Roman" w:hAnsi="Times New Roman" w:cs="Times New Roman"/>
          <w:b/>
          <w:bCs/>
          <w:sz w:val="24"/>
          <w:szCs w:val="24"/>
        </w:rPr>
        <w:t>Insight</w:t>
      </w:r>
      <w:proofErr w:type="spellEnd"/>
      <w:r w:rsidRPr="00676335">
        <w:rPr>
          <w:rFonts w:ascii="Times New Roman" w:eastAsia="Times New Roman" w:hAnsi="Times New Roman" w:cs="Times New Roman"/>
          <w:b/>
          <w:bCs/>
          <w:sz w:val="24"/>
          <w:szCs w:val="24"/>
        </w:rPr>
        <w:t xml:space="preserve"> Revelado:</w:t>
      </w:r>
      <w:r w:rsidRPr="00676335">
        <w:rPr>
          <w:rFonts w:ascii="Times New Roman" w:eastAsia="Times New Roman" w:hAnsi="Times New Roman" w:cs="Times New Roman"/>
          <w:sz w:val="24"/>
          <w:szCs w:val="24"/>
        </w:rPr>
        <w:t xml:space="preserve"> A diferencia de un gráfico de barras común, la cascada muestra que </w:t>
      </w:r>
      <w:r w:rsidRPr="00676335">
        <w:rPr>
          <w:rFonts w:ascii="Times New Roman" w:eastAsia="Times New Roman" w:hAnsi="Times New Roman" w:cs="Times New Roman"/>
          <w:b/>
          <w:bCs/>
          <w:sz w:val="24"/>
          <w:szCs w:val="24"/>
        </w:rPr>
        <w:t>todos los meses aportaron resultado positivo</w:t>
      </w:r>
      <w:r w:rsidRPr="00676335">
        <w:rPr>
          <w:rFonts w:ascii="Times New Roman" w:eastAsia="Times New Roman" w:hAnsi="Times New Roman" w:cs="Times New Roman"/>
          <w:sz w:val="24"/>
          <w:szCs w:val="24"/>
        </w:rPr>
        <w:t xml:space="preserve"> (barras verdes). Esto es un hallazgo crítico: descarta problemas operativos graves (no hubo meses de pérdida) y confirma que el problema es sistémico (costos fijos altos) y no estacional.</w:t>
      </w:r>
    </w:p>
    <w:p w14:paraId="5DD60E77" w14:textId="77777777" w:rsidR="00460E4C" w:rsidRPr="00676335" w:rsidRDefault="00460E4C" w:rsidP="00460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3. Correlación Volumen vs. Rentabilidad (Gráfico Combinado - Derecha):</w:t>
      </w:r>
    </w:p>
    <w:p w14:paraId="77F5E49C"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Decisión:</w:t>
      </w:r>
      <w:r w:rsidRPr="00676335">
        <w:rPr>
          <w:rFonts w:ascii="Times New Roman" w:eastAsia="Times New Roman" w:hAnsi="Times New Roman" w:cs="Times New Roman"/>
          <w:sz w:val="24"/>
          <w:szCs w:val="24"/>
        </w:rPr>
        <w:t xml:space="preserve"> Se utilizó un gráfico combinado de </w:t>
      </w:r>
      <w:r w:rsidRPr="00676335">
        <w:rPr>
          <w:rFonts w:ascii="Times New Roman" w:eastAsia="Times New Roman" w:hAnsi="Times New Roman" w:cs="Times New Roman"/>
          <w:b/>
          <w:bCs/>
          <w:sz w:val="24"/>
          <w:szCs w:val="24"/>
        </w:rPr>
        <w:t>Columnas y Líneas</w:t>
      </w:r>
      <w:r w:rsidRPr="00676335">
        <w:rPr>
          <w:rFonts w:ascii="Times New Roman" w:eastAsia="Times New Roman" w:hAnsi="Times New Roman" w:cs="Times New Roman"/>
          <w:sz w:val="24"/>
          <w:szCs w:val="24"/>
        </w:rPr>
        <w:t xml:space="preserve"> para cruzar dos magnitudes diferentes: Volumen de Ventas (Barras Verdes) vs. Porcentaje de Margen (Línea Roja).</w:t>
      </w:r>
    </w:p>
    <w:p w14:paraId="2F503EC4"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676335">
        <w:rPr>
          <w:rFonts w:ascii="Times New Roman" w:eastAsia="Times New Roman" w:hAnsi="Times New Roman" w:cs="Times New Roman"/>
          <w:b/>
          <w:bCs/>
          <w:sz w:val="24"/>
          <w:szCs w:val="24"/>
        </w:rPr>
        <w:t>Insight</w:t>
      </w:r>
      <w:proofErr w:type="spellEnd"/>
      <w:r w:rsidRPr="00676335">
        <w:rPr>
          <w:rFonts w:ascii="Times New Roman" w:eastAsia="Times New Roman" w:hAnsi="Times New Roman" w:cs="Times New Roman"/>
          <w:b/>
          <w:bCs/>
          <w:sz w:val="24"/>
          <w:szCs w:val="24"/>
        </w:rPr>
        <w:t xml:space="preserve"> Revelado:</w:t>
      </w:r>
      <w:r w:rsidRPr="00676335">
        <w:rPr>
          <w:rFonts w:ascii="Times New Roman" w:eastAsia="Times New Roman" w:hAnsi="Times New Roman" w:cs="Times New Roman"/>
          <w:sz w:val="24"/>
          <w:szCs w:val="24"/>
        </w:rPr>
        <w:t xml:space="preserve"> Permite observar visualmente si los picos de venta se traducen en mayor rentabilidad porcentual, o si el margen se diluye al intentar vender más.</w:t>
      </w:r>
    </w:p>
    <w:p w14:paraId="3484B60D" w14:textId="77777777" w:rsidR="00460E4C" w:rsidRPr="00676335" w:rsidRDefault="00460E4C" w:rsidP="00460E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4. Transparencia de Datos (Tabla Matriz - Inferior Izquierda):</w:t>
      </w:r>
    </w:p>
    <w:p w14:paraId="6248EA2F"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Decisión:</w:t>
      </w:r>
      <w:r w:rsidRPr="00676335">
        <w:rPr>
          <w:rFonts w:ascii="Times New Roman" w:eastAsia="Times New Roman" w:hAnsi="Times New Roman" w:cs="Times New Roman"/>
          <w:sz w:val="24"/>
          <w:szCs w:val="24"/>
        </w:rPr>
        <w:t xml:space="preserve"> Se incluyó una tabla detallada con formato condicional en las columnas clave.</w:t>
      </w:r>
    </w:p>
    <w:p w14:paraId="224D08A2" w14:textId="77777777" w:rsidR="00460E4C" w:rsidRPr="00676335" w:rsidRDefault="00460E4C" w:rsidP="00460E4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Funcionalidad:</w:t>
      </w:r>
      <w:r w:rsidRPr="00676335">
        <w:rPr>
          <w:rFonts w:ascii="Times New Roman" w:eastAsia="Times New Roman" w:hAnsi="Times New Roman" w:cs="Times New Roman"/>
          <w:sz w:val="24"/>
          <w:szCs w:val="24"/>
        </w:rPr>
        <w:t xml:space="preserve"> Otorga al usuario analítico el acceso al dato "crudo" y exacto, permitiendo validar los cálculos de los gráficos superiores y exportar la información si fuera necesario.</w:t>
      </w:r>
    </w:p>
    <w:p w14:paraId="0050F67D" w14:textId="77777777" w:rsidR="00460E4C" w:rsidRPr="009F47C9" w:rsidRDefault="00460E4C" w:rsidP="00460E4C">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2D4A5894" wp14:editId="1834EFDF">
            <wp:extent cx="5795645" cy="324548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5645" cy="3245485"/>
                    </a:xfrm>
                    <a:prstGeom prst="rect">
                      <a:avLst/>
                    </a:prstGeom>
                  </pic:spPr>
                </pic:pic>
              </a:graphicData>
            </a:graphic>
          </wp:inline>
        </w:drawing>
      </w:r>
    </w:p>
    <w:p w14:paraId="3D0CBF66" w14:textId="77777777" w:rsidR="00460E4C" w:rsidRPr="00F00137" w:rsidRDefault="00460E4C" w:rsidP="00460E4C">
      <w:pPr>
        <w:pStyle w:val="Ttulo2"/>
        <w:rPr>
          <w:rFonts w:eastAsia="Times New Roman"/>
        </w:rPr>
      </w:pPr>
      <w:bookmarkStart w:id="42" w:name="_Toc216444095"/>
      <w:bookmarkStart w:id="43" w:name="_Toc216468547"/>
      <w:r>
        <w:rPr>
          <w:rFonts w:eastAsia="Times New Roman"/>
        </w:rPr>
        <w:t xml:space="preserve">8.5 </w:t>
      </w:r>
      <w:r w:rsidRPr="00F00137">
        <w:rPr>
          <w:rFonts w:eastAsia="Times New Roman"/>
        </w:rPr>
        <w:t>Pantalla 3: Impacto ESG</w:t>
      </w:r>
      <w:bookmarkEnd w:id="42"/>
      <w:bookmarkEnd w:id="43"/>
    </w:p>
    <w:p w14:paraId="2D17896B" w14:textId="77777777" w:rsidR="00460E4C" w:rsidRPr="00676335" w:rsidRDefault="00460E4C" w:rsidP="00460E4C">
      <w:p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Objetivo:</w:t>
      </w:r>
      <w:r w:rsidRPr="00676335">
        <w:rPr>
          <w:rFonts w:ascii="Times New Roman" w:eastAsia="Times New Roman" w:hAnsi="Times New Roman" w:cs="Times New Roman"/>
          <w:sz w:val="24"/>
          <w:szCs w:val="24"/>
        </w:rPr>
        <w:t xml:space="preserve"> Monitorear el desempeño de la organización en métricas no financieras (Ambientales, Sociales y de Gobernanza) para asegurar que la rentabilidad económica no comprometa la sostenibilidad a largo plazo ni el clima laboral.</w:t>
      </w:r>
    </w:p>
    <w:p w14:paraId="7AFF9C2B" w14:textId="77777777" w:rsidR="00460E4C" w:rsidRPr="00676335" w:rsidRDefault="00460E4C" w:rsidP="00460E4C">
      <w:p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Decisiones de Diseño y Selección de Visuales:</w:t>
      </w:r>
    </w:p>
    <w:p w14:paraId="3B1716B5" w14:textId="77777777" w:rsidR="00460E4C" w:rsidRPr="00676335" w:rsidRDefault="00460E4C" w:rsidP="00460E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1. Visión Integral de Sostenibilidad (</w:t>
      </w:r>
      <w:proofErr w:type="spellStart"/>
      <w:r w:rsidRPr="00676335">
        <w:rPr>
          <w:rFonts w:ascii="Times New Roman" w:eastAsia="Times New Roman" w:hAnsi="Times New Roman" w:cs="Times New Roman"/>
          <w:b/>
          <w:bCs/>
          <w:sz w:val="24"/>
          <w:szCs w:val="24"/>
        </w:rPr>
        <w:t>KPIs</w:t>
      </w:r>
      <w:proofErr w:type="spellEnd"/>
      <w:r w:rsidRPr="00676335">
        <w:rPr>
          <w:rFonts w:ascii="Times New Roman" w:eastAsia="Times New Roman" w:hAnsi="Times New Roman" w:cs="Times New Roman"/>
          <w:b/>
          <w:bCs/>
          <w:sz w:val="24"/>
          <w:szCs w:val="24"/>
        </w:rPr>
        <w:t xml:space="preserve"> Contextualizados):</w:t>
      </w:r>
    </w:p>
    <w:p w14:paraId="7FCEE59B" w14:textId="77777777" w:rsidR="00460E4C" w:rsidRPr="00676335" w:rsidRDefault="00460E4C" w:rsidP="00460E4C">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Decisión:</w:t>
      </w:r>
      <w:r w:rsidRPr="00676335">
        <w:rPr>
          <w:rFonts w:ascii="Times New Roman" w:eastAsia="Times New Roman" w:hAnsi="Times New Roman" w:cs="Times New Roman"/>
          <w:sz w:val="24"/>
          <w:szCs w:val="24"/>
        </w:rPr>
        <w:t xml:space="preserve"> Se seleccionaron 4 indicadores balanceados: dos ambientales (Huella de Carbono y Agua) y dos sociales (Satisfacción y Ética).</w:t>
      </w:r>
    </w:p>
    <w:p w14:paraId="3F4B72EE" w14:textId="77777777" w:rsidR="00460E4C" w:rsidRPr="00676335" w:rsidRDefault="00460E4C" w:rsidP="00460E4C">
      <w:pPr>
        <w:numPr>
          <w:ilvl w:val="1"/>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676335">
        <w:rPr>
          <w:rFonts w:ascii="Times New Roman" w:eastAsia="Times New Roman" w:hAnsi="Times New Roman" w:cs="Times New Roman"/>
          <w:b/>
          <w:bCs/>
          <w:sz w:val="24"/>
          <w:szCs w:val="24"/>
        </w:rPr>
        <w:t>Insight</w:t>
      </w:r>
      <w:proofErr w:type="spellEnd"/>
      <w:r w:rsidRPr="00676335">
        <w:rPr>
          <w:rFonts w:ascii="Times New Roman" w:eastAsia="Times New Roman" w:hAnsi="Times New Roman" w:cs="Times New Roman"/>
          <w:b/>
          <w:bCs/>
          <w:sz w:val="24"/>
          <w:szCs w:val="24"/>
        </w:rPr>
        <w:t xml:space="preserve"> Revelado:</w:t>
      </w:r>
      <w:r w:rsidRPr="00676335">
        <w:rPr>
          <w:rFonts w:ascii="Times New Roman" w:eastAsia="Times New Roman" w:hAnsi="Times New Roman" w:cs="Times New Roman"/>
          <w:sz w:val="24"/>
          <w:szCs w:val="24"/>
        </w:rPr>
        <w:t xml:space="preserve"> Al comparar con el año anterior, detectamos mejoras de eficiencia ambiental (reducción de huella y consumo de agua en verde) y una alta </w:t>
      </w:r>
      <w:r w:rsidRPr="00676335">
        <w:rPr>
          <w:rFonts w:ascii="Times New Roman" w:eastAsia="Times New Roman" w:hAnsi="Times New Roman" w:cs="Times New Roman"/>
          <w:b/>
          <w:bCs/>
          <w:sz w:val="24"/>
          <w:szCs w:val="24"/>
        </w:rPr>
        <w:t>Satisfacción del Empleado (7.52)</w:t>
      </w:r>
      <w:r w:rsidRPr="00676335">
        <w:rPr>
          <w:rFonts w:ascii="Times New Roman" w:eastAsia="Times New Roman" w:hAnsi="Times New Roman" w:cs="Times New Roman"/>
          <w:sz w:val="24"/>
          <w:szCs w:val="24"/>
        </w:rPr>
        <w:t>. Sin embargo, el semáforo rojo en "Capacitación Ética" (-1.93%) actúa como una alerta temprana de cumplimiento normativo (</w:t>
      </w:r>
      <w:proofErr w:type="spellStart"/>
      <w:r w:rsidRPr="00676335">
        <w:rPr>
          <w:rFonts w:ascii="Times New Roman" w:eastAsia="Times New Roman" w:hAnsi="Times New Roman" w:cs="Times New Roman"/>
          <w:sz w:val="24"/>
          <w:szCs w:val="24"/>
        </w:rPr>
        <w:t>Compliance</w:t>
      </w:r>
      <w:proofErr w:type="spellEnd"/>
      <w:r w:rsidRPr="00676335">
        <w:rPr>
          <w:rFonts w:ascii="Times New Roman" w:eastAsia="Times New Roman" w:hAnsi="Times New Roman" w:cs="Times New Roman"/>
          <w:sz w:val="24"/>
          <w:szCs w:val="24"/>
        </w:rPr>
        <w:t>).</w:t>
      </w:r>
    </w:p>
    <w:p w14:paraId="4C84E59C" w14:textId="77777777" w:rsidR="00460E4C" w:rsidRPr="00676335" w:rsidRDefault="00460E4C" w:rsidP="00460E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2. Dinámica de Talento (Gráfico Combinado - Izquierda):</w:t>
      </w:r>
    </w:p>
    <w:p w14:paraId="216960A6" w14:textId="77777777" w:rsidR="00460E4C" w:rsidRPr="00676335" w:rsidRDefault="00460E4C" w:rsidP="00460E4C">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Decisión:</w:t>
      </w:r>
      <w:r w:rsidRPr="00676335">
        <w:rPr>
          <w:rFonts w:ascii="Times New Roman" w:eastAsia="Times New Roman" w:hAnsi="Times New Roman" w:cs="Times New Roman"/>
          <w:sz w:val="24"/>
          <w:szCs w:val="24"/>
        </w:rPr>
        <w:t xml:space="preserve"> Para visualizar la retención, no bastaba con un número fijo. Se diseñó un gráfico combinado que muestra las </w:t>
      </w:r>
      <w:r w:rsidRPr="00676335">
        <w:rPr>
          <w:rFonts w:ascii="Times New Roman" w:eastAsia="Times New Roman" w:hAnsi="Times New Roman" w:cs="Times New Roman"/>
          <w:b/>
          <w:bCs/>
          <w:sz w:val="24"/>
          <w:szCs w:val="24"/>
        </w:rPr>
        <w:t>Contrataciones</w:t>
      </w:r>
      <w:r w:rsidRPr="00676335">
        <w:rPr>
          <w:rFonts w:ascii="Times New Roman" w:eastAsia="Times New Roman" w:hAnsi="Times New Roman" w:cs="Times New Roman"/>
          <w:sz w:val="24"/>
          <w:szCs w:val="24"/>
        </w:rPr>
        <w:t xml:space="preserve"> (Barras Verdes) contra las </w:t>
      </w:r>
      <w:r w:rsidRPr="00676335">
        <w:rPr>
          <w:rFonts w:ascii="Times New Roman" w:eastAsia="Times New Roman" w:hAnsi="Times New Roman" w:cs="Times New Roman"/>
          <w:b/>
          <w:bCs/>
          <w:sz w:val="24"/>
          <w:szCs w:val="24"/>
        </w:rPr>
        <w:t>Bajas</w:t>
      </w:r>
      <w:r w:rsidRPr="00676335">
        <w:rPr>
          <w:rFonts w:ascii="Times New Roman" w:eastAsia="Times New Roman" w:hAnsi="Times New Roman" w:cs="Times New Roman"/>
          <w:sz w:val="24"/>
          <w:szCs w:val="24"/>
        </w:rPr>
        <w:t xml:space="preserve"> (Barras Grises) y la </w:t>
      </w:r>
      <w:r w:rsidRPr="00676335">
        <w:rPr>
          <w:rFonts w:ascii="Times New Roman" w:eastAsia="Times New Roman" w:hAnsi="Times New Roman" w:cs="Times New Roman"/>
          <w:b/>
          <w:bCs/>
          <w:sz w:val="24"/>
          <w:szCs w:val="24"/>
        </w:rPr>
        <w:t>Rotación Neta</w:t>
      </w:r>
      <w:r w:rsidRPr="00676335">
        <w:rPr>
          <w:rFonts w:ascii="Times New Roman" w:eastAsia="Times New Roman" w:hAnsi="Times New Roman" w:cs="Times New Roman"/>
          <w:sz w:val="24"/>
          <w:szCs w:val="24"/>
        </w:rPr>
        <w:t xml:space="preserve"> (Línea Roja).</w:t>
      </w:r>
    </w:p>
    <w:p w14:paraId="62AD8503" w14:textId="77777777" w:rsidR="00460E4C" w:rsidRPr="00676335" w:rsidRDefault="00460E4C" w:rsidP="00460E4C">
      <w:pPr>
        <w:numPr>
          <w:ilvl w:val="1"/>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676335">
        <w:rPr>
          <w:rFonts w:ascii="Times New Roman" w:eastAsia="Times New Roman" w:hAnsi="Times New Roman" w:cs="Times New Roman"/>
          <w:b/>
          <w:bCs/>
          <w:sz w:val="24"/>
          <w:szCs w:val="24"/>
        </w:rPr>
        <w:t>Insight</w:t>
      </w:r>
      <w:proofErr w:type="spellEnd"/>
      <w:r w:rsidRPr="00676335">
        <w:rPr>
          <w:rFonts w:ascii="Times New Roman" w:eastAsia="Times New Roman" w:hAnsi="Times New Roman" w:cs="Times New Roman"/>
          <w:b/>
          <w:bCs/>
          <w:sz w:val="24"/>
          <w:szCs w:val="24"/>
        </w:rPr>
        <w:t xml:space="preserve"> Revelado:</w:t>
      </w:r>
      <w:r w:rsidRPr="00676335">
        <w:rPr>
          <w:rFonts w:ascii="Times New Roman" w:eastAsia="Times New Roman" w:hAnsi="Times New Roman" w:cs="Times New Roman"/>
          <w:sz w:val="24"/>
          <w:szCs w:val="24"/>
        </w:rPr>
        <w:t xml:space="preserve"> El gráfico titula "Retención de talento estable con saldo positivo". Visualmente se observa que las barras verdes superan sistemáticamente a las grises, confirmando que la empresa está creciendo en capital humano y que la rotación está controlada, lo cual es coherente con la alta satisfacción reportada.</w:t>
      </w:r>
    </w:p>
    <w:p w14:paraId="35D4B396" w14:textId="77777777" w:rsidR="00460E4C" w:rsidRPr="00676335" w:rsidRDefault="00460E4C" w:rsidP="00460E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3. Diversidad e Inclusión (Gráfico de Anillos - Derecha):</w:t>
      </w:r>
    </w:p>
    <w:p w14:paraId="3BFA3FC2" w14:textId="77777777" w:rsidR="00460E4C" w:rsidRPr="00676335" w:rsidRDefault="00460E4C" w:rsidP="00460E4C">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76335">
        <w:rPr>
          <w:rFonts w:ascii="Times New Roman" w:eastAsia="Times New Roman" w:hAnsi="Times New Roman" w:cs="Times New Roman"/>
          <w:b/>
          <w:bCs/>
          <w:sz w:val="24"/>
          <w:szCs w:val="24"/>
        </w:rPr>
        <w:t>Decisión:</w:t>
      </w:r>
      <w:r w:rsidRPr="00676335">
        <w:rPr>
          <w:rFonts w:ascii="Times New Roman" w:eastAsia="Times New Roman" w:hAnsi="Times New Roman" w:cs="Times New Roman"/>
          <w:sz w:val="24"/>
          <w:szCs w:val="24"/>
        </w:rPr>
        <w:t xml:space="preserve"> Se utilizó un gráfico de anillos (</w:t>
      </w:r>
      <w:r w:rsidRPr="00676335">
        <w:rPr>
          <w:rFonts w:ascii="Times New Roman" w:eastAsia="Times New Roman" w:hAnsi="Times New Roman" w:cs="Times New Roman"/>
          <w:i/>
          <w:iCs/>
          <w:sz w:val="24"/>
          <w:szCs w:val="24"/>
        </w:rPr>
        <w:t>Donut Chart</w:t>
      </w:r>
      <w:r w:rsidRPr="00676335">
        <w:rPr>
          <w:rFonts w:ascii="Times New Roman" w:eastAsia="Times New Roman" w:hAnsi="Times New Roman" w:cs="Times New Roman"/>
          <w:sz w:val="24"/>
          <w:szCs w:val="24"/>
        </w:rPr>
        <w:t>) para representar la composición binaria del liderazgo (Hombres vs. Mujeres).</w:t>
      </w:r>
    </w:p>
    <w:p w14:paraId="0A6CCD25" w14:textId="77777777" w:rsidR="00460E4C" w:rsidRPr="00676335" w:rsidRDefault="00460E4C" w:rsidP="00460E4C">
      <w:pPr>
        <w:numPr>
          <w:ilvl w:val="1"/>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676335">
        <w:rPr>
          <w:rFonts w:ascii="Times New Roman" w:eastAsia="Times New Roman" w:hAnsi="Times New Roman" w:cs="Times New Roman"/>
          <w:b/>
          <w:bCs/>
          <w:sz w:val="24"/>
          <w:szCs w:val="24"/>
        </w:rPr>
        <w:t>Insight</w:t>
      </w:r>
      <w:proofErr w:type="spellEnd"/>
      <w:r w:rsidRPr="00676335">
        <w:rPr>
          <w:rFonts w:ascii="Times New Roman" w:eastAsia="Times New Roman" w:hAnsi="Times New Roman" w:cs="Times New Roman"/>
          <w:b/>
          <w:bCs/>
          <w:sz w:val="24"/>
          <w:szCs w:val="24"/>
        </w:rPr>
        <w:t xml:space="preserve"> Revelado:</w:t>
      </w:r>
      <w:r w:rsidRPr="00676335">
        <w:rPr>
          <w:rFonts w:ascii="Times New Roman" w:eastAsia="Times New Roman" w:hAnsi="Times New Roman" w:cs="Times New Roman"/>
          <w:sz w:val="24"/>
          <w:szCs w:val="24"/>
        </w:rPr>
        <w:t xml:space="preserve"> Este gráfico confirma visualmente un logro estratégico: la </w:t>
      </w:r>
      <w:r w:rsidRPr="00676335">
        <w:rPr>
          <w:rFonts w:ascii="Times New Roman" w:eastAsia="Times New Roman" w:hAnsi="Times New Roman" w:cs="Times New Roman"/>
          <w:b/>
          <w:bCs/>
          <w:sz w:val="24"/>
          <w:szCs w:val="24"/>
        </w:rPr>
        <w:t>paridad de género</w:t>
      </w:r>
      <w:r w:rsidRPr="00676335">
        <w:rPr>
          <w:rFonts w:ascii="Times New Roman" w:eastAsia="Times New Roman" w:hAnsi="Times New Roman" w:cs="Times New Roman"/>
          <w:sz w:val="24"/>
          <w:szCs w:val="24"/>
        </w:rPr>
        <w:t xml:space="preserve"> es prácticamente exacta (50.11% vs 49.89%). La elección </w:t>
      </w:r>
      <w:r w:rsidRPr="00676335">
        <w:rPr>
          <w:rFonts w:ascii="Times New Roman" w:eastAsia="Times New Roman" w:hAnsi="Times New Roman" w:cs="Times New Roman"/>
          <w:sz w:val="24"/>
          <w:szCs w:val="24"/>
        </w:rPr>
        <w:lastRenderedPageBreak/>
        <w:t>de este gráfico permite validar de un vistazo el cumplimiento de las políticas de diversidad de la empresa.</w:t>
      </w:r>
    </w:p>
    <w:p w14:paraId="0B06CBDA" w14:textId="77777777" w:rsidR="00460E4C" w:rsidRDefault="00460E4C" w:rsidP="00460E4C">
      <w:pPr>
        <w:spacing w:before="100" w:beforeAutospacing="1" w:after="100" w:afterAutospacing="1" w:line="240" w:lineRule="auto"/>
        <w:ind w:left="1080"/>
        <w:rPr>
          <w:rFonts w:ascii="Times New Roman" w:eastAsia="Times New Roman" w:hAnsi="Times New Roman" w:cs="Times New Roman"/>
          <w:sz w:val="24"/>
          <w:szCs w:val="24"/>
        </w:rPr>
      </w:pPr>
    </w:p>
    <w:p w14:paraId="1EC721A5" w14:textId="77777777" w:rsidR="00460E4C" w:rsidRDefault="00460E4C" w:rsidP="00460E4C">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1E30A24" wp14:editId="3E08CF89">
            <wp:extent cx="5795645" cy="32461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5645" cy="3246120"/>
                    </a:xfrm>
                    <a:prstGeom prst="rect">
                      <a:avLst/>
                    </a:prstGeom>
                  </pic:spPr>
                </pic:pic>
              </a:graphicData>
            </a:graphic>
          </wp:inline>
        </w:drawing>
      </w:r>
    </w:p>
    <w:p w14:paraId="58627A4D" w14:textId="77777777" w:rsidR="004177C2" w:rsidRPr="00CE1BD1" w:rsidRDefault="004177C2" w:rsidP="004177C2">
      <w:pPr>
        <w:pStyle w:val="NormalWeb"/>
        <w:rPr>
          <w:rFonts w:asciiTheme="minorHAnsi" w:hAnsiTheme="minorHAnsi" w:cstheme="minorHAnsi"/>
        </w:rPr>
      </w:pPr>
    </w:p>
    <w:p w14:paraId="54FAC120" w14:textId="77777777" w:rsidR="00A0675C" w:rsidRPr="00CE1BD1" w:rsidRDefault="004177C2" w:rsidP="00CE1BD1">
      <w:pPr>
        <w:pStyle w:val="Ttulo1"/>
      </w:pPr>
      <w:bookmarkStart w:id="44" w:name="_Toc216468548"/>
      <w:r>
        <w:t>9</w:t>
      </w:r>
      <w:r w:rsidR="00A0675C" w:rsidRPr="00CE1BD1">
        <w:t xml:space="preserve">. </w:t>
      </w:r>
      <w:r>
        <w:t xml:space="preserve">Entregable 4 - </w:t>
      </w:r>
      <w:r w:rsidR="00A0675C" w:rsidRPr="00CE1BD1">
        <w:t>Hallazgos, Conclusiones y Recomendaciones</w:t>
      </w:r>
      <w:bookmarkEnd w:id="44"/>
    </w:p>
    <w:p w14:paraId="32CFCAB5" w14:textId="77777777" w:rsidR="00CE1BD1" w:rsidRPr="00CE1BD1" w:rsidRDefault="004177C2" w:rsidP="004177C2">
      <w:pPr>
        <w:pStyle w:val="Ttulo2"/>
      </w:pPr>
      <w:bookmarkStart w:id="45" w:name="_Toc216468549"/>
      <w:r>
        <w:t>9</w:t>
      </w:r>
      <w:r w:rsidR="00A0675C" w:rsidRPr="00CE1BD1">
        <w:t>.1 Diagnóstico Integral del Negocio</w:t>
      </w:r>
      <w:bookmarkEnd w:id="45"/>
      <w:r w:rsidR="00A0675C" w:rsidRPr="00CE1BD1">
        <w:t xml:space="preserve"> </w:t>
      </w:r>
    </w:p>
    <w:p w14:paraId="68A052AD" w14:textId="77777777"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Tras el procesamiento y visualización de los datos modelados, se identificaron tres hallazgos estructurales que definen la situación actual de la empresa:</w:t>
      </w:r>
    </w:p>
    <w:p w14:paraId="69909747" w14:textId="77777777" w:rsidR="00A0675C" w:rsidRPr="00CE1BD1" w:rsidRDefault="00A0675C" w:rsidP="00A0675C">
      <w:pPr>
        <w:pStyle w:val="NormalWeb"/>
        <w:numPr>
          <w:ilvl w:val="0"/>
          <w:numId w:val="43"/>
        </w:numPr>
        <w:rPr>
          <w:rFonts w:asciiTheme="minorHAnsi" w:hAnsiTheme="minorHAnsi" w:cstheme="minorHAnsi"/>
        </w:rPr>
      </w:pPr>
      <w:r w:rsidRPr="00CE1BD1">
        <w:rPr>
          <w:rFonts w:asciiTheme="minorHAnsi" w:hAnsiTheme="minorHAnsi" w:cstheme="minorHAnsi"/>
          <w:b/>
          <w:bCs/>
        </w:rPr>
        <w:t>Fragilidad Financiera por Costos Rígidos:</w:t>
      </w:r>
      <w:r w:rsidRPr="00CE1BD1">
        <w:rPr>
          <w:rFonts w:asciiTheme="minorHAnsi" w:hAnsiTheme="minorHAnsi" w:cstheme="minorHAnsi"/>
        </w:rPr>
        <w:t xml:space="preserve"> El análisis del año 2025 reveló una caída del </w:t>
      </w:r>
      <w:r w:rsidRPr="00CE1BD1">
        <w:rPr>
          <w:rFonts w:asciiTheme="minorHAnsi" w:hAnsiTheme="minorHAnsi" w:cstheme="minorHAnsi"/>
          <w:b/>
          <w:bCs/>
        </w:rPr>
        <w:t>15% en el Margen Neto</w:t>
      </w:r>
      <w:r w:rsidRPr="00CE1BD1">
        <w:rPr>
          <w:rFonts w:asciiTheme="minorHAnsi" w:hAnsiTheme="minorHAnsi" w:cstheme="minorHAnsi"/>
        </w:rPr>
        <w:t>. La visualización financiera demostró que, ante una contracción en las ventas, la estructura de costos operativos se mantuvo plana (fija), erosionando directamente la rentabilidad.</w:t>
      </w:r>
    </w:p>
    <w:p w14:paraId="6B08763A" w14:textId="77777777" w:rsidR="00A0675C" w:rsidRPr="00CE1BD1" w:rsidRDefault="00A0675C" w:rsidP="00A0675C">
      <w:pPr>
        <w:pStyle w:val="NormalWeb"/>
        <w:numPr>
          <w:ilvl w:val="0"/>
          <w:numId w:val="43"/>
        </w:numPr>
        <w:rPr>
          <w:rFonts w:asciiTheme="minorHAnsi" w:hAnsiTheme="minorHAnsi" w:cstheme="minorHAnsi"/>
        </w:rPr>
      </w:pPr>
      <w:r w:rsidRPr="00CE1BD1">
        <w:rPr>
          <w:rFonts w:asciiTheme="minorHAnsi" w:hAnsiTheme="minorHAnsi" w:cstheme="minorHAnsi"/>
          <w:b/>
          <w:bCs/>
        </w:rPr>
        <w:t>Ineficiencia Energética (Crecimiento "Sucio"):</w:t>
      </w:r>
      <w:r w:rsidRPr="00CE1BD1">
        <w:rPr>
          <w:rFonts w:asciiTheme="minorHAnsi" w:hAnsiTheme="minorHAnsi" w:cstheme="minorHAnsi"/>
        </w:rPr>
        <w:t xml:space="preserve"> El análisis de correlación confirmó una relación directa y positiva entre el </w:t>
      </w:r>
      <w:r w:rsidRPr="00CE1BD1">
        <w:rPr>
          <w:rFonts w:asciiTheme="minorHAnsi" w:hAnsiTheme="minorHAnsi" w:cstheme="minorHAnsi"/>
          <w:i/>
          <w:iCs/>
        </w:rPr>
        <w:t>Margen Neto</w:t>
      </w:r>
      <w:r w:rsidRPr="00CE1BD1">
        <w:rPr>
          <w:rFonts w:asciiTheme="minorHAnsi" w:hAnsiTheme="minorHAnsi" w:cstheme="minorHAnsi"/>
        </w:rPr>
        <w:t xml:space="preserve"> y el </w:t>
      </w:r>
      <w:r w:rsidRPr="00CE1BD1">
        <w:rPr>
          <w:rFonts w:asciiTheme="minorHAnsi" w:hAnsiTheme="minorHAnsi" w:cstheme="minorHAnsi"/>
          <w:i/>
          <w:iCs/>
        </w:rPr>
        <w:t>Consumo Energético</w:t>
      </w:r>
      <w:r w:rsidRPr="00CE1BD1">
        <w:rPr>
          <w:rFonts w:asciiTheme="minorHAnsi" w:hAnsiTheme="minorHAnsi" w:cstheme="minorHAnsi"/>
        </w:rPr>
        <w:t>. Actualmente, para aumentar la rentabilidad, la empresa requiere aumentar proporcionalmente su consumo de recursos, lo que indica una falta de eficiencia tecnológica.</w:t>
      </w:r>
    </w:p>
    <w:p w14:paraId="3EAC7D71" w14:textId="77777777" w:rsidR="00A0675C" w:rsidRPr="00CE1BD1" w:rsidRDefault="00A0675C" w:rsidP="00A0675C">
      <w:pPr>
        <w:pStyle w:val="NormalWeb"/>
        <w:numPr>
          <w:ilvl w:val="0"/>
          <w:numId w:val="43"/>
        </w:numPr>
        <w:rPr>
          <w:rFonts w:asciiTheme="minorHAnsi" w:hAnsiTheme="minorHAnsi" w:cstheme="minorHAnsi"/>
        </w:rPr>
      </w:pPr>
      <w:r w:rsidRPr="00CE1BD1">
        <w:rPr>
          <w:rFonts w:asciiTheme="minorHAnsi" w:hAnsiTheme="minorHAnsi" w:cstheme="minorHAnsi"/>
          <w:b/>
          <w:bCs/>
        </w:rPr>
        <w:t>Resiliencia Social:</w:t>
      </w:r>
      <w:r w:rsidRPr="00CE1BD1">
        <w:rPr>
          <w:rFonts w:asciiTheme="minorHAnsi" w:hAnsiTheme="minorHAnsi" w:cstheme="minorHAnsi"/>
        </w:rPr>
        <w:t xml:space="preserve"> A diferencia de lo financiero, el capital humano se presentó como la mayor fortaleza. Con una satisfacción promedio de </w:t>
      </w:r>
      <w:r w:rsidRPr="00CE1BD1">
        <w:rPr>
          <w:rFonts w:asciiTheme="minorHAnsi" w:hAnsiTheme="minorHAnsi" w:cstheme="minorHAnsi"/>
          <w:b/>
          <w:bCs/>
        </w:rPr>
        <w:t>7.52</w:t>
      </w:r>
      <w:r w:rsidRPr="00CE1BD1">
        <w:rPr>
          <w:rFonts w:asciiTheme="minorHAnsi" w:hAnsiTheme="minorHAnsi" w:cstheme="minorHAnsi"/>
        </w:rPr>
        <w:t xml:space="preserve"> y paridad en liderazgo, la empresa mantiene una rotación controlada, evitando costos ocultos de reemplazo de personal.</w:t>
      </w:r>
    </w:p>
    <w:p w14:paraId="7A5520F4" w14:textId="77777777" w:rsidR="00CE1BD1" w:rsidRPr="00CE1BD1" w:rsidRDefault="004177C2" w:rsidP="004177C2">
      <w:pPr>
        <w:pStyle w:val="Ttulo2"/>
      </w:pPr>
      <w:bookmarkStart w:id="46" w:name="_Toc216468550"/>
      <w:r>
        <w:lastRenderedPageBreak/>
        <w:t>9</w:t>
      </w:r>
      <w:r w:rsidR="00A0675C" w:rsidRPr="00CE1BD1">
        <w:t>.2 Recomendaciones Estratégicas (Plan de Acción)</w:t>
      </w:r>
      <w:bookmarkEnd w:id="46"/>
      <w:r w:rsidR="00A0675C" w:rsidRPr="00CE1BD1">
        <w:t xml:space="preserve"> </w:t>
      </w:r>
    </w:p>
    <w:p w14:paraId="2EDE26BB" w14:textId="77777777"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Basado en la evidencia de los datos, se propone la siguiente hoja de ruta priorizada:</w:t>
      </w:r>
    </w:p>
    <w:p w14:paraId="1B80919A" w14:textId="77777777" w:rsidR="00A0675C" w:rsidRPr="00CE1BD1" w:rsidRDefault="00A0675C" w:rsidP="00A0675C">
      <w:pPr>
        <w:pStyle w:val="NormalWeb"/>
        <w:numPr>
          <w:ilvl w:val="0"/>
          <w:numId w:val="44"/>
        </w:numPr>
        <w:rPr>
          <w:rFonts w:asciiTheme="minorHAnsi" w:hAnsiTheme="minorHAnsi" w:cstheme="minorHAnsi"/>
        </w:rPr>
      </w:pPr>
      <w:r w:rsidRPr="00CE1BD1">
        <w:rPr>
          <w:rFonts w:asciiTheme="minorHAnsi" w:hAnsiTheme="minorHAnsi" w:cstheme="minorHAnsi"/>
          <w:b/>
          <w:bCs/>
        </w:rPr>
        <w:t>Prioridad 1 (Corto Plazo): Desacople Energético.</w:t>
      </w:r>
      <w:r w:rsidRPr="00CE1BD1">
        <w:rPr>
          <w:rFonts w:asciiTheme="minorHAnsi" w:hAnsiTheme="minorHAnsi" w:cstheme="minorHAnsi"/>
        </w:rPr>
        <w:t xml:space="preserve"> Invertir en recambio de maquinaria y luminaria LED. El objetivo es romper la correlación lineal entre producción y consumo de energía.</w:t>
      </w:r>
    </w:p>
    <w:p w14:paraId="2E5E873B" w14:textId="77777777" w:rsidR="00A0675C" w:rsidRPr="00CE1BD1" w:rsidRDefault="00A0675C" w:rsidP="00A0675C">
      <w:pPr>
        <w:pStyle w:val="NormalWeb"/>
        <w:numPr>
          <w:ilvl w:val="0"/>
          <w:numId w:val="44"/>
        </w:numPr>
        <w:rPr>
          <w:rFonts w:asciiTheme="minorHAnsi" w:hAnsiTheme="minorHAnsi" w:cstheme="minorHAnsi"/>
        </w:rPr>
      </w:pPr>
      <w:r w:rsidRPr="00CE1BD1">
        <w:rPr>
          <w:rFonts w:asciiTheme="minorHAnsi" w:hAnsiTheme="minorHAnsi" w:cstheme="minorHAnsi"/>
          <w:b/>
          <w:bCs/>
        </w:rPr>
        <w:t>Prioridad 2 (Mediano Plazo): Flexibilización de Costos.</w:t>
      </w:r>
      <w:r w:rsidRPr="00CE1BD1">
        <w:rPr>
          <w:rFonts w:asciiTheme="minorHAnsi" w:hAnsiTheme="minorHAnsi" w:cstheme="minorHAnsi"/>
        </w:rPr>
        <w:t xml:space="preserve"> Revisar la estructura de gastos fijos para permitir una adaptación más ágil ante la estacionalidad de la demanda (especialmente en Q1 y Q4).</w:t>
      </w:r>
    </w:p>
    <w:p w14:paraId="7B76A471" w14:textId="77777777" w:rsidR="00A0675C" w:rsidRPr="00CE1BD1" w:rsidRDefault="00A0675C" w:rsidP="00A0675C">
      <w:pPr>
        <w:pStyle w:val="NormalWeb"/>
        <w:numPr>
          <w:ilvl w:val="0"/>
          <w:numId w:val="44"/>
        </w:numPr>
        <w:rPr>
          <w:rFonts w:asciiTheme="minorHAnsi" w:hAnsiTheme="minorHAnsi" w:cstheme="minorHAnsi"/>
        </w:rPr>
      </w:pPr>
      <w:r w:rsidRPr="00CE1BD1">
        <w:rPr>
          <w:rFonts w:asciiTheme="minorHAnsi" w:hAnsiTheme="minorHAnsi" w:cstheme="minorHAnsi"/>
          <w:b/>
          <w:bCs/>
        </w:rPr>
        <w:t>Prioridad 3 (Continuidad): Capitalización de Marca Empleadora.</w:t>
      </w:r>
      <w:r w:rsidRPr="00CE1BD1">
        <w:rPr>
          <w:rFonts w:asciiTheme="minorHAnsi" w:hAnsiTheme="minorHAnsi" w:cstheme="minorHAnsi"/>
        </w:rPr>
        <w:t xml:space="preserve"> Utilizar los altos índices de satisfacción y equidad como herramienta de atracción de talento para mantener bajos los costos de contratación.</w:t>
      </w:r>
    </w:p>
    <w:p w14:paraId="118F843B" w14:textId="77777777" w:rsidR="00CE1BD1" w:rsidRPr="00CE1BD1" w:rsidRDefault="004177C2" w:rsidP="004177C2">
      <w:pPr>
        <w:pStyle w:val="Ttulo2"/>
      </w:pPr>
      <w:bookmarkStart w:id="47" w:name="_Toc216468551"/>
      <w:r>
        <w:t>9</w:t>
      </w:r>
      <w:r w:rsidR="00A0675C" w:rsidRPr="00CE1BD1">
        <w:t>.3 Impacto Proyectado</w:t>
      </w:r>
      <w:bookmarkEnd w:id="47"/>
      <w:r w:rsidR="00A0675C" w:rsidRPr="00CE1BD1">
        <w:t xml:space="preserve"> </w:t>
      </w:r>
    </w:p>
    <w:p w14:paraId="49D0849B" w14:textId="77777777"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 xml:space="preserve">La implementación de las medidas de eficiencia operativa tiene un potencial de ahorro estimado de </w:t>
      </w:r>
      <w:r w:rsidRPr="00CE1BD1">
        <w:rPr>
          <w:rFonts w:asciiTheme="minorHAnsi" w:hAnsiTheme="minorHAnsi" w:cstheme="minorHAnsi"/>
          <w:b/>
          <w:bCs/>
        </w:rPr>
        <w:t>$350k anuales</w:t>
      </w:r>
      <w:r w:rsidRPr="00CE1BD1">
        <w:rPr>
          <w:rFonts w:asciiTheme="minorHAnsi" w:hAnsiTheme="minorHAnsi" w:cstheme="minorHAnsi"/>
        </w:rPr>
        <w:t>, lo que permitiría recuperar los niveles de margen neto del año anterior sin necesidad de incrementar el volumen de ventas.</w:t>
      </w:r>
    </w:p>
    <w:p w14:paraId="5F7BF87C" w14:textId="77777777" w:rsidR="00972126" w:rsidRDefault="00C55DBD">
      <w:pPr>
        <w:pBdr>
          <w:top w:val="nil"/>
          <w:left w:val="nil"/>
          <w:bottom w:val="nil"/>
          <w:right w:val="nil"/>
          <w:between w:val="nil"/>
        </w:pBdr>
        <w:spacing w:line="240" w:lineRule="auto"/>
        <w:rPr>
          <w:sz w:val="24"/>
          <w:szCs w:val="24"/>
        </w:rPr>
      </w:pPr>
      <w:r>
        <w:rPr>
          <w:noProof/>
        </w:rPr>
        <w:drawing>
          <wp:inline distT="0" distB="0" distL="0" distR="0" wp14:anchorId="730E870B" wp14:editId="0F5FADC1">
            <wp:extent cx="5795645" cy="32416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5645" cy="3241675"/>
                    </a:xfrm>
                    <a:prstGeom prst="rect">
                      <a:avLst/>
                    </a:prstGeom>
                  </pic:spPr>
                </pic:pic>
              </a:graphicData>
            </a:graphic>
          </wp:inline>
        </w:drawing>
      </w:r>
    </w:p>
    <w:p w14:paraId="31F8A682" w14:textId="77777777" w:rsidR="00972126" w:rsidRDefault="00972126">
      <w:pPr>
        <w:spacing w:after="3"/>
        <w:rPr>
          <w:sz w:val="24"/>
          <w:szCs w:val="24"/>
        </w:rPr>
      </w:pPr>
    </w:p>
    <w:sectPr w:rsidR="00972126">
      <w:pgSz w:w="11906" w:h="16838"/>
      <w:pgMar w:top="1361" w:right="1361" w:bottom="1417"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7E30424-2345-4E5B-8386-2E1A023B111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7BD5CD79-7364-4433-9A30-7B68842D8AC3}"/>
    <w:embedBold r:id="rId3" w:fontKey="{7F09195B-A81E-4D1A-9C45-BC49775720D9}"/>
    <w:embedItalic r:id="rId4" w:fontKey="{F60A274E-1CE0-4852-AC85-EFE6C7A22986}"/>
  </w:font>
  <w:font w:name="Century Gothic">
    <w:panose1 w:val="020B0502020202020204"/>
    <w:charset w:val="00"/>
    <w:family w:val="swiss"/>
    <w:pitch w:val="variable"/>
    <w:sig w:usb0="00000287" w:usb1="00000000" w:usb2="00000000" w:usb3="00000000" w:csb0="0000009F" w:csb1="00000000"/>
    <w:embedRegular r:id="rId5" w:fontKey="{508A4B8E-0ADE-4D91-9223-1C8DE21B5533}"/>
    <w:embedBold r:id="rId6" w:fontKey="{AA6E4A5E-2132-4D0E-B64F-A5066329B17D}"/>
  </w:font>
  <w:font w:name="Calibri Light">
    <w:panose1 w:val="020F0302020204030204"/>
    <w:charset w:val="00"/>
    <w:family w:val="swiss"/>
    <w:pitch w:val="variable"/>
    <w:sig w:usb0="E4002EFF" w:usb1="C000247B" w:usb2="00000009" w:usb3="00000000" w:csb0="000001FF" w:csb1="00000000"/>
    <w:embedRegular r:id="rId7" w:fontKey="{1D2841FE-B3FB-432A-A66E-5AD69C0E775A}"/>
    <w:embedBold r:id="rId8" w:fontKey="{378FD00C-36DC-444D-8D8A-5ABEE24A3ACD}"/>
  </w:font>
  <w:font w:name="Georgia">
    <w:panose1 w:val="02040502050405020303"/>
    <w:charset w:val="00"/>
    <w:family w:val="roman"/>
    <w:pitch w:val="variable"/>
    <w:sig w:usb0="00000287" w:usb1="00000000" w:usb2="00000000" w:usb3="00000000" w:csb0="0000009F" w:csb1="00000000"/>
    <w:embedItalic r:id="rId9" w:fontKey="{17BDA5C5-FCDD-48BC-9FDE-C4A59FC1F7CB}"/>
  </w:font>
  <w:font w:name="Encode Sans">
    <w:panose1 w:val="00000000000000000000"/>
    <w:charset w:val="00"/>
    <w:family w:val="auto"/>
    <w:pitch w:val="variable"/>
    <w:sig w:usb0="A00000FF" w:usb1="4000207B" w:usb2="00000000" w:usb3="00000000" w:csb0="00000193" w:csb1="00000000"/>
    <w:embedRegular r:id="rId10" w:fontKey="{9847A522-4E74-4168-810E-EB7C088E262C}"/>
    <w:embedBold r:id="rId11" w:fontKey="{4E672358-1513-43A5-BA34-F7710A9BD0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54A71"/>
    <w:multiLevelType w:val="multilevel"/>
    <w:tmpl w:val="50A2E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E4FAC"/>
    <w:multiLevelType w:val="multilevel"/>
    <w:tmpl w:val="89D06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6A1EAD"/>
    <w:multiLevelType w:val="multilevel"/>
    <w:tmpl w:val="26141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6F6540"/>
    <w:multiLevelType w:val="multilevel"/>
    <w:tmpl w:val="0530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F66266"/>
    <w:multiLevelType w:val="multilevel"/>
    <w:tmpl w:val="74BCB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BA0E1D"/>
    <w:multiLevelType w:val="multilevel"/>
    <w:tmpl w:val="4AC0F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3871EA"/>
    <w:multiLevelType w:val="multilevel"/>
    <w:tmpl w:val="D6C4B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C27E24"/>
    <w:multiLevelType w:val="multilevel"/>
    <w:tmpl w:val="08B09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82126A"/>
    <w:multiLevelType w:val="multilevel"/>
    <w:tmpl w:val="20F00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D63408"/>
    <w:multiLevelType w:val="multilevel"/>
    <w:tmpl w:val="9E8E3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861C2D"/>
    <w:multiLevelType w:val="multilevel"/>
    <w:tmpl w:val="51163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503F3B"/>
    <w:multiLevelType w:val="multilevel"/>
    <w:tmpl w:val="D29E9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140AA"/>
    <w:multiLevelType w:val="multilevel"/>
    <w:tmpl w:val="0AAA7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A0108B"/>
    <w:multiLevelType w:val="multilevel"/>
    <w:tmpl w:val="C6566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1435B6"/>
    <w:multiLevelType w:val="multilevel"/>
    <w:tmpl w:val="A4CA6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1658AC"/>
    <w:multiLevelType w:val="multilevel"/>
    <w:tmpl w:val="121E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82948"/>
    <w:multiLevelType w:val="multilevel"/>
    <w:tmpl w:val="C1AEB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1460FE"/>
    <w:multiLevelType w:val="multilevel"/>
    <w:tmpl w:val="5DE82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3B3ED1"/>
    <w:multiLevelType w:val="multilevel"/>
    <w:tmpl w:val="53D0B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015BF8"/>
    <w:multiLevelType w:val="multilevel"/>
    <w:tmpl w:val="2BD28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D822FD"/>
    <w:multiLevelType w:val="multilevel"/>
    <w:tmpl w:val="D47A0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1E05E2"/>
    <w:multiLevelType w:val="multilevel"/>
    <w:tmpl w:val="B42A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284502"/>
    <w:multiLevelType w:val="multilevel"/>
    <w:tmpl w:val="602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A5C01"/>
    <w:multiLevelType w:val="multilevel"/>
    <w:tmpl w:val="D13CA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9C4DBC"/>
    <w:multiLevelType w:val="multilevel"/>
    <w:tmpl w:val="C420B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603783"/>
    <w:multiLevelType w:val="multilevel"/>
    <w:tmpl w:val="B7FA9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82068C"/>
    <w:multiLevelType w:val="multilevel"/>
    <w:tmpl w:val="B5564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7464D8"/>
    <w:multiLevelType w:val="multilevel"/>
    <w:tmpl w:val="E51A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A1213B"/>
    <w:multiLevelType w:val="multilevel"/>
    <w:tmpl w:val="121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068A2"/>
    <w:multiLevelType w:val="multilevel"/>
    <w:tmpl w:val="9A149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1F4801"/>
    <w:multiLevelType w:val="multilevel"/>
    <w:tmpl w:val="2A3EE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F54F0F"/>
    <w:multiLevelType w:val="multilevel"/>
    <w:tmpl w:val="4B2C3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B27468"/>
    <w:multiLevelType w:val="multilevel"/>
    <w:tmpl w:val="FD265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786DFF"/>
    <w:multiLevelType w:val="multilevel"/>
    <w:tmpl w:val="2DC67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B472E9"/>
    <w:multiLevelType w:val="multilevel"/>
    <w:tmpl w:val="464C3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F516A5"/>
    <w:multiLevelType w:val="multilevel"/>
    <w:tmpl w:val="C8389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5D163D"/>
    <w:multiLevelType w:val="multilevel"/>
    <w:tmpl w:val="C8F04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EF06C1"/>
    <w:multiLevelType w:val="multilevel"/>
    <w:tmpl w:val="B5FCF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BD5F30"/>
    <w:multiLevelType w:val="multilevel"/>
    <w:tmpl w:val="DE6C6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1A1BE9"/>
    <w:multiLevelType w:val="multilevel"/>
    <w:tmpl w:val="CF463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4273C7"/>
    <w:multiLevelType w:val="multilevel"/>
    <w:tmpl w:val="F36C3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3D7B4F"/>
    <w:multiLevelType w:val="multilevel"/>
    <w:tmpl w:val="94727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4F3944"/>
    <w:multiLevelType w:val="multilevel"/>
    <w:tmpl w:val="2508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ED1BDC"/>
    <w:multiLevelType w:val="multilevel"/>
    <w:tmpl w:val="121E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27561"/>
    <w:multiLevelType w:val="multilevel"/>
    <w:tmpl w:val="B7908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875EA4"/>
    <w:multiLevelType w:val="multilevel"/>
    <w:tmpl w:val="FF3C6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F0B18B9"/>
    <w:multiLevelType w:val="multilevel"/>
    <w:tmpl w:val="6BCE1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9"/>
  </w:num>
  <w:num w:numId="3">
    <w:abstractNumId w:val="21"/>
  </w:num>
  <w:num w:numId="4">
    <w:abstractNumId w:val="44"/>
  </w:num>
  <w:num w:numId="5">
    <w:abstractNumId w:val="0"/>
  </w:num>
  <w:num w:numId="6">
    <w:abstractNumId w:val="19"/>
  </w:num>
  <w:num w:numId="7">
    <w:abstractNumId w:val="34"/>
  </w:num>
  <w:num w:numId="8">
    <w:abstractNumId w:val="38"/>
  </w:num>
  <w:num w:numId="9">
    <w:abstractNumId w:val="4"/>
  </w:num>
  <w:num w:numId="10">
    <w:abstractNumId w:val="10"/>
  </w:num>
  <w:num w:numId="11">
    <w:abstractNumId w:val="40"/>
  </w:num>
  <w:num w:numId="12">
    <w:abstractNumId w:val="23"/>
  </w:num>
  <w:num w:numId="13">
    <w:abstractNumId w:val="31"/>
  </w:num>
  <w:num w:numId="14">
    <w:abstractNumId w:val="32"/>
  </w:num>
  <w:num w:numId="15">
    <w:abstractNumId w:val="37"/>
  </w:num>
  <w:num w:numId="16">
    <w:abstractNumId w:val="17"/>
  </w:num>
  <w:num w:numId="17">
    <w:abstractNumId w:val="25"/>
  </w:num>
  <w:num w:numId="18">
    <w:abstractNumId w:val="2"/>
  </w:num>
  <w:num w:numId="19">
    <w:abstractNumId w:val="41"/>
  </w:num>
  <w:num w:numId="20">
    <w:abstractNumId w:val="6"/>
  </w:num>
  <w:num w:numId="21">
    <w:abstractNumId w:val="33"/>
  </w:num>
  <w:num w:numId="22">
    <w:abstractNumId w:val="35"/>
  </w:num>
  <w:num w:numId="23">
    <w:abstractNumId w:val="27"/>
  </w:num>
  <w:num w:numId="24">
    <w:abstractNumId w:val="24"/>
  </w:num>
  <w:num w:numId="25">
    <w:abstractNumId w:val="12"/>
  </w:num>
  <w:num w:numId="26">
    <w:abstractNumId w:val="30"/>
  </w:num>
  <w:num w:numId="27">
    <w:abstractNumId w:val="36"/>
  </w:num>
  <w:num w:numId="28">
    <w:abstractNumId w:val="26"/>
  </w:num>
  <w:num w:numId="29">
    <w:abstractNumId w:val="14"/>
  </w:num>
  <w:num w:numId="30">
    <w:abstractNumId w:val="18"/>
  </w:num>
  <w:num w:numId="31">
    <w:abstractNumId w:val="46"/>
  </w:num>
  <w:num w:numId="32">
    <w:abstractNumId w:val="16"/>
  </w:num>
  <w:num w:numId="33">
    <w:abstractNumId w:val="39"/>
  </w:num>
  <w:num w:numId="34">
    <w:abstractNumId w:val="1"/>
  </w:num>
  <w:num w:numId="35">
    <w:abstractNumId w:val="3"/>
  </w:num>
  <w:num w:numId="36">
    <w:abstractNumId w:val="5"/>
  </w:num>
  <w:num w:numId="37">
    <w:abstractNumId w:val="29"/>
  </w:num>
  <w:num w:numId="38">
    <w:abstractNumId w:val="20"/>
  </w:num>
  <w:num w:numId="39">
    <w:abstractNumId w:val="13"/>
  </w:num>
  <w:num w:numId="40">
    <w:abstractNumId w:val="45"/>
  </w:num>
  <w:num w:numId="41">
    <w:abstractNumId w:val="7"/>
  </w:num>
  <w:num w:numId="42">
    <w:abstractNumId w:val="11"/>
  </w:num>
  <w:num w:numId="43">
    <w:abstractNumId w:val="42"/>
  </w:num>
  <w:num w:numId="44">
    <w:abstractNumId w:val="22"/>
  </w:num>
  <w:num w:numId="45">
    <w:abstractNumId w:val="43"/>
  </w:num>
  <w:num w:numId="46">
    <w:abstractNumId w:val="28"/>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126"/>
    <w:rsid w:val="0004708A"/>
    <w:rsid w:val="000562E5"/>
    <w:rsid w:val="001C557E"/>
    <w:rsid w:val="00414F53"/>
    <w:rsid w:val="004177C2"/>
    <w:rsid w:val="00460E4C"/>
    <w:rsid w:val="004B297A"/>
    <w:rsid w:val="0051106C"/>
    <w:rsid w:val="00651997"/>
    <w:rsid w:val="00677B02"/>
    <w:rsid w:val="008221F7"/>
    <w:rsid w:val="008D53BD"/>
    <w:rsid w:val="00972126"/>
    <w:rsid w:val="00A0675C"/>
    <w:rsid w:val="00AD12FB"/>
    <w:rsid w:val="00C55DBD"/>
    <w:rsid w:val="00CE1BD1"/>
    <w:rsid w:val="00E474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9F2E"/>
  <w15:docId w15:val="{61FF7033-A20D-49DE-AD2E-049795D3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CE1BD1"/>
    <w:pPr>
      <w:keepNext/>
      <w:keepLines/>
      <w:pBdr>
        <w:top w:val="nil"/>
        <w:left w:val="nil"/>
        <w:bottom w:val="nil"/>
        <w:right w:val="nil"/>
        <w:between w:val="nil"/>
      </w:pBdr>
      <w:spacing w:before="240" w:after="23" w:line="252" w:lineRule="auto"/>
      <w:ind w:left="11" w:hanging="11"/>
      <w:outlineLvl w:val="0"/>
    </w:pPr>
    <w:rPr>
      <w:b/>
      <w:bCs/>
      <w:color w:val="000000"/>
      <w:sz w:val="32"/>
      <w:szCs w:val="32"/>
    </w:rPr>
  </w:style>
  <w:style w:type="paragraph" w:styleId="Ttulo2">
    <w:name w:val="heading 2"/>
    <w:basedOn w:val="Normal"/>
    <w:next w:val="Normal"/>
    <w:uiPriority w:val="9"/>
    <w:unhideWhenUsed/>
    <w:qFormat/>
    <w:pPr>
      <w:keepNext/>
      <w:keepLines/>
      <w:spacing w:before="240" w:after="120"/>
      <w:outlineLvl w:val="1"/>
    </w:pPr>
    <w:rPr>
      <w:b/>
      <w:bCs/>
      <w:color w:val="000000"/>
      <w:sz w:val="28"/>
      <w:szCs w:val="28"/>
    </w:rPr>
  </w:style>
  <w:style w:type="paragraph" w:styleId="Ttulo3">
    <w:name w:val="heading 3"/>
    <w:basedOn w:val="Normal"/>
    <w:next w:val="Normal"/>
    <w:uiPriority w:val="9"/>
    <w:unhideWhenUsed/>
    <w:qFormat/>
    <w:rsid w:val="00CE1BD1"/>
    <w:pPr>
      <w:keepNext/>
      <w:keepLines/>
      <w:spacing w:before="120" w:after="0"/>
      <w:outlineLvl w:val="2"/>
    </w:pPr>
    <w:rPr>
      <w:b/>
      <w:color w:val="000000" w:themeColor="text1"/>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Ttulo1Car">
    <w:name w:val="Título 1 Car"/>
    <w:uiPriority w:val="9"/>
    <w:rsid w:val="00312B2E"/>
    <w:rPr>
      <w:rFonts w:ascii="Calibri" w:eastAsia="Century Gothic" w:hAnsi="Calibri" w:cs="Century Gothic"/>
      <w:b/>
      <w:color w:val="000000" w:themeColor="text1"/>
      <w:sz w:val="32"/>
    </w:rPr>
  </w:style>
  <w:style w:type="character" w:customStyle="1" w:styleId="Ttulo2Car">
    <w:name w:val="Título 2 Car"/>
    <w:basedOn w:val="Fuentedeprrafopredeter"/>
    <w:uiPriority w:val="9"/>
    <w:rsid w:val="00312B2E"/>
    <w:rPr>
      <w:rFonts w:asciiTheme="majorHAnsi" w:eastAsiaTheme="majorEastAsia" w:hAnsiTheme="majorHAnsi" w:cstheme="majorBidi"/>
      <w:b/>
      <w:color w:val="000000" w:themeColor="text1"/>
      <w:sz w:val="28"/>
      <w:szCs w:val="26"/>
    </w:rPr>
  </w:style>
  <w:style w:type="character" w:customStyle="1" w:styleId="Ttulo3Car">
    <w:name w:val="Título 3 Car"/>
    <w:basedOn w:val="Fuentedeprrafopredeter"/>
    <w:uiPriority w:val="9"/>
    <w:semiHidden/>
    <w:rsid w:val="003D63E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D63ED"/>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3D63ED"/>
    <w:rPr>
      <w:b/>
      <w:bCs/>
    </w:rPr>
  </w:style>
  <w:style w:type="character" w:styleId="CdigoHTML">
    <w:name w:val="HTML Code"/>
    <w:basedOn w:val="Fuentedeprrafopredeter"/>
    <w:uiPriority w:val="99"/>
    <w:semiHidden/>
    <w:unhideWhenUsed/>
    <w:rsid w:val="003D63ED"/>
    <w:rPr>
      <w:rFonts w:ascii="Courier New" w:eastAsia="Times New Roman" w:hAnsi="Courier New" w:cs="Courier New"/>
      <w:sz w:val="20"/>
      <w:szCs w:val="20"/>
    </w:rPr>
  </w:style>
  <w:style w:type="paragraph" w:styleId="TtuloTDC">
    <w:name w:val="TOC Heading"/>
    <w:next w:val="Normal"/>
    <w:uiPriority w:val="39"/>
    <w:unhideWhenUsed/>
    <w:qFormat/>
    <w:rsid w:val="007B1E0F"/>
    <w:pPr>
      <w:spacing w:before="240" w:after="0"/>
    </w:pPr>
    <w:rPr>
      <w:rFonts w:asciiTheme="majorHAnsi" w:eastAsiaTheme="majorEastAsia" w:hAnsiTheme="majorHAnsi" w:cstheme="majorBidi"/>
      <w:color w:val="2F5496" w:themeColor="accent1" w:themeShade="BF"/>
      <w:szCs w:val="32"/>
    </w:rPr>
  </w:style>
  <w:style w:type="paragraph" w:styleId="TDC1">
    <w:name w:val="toc 1"/>
    <w:basedOn w:val="Normal"/>
    <w:next w:val="Normal"/>
    <w:autoRedefine/>
    <w:uiPriority w:val="39"/>
    <w:unhideWhenUsed/>
    <w:rsid w:val="007B1E0F"/>
    <w:pPr>
      <w:spacing w:after="100"/>
    </w:pPr>
  </w:style>
  <w:style w:type="paragraph" w:styleId="TDC2">
    <w:name w:val="toc 2"/>
    <w:basedOn w:val="Normal"/>
    <w:next w:val="Normal"/>
    <w:autoRedefine/>
    <w:uiPriority w:val="39"/>
    <w:unhideWhenUsed/>
    <w:rsid w:val="007B1E0F"/>
    <w:pPr>
      <w:spacing w:after="100"/>
      <w:ind w:left="220"/>
    </w:pPr>
  </w:style>
  <w:style w:type="character" w:styleId="Hipervnculo">
    <w:name w:val="Hyperlink"/>
    <w:basedOn w:val="Fuentedeprrafopredeter"/>
    <w:uiPriority w:val="99"/>
    <w:unhideWhenUsed/>
    <w:rsid w:val="007B1E0F"/>
    <w:rPr>
      <w:color w:val="0563C1" w:themeColor="hyperlink"/>
      <w:u w:val="single"/>
    </w:rPr>
  </w:style>
  <w:style w:type="table" w:customStyle="1" w:styleId="a">
    <w:basedOn w:val="TableNormal2"/>
    <w:tblPr>
      <w:tblStyleRowBandSize w:val="1"/>
      <w:tblStyleColBandSize w:val="1"/>
      <w:tblCellMar>
        <w:top w:w="15" w:type="dxa"/>
        <w:left w:w="15" w:type="dxa"/>
        <w:bottom w:w="15" w:type="dxa"/>
        <w:right w:w="15" w:type="dxa"/>
      </w:tblCellMar>
    </w:tblPr>
  </w:style>
  <w:style w:type="table" w:customStyle="1" w:styleId="a0">
    <w:basedOn w:val="TableNormal2"/>
    <w:tblPr>
      <w:tblStyleRowBandSize w:val="1"/>
      <w:tblStyleColBandSize w:val="1"/>
      <w:tblCellMar>
        <w:top w:w="15" w:type="dxa"/>
        <w:left w:w="15" w:type="dxa"/>
        <w:bottom w:w="15" w:type="dxa"/>
        <w:right w:w="15"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table" w:customStyle="1" w:styleId="a2">
    <w:basedOn w:val="TableNormal2"/>
    <w:tblPr>
      <w:tblStyleRowBandSize w:val="1"/>
      <w:tblStyleColBandSize w:val="1"/>
      <w:tblCellMar>
        <w:top w:w="15" w:type="dxa"/>
        <w:left w:w="15" w:type="dxa"/>
        <w:bottom w:w="15" w:type="dxa"/>
        <w:right w:w="15" w:type="dxa"/>
      </w:tblCellMar>
    </w:tblPr>
  </w:style>
  <w:style w:type="table" w:customStyle="1" w:styleId="a3">
    <w:basedOn w:val="TableNormal2"/>
    <w:tblPr>
      <w:tblStyleRowBandSize w:val="1"/>
      <w:tblStyleColBandSize w:val="1"/>
      <w:tblCellMar>
        <w:top w:w="15" w:type="dxa"/>
        <w:left w:w="15" w:type="dxa"/>
        <w:bottom w:w="15" w:type="dxa"/>
        <w:right w:w="15" w:type="dxa"/>
      </w:tblCellMar>
    </w:tblPr>
  </w:style>
  <w:style w:type="table" w:customStyle="1" w:styleId="a4">
    <w:basedOn w:val="TableNormal2"/>
    <w:tblPr>
      <w:tblStyleRowBandSize w:val="1"/>
      <w:tblStyleColBandSize w:val="1"/>
      <w:tblCellMar>
        <w:top w:w="15" w:type="dxa"/>
        <w:left w:w="15" w:type="dxa"/>
        <w:bottom w:w="15" w:type="dxa"/>
        <w:right w:w="15" w:type="dxa"/>
      </w:tblCellMar>
    </w:tblPr>
  </w:style>
  <w:style w:type="table" w:customStyle="1" w:styleId="a5">
    <w:basedOn w:val="TableNormal2"/>
    <w:tblPr>
      <w:tblStyleRowBandSize w:val="1"/>
      <w:tblStyleColBandSize w:val="1"/>
      <w:tblCellMar>
        <w:top w:w="15" w:type="dxa"/>
        <w:left w:w="15" w:type="dxa"/>
        <w:bottom w:w="15" w:type="dxa"/>
        <w:right w:w="15"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paragraph" w:styleId="TDC3">
    <w:name w:val="toc 3"/>
    <w:basedOn w:val="Normal"/>
    <w:next w:val="Normal"/>
    <w:autoRedefine/>
    <w:uiPriority w:val="39"/>
    <w:unhideWhenUsed/>
    <w:rsid w:val="00557F09"/>
    <w:pPr>
      <w:spacing w:after="100"/>
      <w:ind w:left="440"/>
    </w:pPr>
    <w:rPr>
      <w:rFonts w:asciiTheme="minorHAnsi" w:eastAsiaTheme="minorEastAsia" w:hAnsiTheme="minorHAnsi" w:cs="Times New Roman"/>
      <w:lang w:val="es-DO"/>
    </w:r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character" w:styleId="Mencinsinresolver">
    <w:name w:val="Unresolved Mention"/>
    <w:basedOn w:val="Fuentedeprrafopredeter"/>
    <w:uiPriority w:val="99"/>
    <w:semiHidden/>
    <w:unhideWhenUsed/>
    <w:rsid w:val="00677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875863">
      <w:bodyDiv w:val="1"/>
      <w:marLeft w:val="0"/>
      <w:marRight w:val="0"/>
      <w:marTop w:val="0"/>
      <w:marBottom w:val="0"/>
      <w:divBdr>
        <w:top w:val="none" w:sz="0" w:space="0" w:color="auto"/>
        <w:left w:val="none" w:sz="0" w:space="0" w:color="auto"/>
        <w:bottom w:val="none" w:sz="0" w:space="0" w:color="auto"/>
        <w:right w:val="none" w:sz="0" w:space="0" w:color="auto"/>
      </w:divBdr>
      <w:divsChild>
        <w:div w:id="2094009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05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zH1CWChxgZDcdBkSuZBw3o9OA==">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5240</Words>
  <Characters>28824</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mpcweb ..</dc:creator>
  <cp:lastModifiedBy>mpcweb ..</cp:lastModifiedBy>
  <cp:revision>4</cp:revision>
  <cp:lastPrinted>2026-02-17T14:20:00Z</cp:lastPrinted>
  <dcterms:created xsi:type="dcterms:W3CDTF">2026-02-17T14:14:00Z</dcterms:created>
  <dcterms:modified xsi:type="dcterms:W3CDTF">2026-02-17T14:30:00Z</dcterms:modified>
</cp:coreProperties>
</file>