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D472F" w14:textId="21A25923" w:rsidR="00CC301D" w:rsidRDefault="00610DD8" w:rsidP="0098782F">
      <w:pPr>
        <w:jc w:val="both"/>
      </w:pPr>
      <w:r>
        <w:rPr>
          <w:noProof/>
        </w:rPr>
        <mc:AlternateContent>
          <mc:Choice Requires="wps">
            <w:drawing>
              <wp:anchor distT="0" distB="0" distL="114300" distR="114300" simplePos="0" relativeHeight="251663360" behindDoc="0" locked="0" layoutInCell="1" allowOverlap="1" wp14:anchorId="67E6C9E0" wp14:editId="7DA2023B">
                <wp:simplePos x="0" y="0"/>
                <wp:positionH relativeFrom="margin">
                  <wp:posOffset>-116205</wp:posOffset>
                </wp:positionH>
                <wp:positionV relativeFrom="paragraph">
                  <wp:posOffset>-896620</wp:posOffset>
                </wp:positionV>
                <wp:extent cx="1068705" cy="10676890"/>
                <wp:effectExtent l="0" t="0" r="0" b="0"/>
                <wp:wrapNone/>
                <wp:docPr id="3" name="Rectángulo 3"/>
                <wp:cNvGraphicFramePr/>
                <a:graphic xmlns:a="http://schemas.openxmlformats.org/drawingml/2006/main">
                  <a:graphicData uri="http://schemas.microsoft.com/office/word/2010/wordprocessingShape">
                    <wps:wsp>
                      <wps:cNvSpPr/>
                      <wps:spPr>
                        <a:xfrm>
                          <a:off x="0" y="0"/>
                          <a:ext cx="1068705" cy="1067689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396E78CF" id="Rectángulo 3" o:spid="_x0000_s1026" style="position:absolute;margin-left:-9.15pt;margin-top:-70.6pt;width:84.15pt;height:840.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" fillcolor="#8eaadb [1940]" stroked="f" strokeweight="1pt">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7C7B870F" wp14:editId="6C4264C9">
                <wp:simplePos x="0" y="0"/>
                <wp:positionH relativeFrom="leftMargin">
                  <wp:posOffset>573405</wp:posOffset>
                </wp:positionH>
                <wp:positionV relativeFrom="paragraph">
                  <wp:posOffset>-896983</wp:posOffset>
                </wp:positionV>
                <wp:extent cx="1068705" cy="10676890"/>
                <wp:effectExtent l="0" t="0" r="0" b="0"/>
                <wp:wrapNone/>
                <wp:docPr id="2" name="Rectángulo 2"/>
                <wp:cNvGraphicFramePr/>
                <a:graphic xmlns:a="http://schemas.openxmlformats.org/drawingml/2006/main">
                  <a:graphicData uri="http://schemas.microsoft.com/office/word/2010/wordprocessingShape">
                    <wps:wsp>
                      <wps:cNvSpPr/>
                      <wps:spPr>
                        <a:xfrm>
                          <a:off x="0" y="0"/>
                          <a:ext cx="1068705" cy="1067689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1BD4742" id="Rectángulo 2" o:spid="_x0000_s1026" style="position:absolute;margin-left:45.15pt;margin-top:-70.65pt;width:84.15pt;height:840.7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" fillcolor="#2f5496 [2404]" stroked="f" strokeweight="1pt">
                <w10:wrap anchorx="margin"/>
              </v:rect>
            </w:pict>
          </mc:Fallback>
        </mc:AlternateContent>
      </w:r>
      <w:r w:rsidR="00CC301D">
        <w:rPr>
          <w:noProof/>
        </w:rPr>
        <mc:AlternateContent>
          <mc:Choice Requires="wps">
            <w:drawing>
              <wp:anchor distT="0" distB="0" distL="114300" distR="114300" simplePos="0" relativeHeight="251665408" behindDoc="0" locked="0" layoutInCell="1" allowOverlap="1" wp14:anchorId="221B80A8" wp14:editId="5FFB3897">
                <wp:simplePos x="0" y="0"/>
                <wp:positionH relativeFrom="leftMargin">
                  <wp:posOffset>11430</wp:posOffset>
                </wp:positionH>
                <wp:positionV relativeFrom="paragraph">
                  <wp:posOffset>-898525</wp:posOffset>
                </wp:positionV>
                <wp:extent cx="1068705" cy="10676890"/>
                <wp:effectExtent l="0" t="0" r="0" b="0"/>
                <wp:wrapNone/>
                <wp:docPr id="1" name="Rectángulo 1"/>
                <wp:cNvGraphicFramePr/>
                <a:graphic xmlns:a="http://schemas.openxmlformats.org/drawingml/2006/main">
                  <a:graphicData uri="http://schemas.microsoft.com/office/word/2010/wordprocessingShape">
                    <wps:wsp>
                      <wps:cNvSpPr/>
                      <wps:spPr>
                        <a:xfrm>
                          <a:off x="0" y="0"/>
                          <a:ext cx="1068705" cy="1067689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640DA56E" id="Rectángulo 1" o:spid="_x0000_s1026" style="position:absolute;margin-left:.9pt;margin-top:-70.75pt;width:84.15pt;height:840.7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" fillcolor="#1f3763 [1604]" stroked="f" strokeweight="1pt">
                <w10:wrap anchorx="margin"/>
              </v:rect>
            </w:pict>
          </mc:Fallback>
        </mc:AlternateContent>
      </w:r>
    </w:p>
    <w:p w14:paraId="3276CBB9" w14:textId="4729A664" w:rsidR="00CC301D" w:rsidRDefault="00CC301D" w:rsidP="0098782F">
      <w:pPr>
        <w:jc w:val="both"/>
      </w:pPr>
    </w:p>
    <w:p w14:paraId="45219AC9" w14:textId="56500381" w:rsidR="00CC301D" w:rsidRDefault="00CC301D" w:rsidP="006A2ED4">
      <w:pPr>
        <w:jc w:val="right"/>
      </w:pPr>
      <w:r>
        <w:rPr>
          <w:noProof/>
        </w:rPr>
        <w:drawing>
          <wp:inline distT="0" distB="0" distL="0" distR="0" wp14:anchorId="56A350F1" wp14:editId="52651FAA">
            <wp:extent cx="3577533" cy="984739"/>
            <wp:effectExtent l="0" t="0" r="444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8" cstate="print">
                      <a:extLst>
                        <a:ext uri="{28A0092B-C50C-407E-A947-70E740481C1C}">
                          <a14:useLocalDpi xmlns:a14="http://schemas.microsoft.com/office/drawing/2010/main" val="0"/>
                        </a:ext>
                      </a:extLst>
                    </a:blip>
                    <a:srcRect t="36563" b="35912"/>
                    <a:stretch/>
                  </pic:blipFill>
                  <pic:spPr bwMode="auto">
                    <a:xfrm>
                      <a:off x="0" y="0"/>
                      <a:ext cx="3578225" cy="984929"/>
                    </a:xfrm>
                    <a:prstGeom prst="rect">
                      <a:avLst/>
                    </a:prstGeom>
                    <a:ln>
                      <a:noFill/>
                    </a:ln>
                    <a:extLst>
                      <a:ext uri="{53640926-AAD7-44D8-BBD7-CCE9431645EC}">
                        <a14:shadowObscured xmlns:a14="http://schemas.microsoft.com/office/drawing/2010/main"/>
                      </a:ext>
                    </a:extLst>
                  </pic:spPr>
                </pic:pic>
              </a:graphicData>
            </a:graphic>
          </wp:inline>
        </w:drawing>
      </w:r>
    </w:p>
    <w:p w14:paraId="542CC86F" w14:textId="7C9B1F6D" w:rsidR="00CC301D" w:rsidRDefault="00CC301D" w:rsidP="0098782F">
      <w:pPr>
        <w:jc w:val="both"/>
      </w:pPr>
    </w:p>
    <w:p w14:paraId="33AED4AE" w14:textId="4B0D71E4" w:rsidR="00CC301D" w:rsidRDefault="00CC301D" w:rsidP="0098782F">
      <w:pPr>
        <w:jc w:val="both"/>
      </w:pPr>
    </w:p>
    <w:p w14:paraId="12C1AA8B" w14:textId="5DD7151D" w:rsidR="00CC301D" w:rsidRDefault="0001053F" w:rsidP="0098782F">
      <w:pPr>
        <w:jc w:val="both"/>
      </w:pPr>
      <w:r>
        <w:rPr>
          <w:noProof/>
        </w:rPr>
        <mc:AlternateContent>
          <mc:Choice Requires="wps">
            <w:drawing>
              <wp:anchor distT="45720" distB="45720" distL="114300" distR="114300" simplePos="0" relativeHeight="251669504" behindDoc="0" locked="0" layoutInCell="1" allowOverlap="1" wp14:anchorId="30AEB3BB" wp14:editId="72FECB3B">
                <wp:simplePos x="0" y="0"/>
                <wp:positionH relativeFrom="margin">
                  <wp:posOffset>1395242</wp:posOffset>
                </wp:positionH>
                <wp:positionV relativeFrom="paragraph">
                  <wp:posOffset>16071</wp:posOffset>
                </wp:positionV>
                <wp:extent cx="4332605" cy="140462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2605" cy="1404620"/>
                        </a:xfrm>
                        <a:prstGeom prst="rect">
                          <a:avLst/>
                        </a:prstGeom>
                        <a:solidFill>
                          <a:srgbClr val="FFFFFF"/>
                        </a:solidFill>
                        <a:ln w="9525">
                          <a:noFill/>
                          <a:miter lim="800000"/>
                          <a:headEnd/>
                          <a:tailEnd/>
                        </a:ln>
                      </wps:spPr>
                      <wps:txbx>
                        <w:txbxContent>
                          <w:p w14:paraId="7A7850AF" w14:textId="74E77449" w:rsidR="00CC301D" w:rsidRPr="006735D0" w:rsidRDefault="000D4979" w:rsidP="006735D0">
                            <w:pPr>
                              <w:jc w:val="center"/>
                              <w:rPr>
                                <w:b/>
                                <w:bCs/>
                                <w:sz w:val="40"/>
                                <w:szCs w:val="40"/>
                              </w:rPr>
                            </w:pPr>
                            <w:r>
                              <w:rPr>
                                <w:b/>
                                <w:bCs/>
                                <w:sz w:val="40"/>
                                <w:szCs w:val="40"/>
                              </w:rPr>
                              <w:t>2</w:t>
                            </w:r>
                            <w:r w:rsidR="00CC301D" w:rsidRPr="006735D0">
                              <w:rPr>
                                <w:b/>
                                <w:bCs/>
                                <w:sz w:val="40"/>
                                <w:szCs w:val="40"/>
                              </w:rPr>
                              <w:t>° Actividad de evaluación</w:t>
                            </w:r>
                          </w:p>
                          <w:p w14:paraId="5CFB79AD" w14:textId="45D156EE" w:rsidR="00B21A92" w:rsidRPr="006735D0" w:rsidRDefault="00B21A92" w:rsidP="006735D0">
                            <w:pPr>
                              <w:jc w:val="center"/>
                              <w:rPr>
                                <w:b/>
                                <w:bCs/>
                                <w:sz w:val="40"/>
                                <w:szCs w:val="40"/>
                              </w:rPr>
                            </w:pPr>
                            <w:r w:rsidRPr="006735D0">
                              <w:rPr>
                                <w:b/>
                                <w:bCs/>
                                <w:sz w:val="40"/>
                                <w:szCs w:val="40"/>
                              </w:rPr>
                              <w:t xml:space="preserve">Análisis </w:t>
                            </w:r>
                            <w:r w:rsidR="000D4979">
                              <w:rPr>
                                <w:b/>
                                <w:bCs/>
                                <w:sz w:val="40"/>
                                <w:szCs w:val="40"/>
                              </w:rPr>
                              <w:t>y Visualización de datos</w:t>
                            </w:r>
                          </w:p>
                          <w:p w14:paraId="038874BB" w14:textId="3677D982" w:rsidR="00CC301D" w:rsidRPr="0001053F" w:rsidRDefault="0001053F">
                            <w:pPr>
                              <w:rPr>
                                <w:sz w:val="52"/>
                                <w:szCs w:val="52"/>
                              </w:rPr>
                            </w:pPr>
                            <w:r>
                              <w:rPr>
                                <w:sz w:val="52"/>
                                <w:szCs w:val="5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AEB3BB" id="_x0000_t202" coordsize="21600,21600" o:spt="202" path="m,l,21600r21600,l21600,xe">
                <v:stroke joinstyle="miter"/>
                <v:path gradientshapeok="t" o:connecttype="rect"/>
              </v:shapetype>
              <v:shape id="Cuadro de texto 2" o:spid="_x0000_s1026" type="#_x0000_t202" style="position:absolute;left:0;text-align:left;margin-left:109.85pt;margin-top:1.25pt;width:341.1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" stroked="f">
                <v:textbox style="mso-fit-shape-to-text:t">
                  <w:txbxContent>
                    <w:p w14:paraId="7A7850AF" w14:textId="74E77449" w:rsidR="00CC301D" w:rsidRPr="006735D0" w:rsidRDefault="000D4979" w:rsidP="006735D0">
                      <w:pPr>
                        <w:jc w:val="center"/>
                        <w:rPr>
                          <w:b/>
                          <w:bCs/>
                          <w:sz w:val="40"/>
                          <w:szCs w:val="40"/>
                        </w:rPr>
                      </w:pPr>
                      <w:r>
                        <w:rPr>
                          <w:b/>
                          <w:bCs/>
                          <w:sz w:val="40"/>
                          <w:szCs w:val="40"/>
                        </w:rPr>
                        <w:t>2</w:t>
                      </w:r>
                      <w:r w:rsidR="00CC301D" w:rsidRPr="006735D0">
                        <w:rPr>
                          <w:b/>
                          <w:bCs/>
                          <w:sz w:val="40"/>
                          <w:szCs w:val="40"/>
                        </w:rPr>
                        <w:t>° Actividad de evaluación</w:t>
                      </w:r>
                    </w:p>
                    <w:p w14:paraId="5CFB79AD" w14:textId="45D156EE" w:rsidR="00B21A92" w:rsidRPr="006735D0" w:rsidRDefault="00B21A92" w:rsidP="006735D0">
                      <w:pPr>
                        <w:jc w:val="center"/>
                        <w:rPr>
                          <w:b/>
                          <w:bCs/>
                          <w:sz w:val="40"/>
                          <w:szCs w:val="40"/>
                        </w:rPr>
                      </w:pPr>
                      <w:r w:rsidRPr="006735D0">
                        <w:rPr>
                          <w:b/>
                          <w:bCs/>
                          <w:sz w:val="40"/>
                          <w:szCs w:val="40"/>
                        </w:rPr>
                        <w:t xml:space="preserve">Análisis </w:t>
                      </w:r>
                      <w:r w:rsidR="000D4979">
                        <w:rPr>
                          <w:b/>
                          <w:bCs/>
                          <w:sz w:val="40"/>
                          <w:szCs w:val="40"/>
                        </w:rPr>
                        <w:t>y Visualización de datos</w:t>
                      </w:r>
                    </w:p>
                    <w:p w14:paraId="038874BB" w14:textId="3677D982" w:rsidR="00CC301D" w:rsidRPr="0001053F" w:rsidRDefault="0001053F">
                      <w:pPr>
                        <w:rPr>
                          <w:sz w:val="52"/>
                          <w:szCs w:val="52"/>
                        </w:rPr>
                      </w:pPr>
                      <w:r>
                        <w:rPr>
                          <w:sz w:val="52"/>
                          <w:szCs w:val="52"/>
                        </w:rPr>
                        <w:t xml:space="preserve"> </w:t>
                      </w:r>
                    </w:p>
                  </w:txbxContent>
                </v:textbox>
                <w10:wrap type="square" anchorx="margin"/>
              </v:shape>
            </w:pict>
          </mc:Fallback>
        </mc:AlternateContent>
      </w:r>
    </w:p>
    <w:p w14:paraId="47213C11" w14:textId="703D237E" w:rsidR="00CC301D" w:rsidRDefault="00B21A92" w:rsidP="0098782F">
      <w:pPr>
        <w:jc w:val="both"/>
        <w:rPr>
          <w:noProof/>
        </w:rPr>
      </w:pPr>
      <w:r>
        <w:rPr>
          <w:noProof/>
        </w:rPr>
        <mc:AlternateContent>
          <mc:Choice Requires="wps">
            <w:drawing>
              <wp:anchor distT="45720" distB="45720" distL="114300" distR="114300" simplePos="0" relativeHeight="251671552" behindDoc="0" locked="0" layoutInCell="1" allowOverlap="1" wp14:anchorId="737E8ED5" wp14:editId="450320F1">
                <wp:simplePos x="0" y="0"/>
                <wp:positionH relativeFrom="margin">
                  <wp:align>right</wp:align>
                </wp:positionH>
                <wp:positionV relativeFrom="paragraph">
                  <wp:posOffset>2496185</wp:posOffset>
                </wp:positionV>
                <wp:extent cx="3614420" cy="1404620"/>
                <wp:effectExtent l="0" t="0" r="508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4420" cy="1404620"/>
                        </a:xfrm>
                        <a:prstGeom prst="rect">
                          <a:avLst/>
                        </a:prstGeom>
                        <a:solidFill>
                          <a:srgbClr val="FFFFFF"/>
                        </a:solidFill>
                        <a:ln w="9525">
                          <a:noFill/>
                          <a:miter lim="800000"/>
                          <a:headEnd/>
                          <a:tailEnd/>
                        </a:ln>
                      </wps:spPr>
                      <wps:txbx>
                        <w:txbxContent>
                          <w:p w14:paraId="44B694DB" w14:textId="6F42AB56" w:rsidR="0001053F" w:rsidRPr="00B21A92" w:rsidRDefault="0001053F" w:rsidP="0001053F">
                            <w:pPr>
                              <w:pStyle w:val="NormalWeb"/>
                              <w:spacing w:before="0" w:beforeAutospacing="0" w:after="160" w:afterAutospacing="0"/>
                              <w:rPr>
                                <w:sz w:val="32"/>
                                <w:szCs w:val="32"/>
                              </w:rPr>
                            </w:pPr>
                            <w:r w:rsidRPr="00B21A92">
                              <w:rPr>
                                <w:rFonts w:ascii="Calibri" w:hAnsi="Calibri" w:cs="Calibri"/>
                                <w:color w:val="000000"/>
                                <w:sz w:val="32"/>
                                <w:szCs w:val="32"/>
                              </w:rPr>
                              <w:t xml:space="preserve">Materia </w:t>
                            </w:r>
                            <w:r w:rsidR="0085748F">
                              <w:rPr>
                                <w:rFonts w:ascii="Calibri" w:hAnsi="Calibri" w:cs="Calibri"/>
                                <w:color w:val="000000"/>
                                <w:sz w:val="32"/>
                                <w:szCs w:val="32"/>
                              </w:rPr>
                              <w:t>Aprendizaje Automatico I</w:t>
                            </w:r>
                          </w:p>
                          <w:p w14:paraId="7021571C" w14:textId="210C5862" w:rsidR="0001053F" w:rsidRPr="00B21A92" w:rsidRDefault="0001053F" w:rsidP="0001053F">
                            <w:pPr>
                              <w:pStyle w:val="NormalWeb"/>
                              <w:spacing w:before="0" w:beforeAutospacing="0" w:after="160" w:afterAutospacing="0"/>
                              <w:rPr>
                                <w:rFonts w:ascii="Calibri" w:hAnsi="Calibri" w:cs="Calibri"/>
                                <w:color w:val="000000"/>
                                <w:sz w:val="32"/>
                                <w:szCs w:val="32"/>
                              </w:rPr>
                            </w:pPr>
                            <w:r w:rsidRPr="00B21A92">
                              <w:rPr>
                                <w:rFonts w:ascii="Calibri" w:hAnsi="Calibri" w:cs="Calibri"/>
                                <w:color w:val="000000"/>
                                <w:sz w:val="32"/>
                                <w:szCs w:val="32"/>
                              </w:rPr>
                              <w:t>Prof. Javier Di Salvo</w:t>
                            </w:r>
                          </w:p>
                          <w:p w14:paraId="71A775C0" w14:textId="7DDA10D5" w:rsidR="0001053F" w:rsidRPr="00B21A92" w:rsidRDefault="00B92881" w:rsidP="0001053F">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1</w:t>
                            </w:r>
                            <w:r w:rsidR="0001053F" w:rsidRPr="00B21A92">
                              <w:rPr>
                                <w:rFonts w:ascii="Calibri" w:hAnsi="Calibri" w:cs="Calibri"/>
                                <w:color w:val="000000"/>
                                <w:sz w:val="32"/>
                                <w:szCs w:val="32"/>
                              </w:rPr>
                              <w:t>°cuatrimestre 202</w:t>
                            </w:r>
                            <w:r>
                              <w:rPr>
                                <w:rFonts w:ascii="Calibri" w:hAnsi="Calibri" w:cs="Calibri"/>
                                <w:color w:val="000000"/>
                                <w:sz w:val="32"/>
                                <w:szCs w:val="32"/>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7E8ED5" id="_x0000_s1027" type="#_x0000_t202" style="position:absolute;left:0;text-align:left;margin-left:233.4pt;margin-top:196.55pt;width:284.6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" stroked="f">
                <v:textbox style="mso-fit-shape-to-text:t">
                  <w:txbxContent>
                    <w:p w14:paraId="44B694DB" w14:textId="6F42AB56" w:rsidR="0001053F" w:rsidRPr="00B21A92" w:rsidRDefault="0001053F" w:rsidP="0001053F">
                      <w:pPr>
                        <w:pStyle w:val="NormalWeb"/>
                        <w:spacing w:before="0" w:beforeAutospacing="0" w:after="160" w:afterAutospacing="0"/>
                        <w:rPr>
                          <w:sz w:val="32"/>
                          <w:szCs w:val="32"/>
                        </w:rPr>
                      </w:pPr>
                      <w:r w:rsidRPr="00B21A92">
                        <w:rPr>
                          <w:rFonts w:ascii="Calibri" w:hAnsi="Calibri" w:cs="Calibri"/>
                          <w:color w:val="000000"/>
                          <w:sz w:val="32"/>
                          <w:szCs w:val="32"/>
                        </w:rPr>
                        <w:t xml:space="preserve">Materia </w:t>
                      </w:r>
                      <w:r w:rsidR="0085748F">
                        <w:rPr>
                          <w:rFonts w:ascii="Calibri" w:hAnsi="Calibri" w:cs="Calibri"/>
                          <w:color w:val="000000"/>
                          <w:sz w:val="32"/>
                          <w:szCs w:val="32"/>
                        </w:rPr>
                        <w:t>Aprendizaje Automatico I</w:t>
                      </w:r>
                    </w:p>
                    <w:p w14:paraId="7021571C" w14:textId="210C5862" w:rsidR="0001053F" w:rsidRPr="00B21A92" w:rsidRDefault="0001053F" w:rsidP="0001053F">
                      <w:pPr>
                        <w:pStyle w:val="NormalWeb"/>
                        <w:spacing w:before="0" w:beforeAutospacing="0" w:after="160" w:afterAutospacing="0"/>
                        <w:rPr>
                          <w:rFonts w:ascii="Calibri" w:hAnsi="Calibri" w:cs="Calibri"/>
                          <w:color w:val="000000"/>
                          <w:sz w:val="32"/>
                          <w:szCs w:val="32"/>
                        </w:rPr>
                      </w:pPr>
                      <w:r w:rsidRPr="00B21A92">
                        <w:rPr>
                          <w:rFonts w:ascii="Calibri" w:hAnsi="Calibri" w:cs="Calibri"/>
                          <w:color w:val="000000"/>
                          <w:sz w:val="32"/>
                          <w:szCs w:val="32"/>
                        </w:rPr>
                        <w:t>Prof. Javier Di Salvo</w:t>
                      </w:r>
                    </w:p>
                    <w:p w14:paraId="71A775C0" w14:textId="7DDA10D5" w:rsidR="0001053F" w:rsidRPr="00B21A92" w:rsidRDefault="00B92881" w:rsidP="0001053F">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1</w:t>
                      </w:r>
                      <w:r w:rsidR="0001053F" w:rsidRPr="00B21A92">
                        <w:rPr>
                          <w:rFonts w:ascii="Calibri" w:hAnsi="Calibri" w:cs="Calibri"/>
                          <w:color w:val="000000"/>
                          <w:sz w:val="32"/>
                          <w:szCs w:val="32"/>
                        </w:rPr>
                        <w:t>°cuatrimestre 202</w:t>
                      </w:r>
                      <w:r>
                        <w:rPr>
                          <w:rFonts w:ascii="Calibri" w:hAnsi="Calibri" w:cs="Calibri"/>
                          <w:color w:val="000000"/>
                          <w:sz w:val="32"/>
                          <w:szCs w:val="32"/>
                        </w:rPr>
                        <w:t>4</w:t>
                      </w:r>
                    </w:p>
                  </w:txbxContent>
                </v:textbox>
                <w10:wrap type="square" anchorx="margin"/>
              </v:shape>
            </w:pict>
          </mc:Fallback>
        </mc:AlternateContent>
      </w:r>
      <w:r w:rsidR="00CC301D">
        <w:br w:type="page"/>
      </w:r>
    </w:p>
    <w:sdt>
      <w:sdtPr>
        <w:rPr>
          <w:rFonts w:asciiTheme="minorHAnsi" w:eastAsiaTheme="minorHAnsi" w:hAnsiTheme="minorHAnsi" w:cstheme="minorBidi"/>
          <w:color w:val="auto"/>
          <w:sz w:val="22"/>
          <w:szCs w:val="22"/>
          <w:lang w:eastAsia="en-US"/>
        </w:rPr>
        <w:id w:val="1597057942"/>
        <w:docPartObj>
          <w:docPartGallery w:val="Table of Contents"/>
          <w:docPartUnique/>
        </w:docPartObj>
      </w:sdtPr>
      <w:sdtEndPr>
        <w:rPr>
          <w:b/>
          <w:bCs/>
        </w:rPr>
      </w:sdtEndPr>
      <w:sdtContent>
        <w:p w14:paraId="1242ED1B" w14:textId="4A335D8D" w:rsidR="006735D0" w:rsidRDefault="006735D0" w:rsidP="0098782F">
          <w:pPr>
            <w:pStyle w:val="TOCHeading"/>
            <w:jc w:val="both"/>
          </w:pPr>
          <w:r>
            <w:t>Contenido</w:t>
          </w:r>
        </w:p>
        <w:p w14:paraId="7D8DAC3D" w14:textId="0DB15C8B" w:rsidR="00FC046F" w:rsidRDefault="006735D0">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1041796" w:history="1">
            <w:r w:rsidR="00FC046F" w:rsidRPr="00501511">
              <w:rPr>
                <w:rStyle w:val="Hyperlink"/>
                <w:noProof/>
              </w:rPr>
              <w:t>Introducción</w:t>
            </w:r>
            <w:r w:rsidR="00FC046F">
              <w:rPr>
                <w:noProof/>
                <w:webHidden/>
              </w:rPr>
              <w:tab/>
            </w:r>
            <w:r w:rsidR="00FC046F">
              <w:rPr>
                <w:noProof/>
                <w:webHidden/>
              </w:rPr>
              <w:fldChar w:fldCharType="begin"/>
            </w:r>
            <w:r w:rsidR="00FC046F">
              <w:rPr>
                <w:noProof/>
                <w:webHidden/>
              </w:rPr>
              <w:instrText xml:space="preserve"> PAGEREF _Toc151041796 \h </w:instrText>
            </w:r>
            <w:r w:rsidR="00FC046F">
              <w:rPr>
                <w:noProof/>
                <w:webHidden/>
              </w:rPr>
            </w:r>
            <w:r w:rsidR="00FC046F">
              <w:rPr>
                <w:noProof/>
                <w:webHidden/>
              </w:rPr>
              <w:fldChar w:fldCharType="separate"/>
            </w:r>
            <w:r w:rsidR="00FC046F">
              <w:rPr>
                <w:noProof/>
                <w:webHidden/>
              </w:rPr>
              <w:t>3</w:t>
            </w:r>
            <w:r w:rsidR="00FC046F">
              <w:rPr>
                <w:noProof/>
                <w:webHidden/>
              </w:rPr>
              <w:fldChar w:fldCharType="end"/>
            </w:r>
          </w:hyperlink>
        </w:p>
        <w:p w14:paraId="3F15AA1B" w14:textId="7749ED49" w:rsidR="00FC046F" w:rsidRDefault="00EE1795">
          <w:pPr>
            <w:pStyle w:val="TOC1"/>
            <w:tabs>
              <w:tab w:val="right" w:leader="dot" w:pos="8494"/>
            </w:tabs>
            <w:rPr>
              <w:rFonts w:eastAsiaTheme="minorEastAsia"/>
              <w:noProof/>
              <w:lang w:eastAsia="es-ES"/>
            </w:rPr>
          </w:pPr>
          <w:hyperlink w:anchor="_Toc151041797" w:history="1">
            <w:r w:rsidR="00FC046F" w:rsidRPr="00501511">
              <w:rPr>
                <w:rStyle w:val="Hyperlink"/>
                <w:noProof/>
              </w:rPr>
              <w:t>Desarrollo</w:t>
            </w:r>
            <w:r w:rsidR="00FC046F">
              <w:rPr>
                <w:noProof/>
                <w:webHidden/>
              </w:rPr>
              <w:tab/>
            </w:r>
            <w:r w:rsidR="00FC046F">
              <w:rPr>
                <w:noProof/>
                <w:webHidden/>
              </w:rPr>
              <w:fldChar w:fldCharType="begin"/>
            </w:r>
            <w:r w:rsidR="00FC046F">
              <w:rPr>
                <w:noProof/>
                <w:webHidden/>
              </w:rPr>
              <w:instrText xml:space="preserve"> PAGEREF _Toc151041797 \h </w:instrText>
            </w:r>
            <w:r w:rsidR="00FC046F">
              <w:rPr>
                <w:noProof/>
                <w:webHidden/>
              </w:rPr>
            </w:r>
            <w:r w:rsidR="00FC046F">
              <w:rPr>
                <w:noProof/>
                <w:webHidden/>
              </w:rPr>
              <w:fldChar w:fldCharType="separate"/>
            </w:r>
            <w:r w:rsidR="00FC046F">
              <w:rPr>
                <w:noProof/>
                <w:webHidden/>
              </w:rPr>
              <w:t>4</w:t>
            </w:r>
            <w:r w:rsidR="00FC046F">
              <w:rPr>
                <w:noProof/>
                <w:webHidden/>
              </w:rPr>
              <w:fldChar w:fldCharType="end"/>
            </w:r>
          </w:hyperlink>
        </w:p>
        <w:p w14:paraId="3D2B90B8" w14:textId="0F486871" w:rsidR="00FC046F" w:rsidRDefault="00EE1795">
          <w:pPr>
            <w:pStyle w:val="TOC2"/>
            <w:tabs>
              <w:tab w:val="right" w:leader="dot" w:pos="8494"/>
            </w:tabs>
            <w:rPr>
              <w:rFonts w:eastAsiaTheme="minorEastAsia"/>
              <w:noProof/>
              <w:lang w:eastAsia="es-ES"/>
            </w:rPr>
          </w:pPr>
          <w:hyperlink w:anchor="_Toc151041798" w:history="1">
            <w:r w:rsidR="00FC046F" w:rsidRPr="00501511">
              <w:rPr>
                <w:rStyle w:val="Hyperlink"/>
                <w:rFonts w:eastAsia="Times New Roman"/>
                <w:noProof/>
              </w:rPr>
              <w:t>Análisis de los datos</w:t>
            </w:r>
            <w:r w:rsidR="00FC046F">
              <w:rPr>
                <w:noProof/>
                <w:webHidden/>
              </w:rPr>
              <w:tab/>
            </w:r>
            <w:r w:rsidR="00FC046F">
              <w:rPr>
                <w:noProof/>
                <w:webHidden/>
              </w:rPr>
              <w:fldChar w:fldCharType="begin"/>
            </w:r>
            <w:r w:rsidR="00FC046F">
              <w:rPr>
                <w:noProof/>
                <w:webHidden/>
              </w:rPr>
              <w:instrText xml:space="preserve"> PAGEREF _Toc151041798 \h </w:instrText>
            </w:r>
            <w:r w:rsidR="00FC046F">
              <w:rPr>
                <w:noProof/>
                <w:webHidden/>
              </w:rPr>
            </w:r>
            <w:r w:rsidR="00FC046F">
              <w:rPr>
                <w:noProof/>
                <w:webHidden/>
              </w:rPr>
              <w:fldChar w:fldCharType="separate"/>
            </w:r>
            <w:r w:rsidR="00FC046F">
              <w:rPr>
                <w:noProof/>
                <w:webHidden/>
              </w:rPr>
              <w:t>4</w:t>
            </w:r>
            <w:r w:rsidR="00FC046F">
              <w:rPr>
                <w:noProof/>
                <w:webHidden/>
              </w:rPr>
              <w:fldChar w:fldCharType="end"/>
            </w:r>
          </w:hyperlink>
        </w:p>
        <w:p w14:paraId="4B5BC48D" w14:textId="507FFDDC" w:rsidR="00FC046F" w:rsidRDefault="00EE1795">
          <w:pPr>
            <w:pStyle w:val="TOC2"/>
            <w:tabs>
              <w:tab w:val="right" w:leader="dot" w:pos="8494"/>
            </w:tabs>
            <w:rPr>
              <w:rFonts w:eastAsiaTheme="minorEastAsia"/>
              <w:noProof/>
              <w:lang w:eastAsia="es-ES"/>
            </w:rPr>
          </w:pPr>
          <w:hyperlink w:anchor="_Toc151041799" w:history="1">
            <w:r w:rsidR="00FC046F" w:rsidRPr="00501511">
              <w:rPr>
                <w:rStyle w:val="Hyperlink"/>
                <w:noProof/>
              </w:rPr>
              <w:t>Estructura del Conjunto de Datos:</w:t>
            </w:r>
            <w:r w:rsidR="00FC046F">
              <w:rPr>
                <w:noProof/>
                <w:webHidden/>
              </w:rPr>
              <w:tab/>
            </w:r>
            <w:r w:rsidR="00FC046F">
              <w:rPr>
                <w:noProof/>
                <w:webHidden/>
              </w:rPr>
              <w:fldChar w:fldCharType="begin"/>
            </w:r>
            <w:r w:rsidR="00FC046F">
              <w:rPr>
                <w:noProof/>
                <w:webHidden/>
              </w:rPr>
              <w:instrText xml:space="preserve"> PAGEREF _Toc151041799 \h </w:instrText>
            </w:r>
            <w:r w:rsidR="00FC046F">
              <w:rPr>
                <w:noProof/>
                <w:webHidden/>
              </w:rPr>
            </w:r>
            <w:r w:rsidR="00FC046F">
              <w:rPr>
                <w:noProof/>
                <w:webHidden/>
              </w:rPr>
              <w:fldChar w:fldCharType="separate"/>
            </w:r>
            <w:r w:rsidR="00FC046F">
              <w:rPr>
                <w:noProof/>
                <w:webHidden/>
              </w:rPr>
              <w:t>4</w:t>
            </w:r>
            <w:r w:rsidR="00FC046F">
              <w:rPr>
                <w:noProof/>
                <w:webHidden/>
              </w:rPr>
              <w:fldChar w:fldCharType="end"/>
            </w:r>
          </w:hyperlink>
        </w:p>
        <w:p w14:paraId="1A9029AB" w14:textId="168BFC69" w:rsidR="00FC046F" w:rsidRDefault="00EE1795">
          <w:pPr>
            <w:pStyle w:val="TOC2"/>
            <w:tabs>
              <w:tab w:val="right" w:leader="dot" w:pos="8494"/>
            </w:tabs>
            <w:rPr>
              <w:rFonts w:eastAsiaTheme="minorEastAsia"/>
              <w:noProof/>
              <w:lang w:eastAsia="es-ES"/>
            </w:rPr>
          </w:pPr>
          <w:hyperlink w:anchor="_Toc151041800" w:history="1">
            <w:r w:rsidR="00FC046F" w:rsidRPr="00501511">
              <w:rPr>
                <w:rStyle w:val="Hyperlink"/>
                <w:rFonts w:eastAsia="Times New Roman"/>
                <w:noProof/>
                <w:lang w:eastAsia="es-ES"/>
              </w:rPr>
              <w:t>Integridad de los datos y Confiabilidad de los datos.</w:t>
            </w:r>
            <w:r w:rsidR="00FC046F">
              <w:rPr>
                <w:noProof/>
                <w:webHidden/>
              </w:rPr>
              <w:tab/>
            </w:r>
            <w:r w:rsidR="00FC046F">
              <w:rPr>
                <w:noProof/>
                <w:webHidden/>
              </w:rPr>
              <w:fldChar w:fldCharType="begin"/>
            </w:r>
            <w:r w:rsidR="00FC046F">
              <w:rPr>
                <w:noProof/>
                <w:webHidden/>
              </w:rPr>
              <w:instrText xml:space="preserve"> PAGEREF _Toc151041800 \h </w:instrText>
            </w:r>
            <w:r w:rsidR="00FC046F">
              <w:rPr>
                <w:noProof/>
                <w:webHidden/>
              </w:rPr>
            </w:r>
            <w:r w:rsidR="00FC046F">
              <w:rPr>
                <w:noProof/>
                <w:webHidden/>
              </w:rPr>
              <w:fldChar w:fldCharType="separate"/>
            </w:r>
            <w:r w:rsidR="00FC046F">
              <w:rPr>
                <w:noProof/>
                <w:webHidden/>
              </w:rPr>
              <w:t>4</w:t>
            </w:r>
            <w:r w:rsidR="00FC046F">
              <w:rPr>
                <w:noProof/>
                <w:webHidden/>
              </w:rPr>
              <w:fldChar w:fldCharType="end"/>
            </w:r>
          </w:hyperlink>
        </w:p>
        <w:p w14:paraId="279B53CC" w14:textId="06736B79" w:rsidR="00FC046F" w:rsidRDefault="00EE1795">
          <w:pPr>
            <w:pStyle w:val="TOC2"/>
            <w:tabs>
              <w:tab w:val="right" w:leader="dot" w:pos="8494"/>
            </w:tabs>
            <w:rPr>
              <w:rFonts w:eastAsiaTheme="minorEastAsia"/>
              <w:noProof/>
              <w:lang w:eastAsia="es-ES"/>
            </w:rPr>
          </w:pPr>
          <w:hyperlink w:anchor="_Toc151041801" w:history="1">
            <w:r w:rsidR="00FC046F" w:rsidRPr="00501511">
              <w:rPr>
                <w:rStyle w:val="Hyperlink"/>
                <w:rFonts w:eastAsia="Times New Roman"/>
                <w:noProof/>
                <w:lang w:eastAsia="es-ES"/>
              </w:rPr>
              <w:t>Métricas para medir el desempeño</w:t>
            </w:r>
            <w:r w:rsidR="00FC046F">
              <w:rPr>
                <w:noProof/>
                <w:webHidden/>
              </w:rPr>
              <w:tab/>
            </w:r>
            <w:r w:rsidR="00FC046F">
              <w:rPr>
                <w:noProof/>
                <w:webHidden/>
              </w:rPr>
              <w:fldChar w:fldCharType="begin"/>
            </w:r>
            <w:r w:rsidR="00FC046F">
              <w:rPr>
                <w:noProof/>
                <w:webHidden/>
              </w:rPr>
              <w:instrText xml:space="preserve"> PAGEREF _Toc151041801 \h </w:instrText>
            </w:r>
            <w:r w:rsidR="00FC046F">
              <w:rPr>
                <w:noProof/>
                <w:webHidden/>
              </w:rPr>
            </w:r>
            <w:r w:rsidR="00FC046F">
              <w:rPr>
                <w:noProof/>
                <w:webHidden/>
              </w:rPr>
              <w:fldChar w:fldCharType="separate"/>
            </w:r>
            <w:r w:rsidR="00FC046F">
              <w:rPr>
                <w:noProof/>
                <w:webHidden/>
              </w:rPr>
              <w:t>5</w:t>
            </w:r>
            <w:r w:rsidR="00FC046F">
              <w:rPr>
                <w:noProof/>
                <w:webHidden/>
              </w:rPr>
              <w:fldChar w:fldCharType="end"/>
            </w:r>
          </w:hyperlink>
        </w:p>
        <w:p w14:paraId="0CEA8850" w14:textId="3F292A4D" w:rsidR="00FC046F" w:rsidRDefault="00EE1795">
          <w:pPr>
            <w:pStyle w:val="TOC3"/>
            <w:tabs>
              <w:tab w:val="right" w:leader="dot" w:pos="8494"/>
            </w:tabs>
            <w:rPr>
              <w:rFonts w:eastAsiaTheme="minorEastAsia"/>
              <w:noProof/>
              <w:lang w:eastAsia="es-ES"/>
            </w:rPr>
          </w:pPr>
          <w:hyperlink w:anchor="_Toc151041802" w:history="1">
            <w:r w:rsidR="00FC046F" w:rsidRPr="00501511">
              <w:rPr>
                <w:rStyle w:val="Hyperlink"/>
                <w:noProof/>
                <w:lang w:val="es-AR" w:eastAsia="es-ES"/>
              </w:rPr>
              <w:t>Ventas Totales por Región</w:t>
            </w:r>
            <w:r w:rsidR="00FC046F">
              <w:rPr>
                <w:noProof/>
                <w:webHidden/>
              </w:rPr>
              <w:tab/>
            </w:r>
            <w:r w:rsidR="00FC046F">
              <w:rPr>
                <w:noProof/>
                <w:webHidden/>
              </w:rPr>
              <w:fldChar w:fldCharType="begin"/>
            </w:r>
            <w:r w:rsidR="00FC046F">
              <w:rPr>
                <w:noProof/>
                <w:webHidden/>
              </w:rPr>
              <w:instrText xml:space="preserve"> PAGEREF _Toc151041802 \h </w:instrText>
            </w:r>
            <w:r w:rsidR="00FC046F">
              <w:rPr>
                <w:noProof/>
                <w:webHidden/>
              </w:rPr>
            </w:r>
            <w:r w:rsidR="00FC046F">
              <w:rPr>
                <w:noProof/>
                <w:webHidden/>
              </w:rPr>
              <w:fldChar w:fldCharType="separate"/>
            </w:r>
            <w:r w:rsidR="00FC046F">
              <w:rPr>
                <w:noProof/>
                <w:webHidden/>
              </w:rPr>
              <w:t>6</w:t>
            </w:r>
            <w:r w:rsidR="00FC046F">
              <w:rPr>
                <w:noProof/>
                <w:webHidden/>
              </w:rPr>
              <w:fldChar w:fldCharType="end"/>
            </w:r>
          </w:hyperlink>
        </w:p>
        <w:p w14:paraId="1C7C1851" w14:textId="4BB9C5F7" w:rsidR="00FC046F" w:rsidRDefault="00EE1795">
          <w:pPr>
            <w:pStyle w:val="TOC3"/>
            <w:tabs>
              <w:tab w:val="right" w:leader="dot" w:pos="8494"/>
            </w:tabs>
            <w:rPr>
              <w:rFonts w:eastAsiaTheme="minorEastAsia"/>
              <w:noProof/>
              <w:lang w:eastAsia="es-ES"/>
            </w:rPr>
          </w:pPr>
          <w:hyperlink w:anchor="_Toc151041803" w:history="1">
            <w:r w:rsidR="00FC046F" w:rsidRPr="00501511">
              <w:rPr>
                <w:rStyle w:val="Hyperlink"/>
                <w:noProof/>
                <w:lang w:val="es-AR" w:eastAsia="es-ES"/>
              </w:rPr>
              <w:t>Promedio de Descuento por Región</w:t>
            </w:r>
            <w:r w:rsidR="00FC046F">
              <w:rPr>
                <w:noProof/>
                <w:webHidden/>
              </w:rPr>
              <w:tab/>
            </w:r>
            <w:r w:rsidR="00FC046F">
              <w:rPr>
                <w:noProof/>
                <w:webHidden/>
              </w:rPr>
              <w:fldChar w:fldCharType="begin"/>
            </w:r>
            <w:r w:rsidR="00FC046F">
              <w:rPr>
                <w:noProof/>
                <w:webHidden/>
              </w:rPr>
              <w:instrText xml:space="preserve"> PAGEREF _Toc151041803 \h </w:instrText>
            </w:r>
            <w:r w:rsidR="00FC046F">
              <w:rPr>
                <w:noProof/>
                <w:webHidden/>
              </w:rPr>
            </w:r>
            <w:r w:rsidR="00FC046F">
              <w:rPr>
                <w:noProof/>
                <w:webHidden/>
              </w:rPr>
              <w:fldChar w:fldCharType="separate"/>
            </w:r>
            <w:r w:rsidR="00FC046F">
              <w:rPr>
                <w:noProof/>
                <w:webHidden/>
              </w:rPr>
              <w:t>7</w:t>
            </w:r>
            <w:r w:rsidR="00FC046F">
              <w:rPr>
                <w:noProof/>
                <w:webHidden/>
              </w:rPr>
              <w:fldChar w:fldCharType="end"/>
            </w:r>
          </w:hyperlink>
        </w:p>
        <w:p w14:paraId="5FBD9831" w14:textId="0C1F0E30" w:rsidR="00FC046F" w:rsidRDefault="00EE1795">
          <w:pPr>
            <w:pStyle w:val="TOC3"/>
            <w:tabs>
              <w:tab w:val="right" w:leader="dot" w:pos="8494"/>
            </w:tabs>
            <w:rPr>
              <w:rFonts w:eastAsiaTheme="minorEastAsia"/>
              <w:noProof/>
              <w:lang w:eastAsia="es-ES"/>
            </w:rPr>
          </w:pPr>
          <w:hyperlink w:anchor="_Toc151041804" w:history="1">
            <w:r w:rsidR="00FC046F" w:rsidRPr="00501511">
              <w:rPr>
                <w:rStyle w:val="Hyperlink"/>
                <w:noProof/>
              </w:rPr>
              <w:t>Efectividad de Descuentos en Ventas por Región</w:t>
            </w:r>
            <w:r w:rsidR="00FC046F">
              <w:rPr>
                <w:noProof/>
                <w:webHidden/>
              </w:rPr>
              <w:tab/>
            </w:r>
            <w:r w:rsidR="00FC046F">
              <w:rPr>
                <w:noProof/>
                <w:webHidden/>
              </w:rPr>
              <w:fldChar w:fldCharType="begin"/>
            </w:r>
            <w:r w:rsidR="00FC046F">
              <w:rPr>
                <w:noProof/>
                <w:webHidden/>
              </w:rPr>
              <w:instrText xml:space="preserve"> PAGEREF _Toc151041804 \h </w:instrText>
            </w:r>
            <w:r w:rsidR="00FC046F">
              <w:rPr>
                <w:noProof/>
                <w:webHidden/>
              </w:rPr>
            </w:r>
            <w:r w:rsidR="00FC046F">
              <w:rPr>
                <w:noProof/>
                <w:webHidden/>
              </w:rPr>
              <w:fldChar w:fldCharType="separate"/>
            </w:r>
            <w:r w:rsidR="00FC046F">
              <w:rPr>
                <w:noProof/>
                <w:webHidden/>
              </w:rPr>
              <w:t>7</w:t>
            </w:r>
            <w:r w:rsidR="00FC046F">
              <w:rPr>
                <w:noProof/>
                <w:webHidden/>
              </w:rPr>
              <w:fldChar w:fldCharType="end"/>
            </w:r>
          </w:hyperlink>
        </w:p>
        <w:p w14:paraId="0784758F" w14:textId="3401C3A4" w:rsidR="00FC046F" w:rsidRDefault="00EE1795">
          <w:pPr>
            <w:pStyle w:val="TOC3"/>
            <w:tabs>
              <w:tab w:val="right" w:leader="dot" w:pos="8494"/>
            </w:tabs>
            <w:rPr>
              <w:rFonts w:eastAsiaTheme="minorEastAsia"/>
              <w:noProof/>
              <w:lang w:eastAsia="es-ES"/>
            </w:rPr>
          </w:pPr>
          <w:hyperlink w:anchor="_Toc151041805" w:history="1">
            <w:r w:rsidR="00FC046F" w:rsidRPr="00501511">
              <w:rPr>
                <w:rStyle w:val="Hyperlink"/>
                <w:noProof/>
              </w:rPr>
              <w:t>Dashboard</w:t>
            </w:r>
            <w:r w:rsidR="00FC046F">
              <w:rPr>
                <w:noProof/>
                <w:webHidden/>
              </w:rPr>
              <w:tab/>
            </w:r>
            <w:r w:rsidR="00FC046F">
              <w:rPr>
                <w:noProof/>
                <w:webHidden/>
              </w:rPr>
              <w:fldChar w:fldCharType="begin"/>
            </w:r>
            <w:r w:rsidR="00FC046F">
              <w:rPr>
                <w:noProof/>
                <w:webHidden/>
              </w:rPr>
              <w:instrText xml:space="preserve"> PAGEREF _Toc151041805 \h </w:instrText>
            </w:r>
            <w:r w:rsidR="00FC046F">
              <w:rPr>
                <w:noProof/>
                <w:webHidden/>
              </w:rPr>
            </w:r>
            <w:r w:rsidR="00FC046F">
              <w:rPr>
                <w:noProof/>
                <w:webHidden/>
              </w:rPr>
              <w:fldChar w:fldCharType="separate"/>
            </w:r>
            <w:r w:rsidR="00FC046F">
              <w:rPr>
                <w:noProof/>
                <w:webHidden/>
              </w:rPr>
              <w:t>9</w:t>
            </w:r>
            <w:r w:rsidR="00FC046F">
              <w:rPr>
                <w:noProof/>
                <w:webHidden/>
              </w:rPr>
              <w:fldChar w:fldCharType="end"/>
            </w:r>
          </w:hyperlink>
        </w:p>
        <w:p w14:paraId="7F9E95AF" w14:textId="5711908A" w:rsidR="00FC046F" w:rsidRDefault="00EE1795">
          <w:pPr>
            <w:pStyle w:val="TOC1"/>
            <w:tabs>
              <w:tab w:val="right" w:leader="dot" w:pos="8494"/>
            </w:tabs>
            <w:rPr>
              <w:rFonts w:eastAsiaTheme="minorEastAsia"/>
              <w:noProof/>
              <w:lang w:eastAsia="es-ES"/>
            </w:rPr>
          </w:pPr>
          <w:hyperlink w:anchor="_Toc151041806" w:history="1">
            <w:r w:rsidR="00FC046F" w:rsidRPr="00501511">
              <w:rPr>
                <w:rStyle w:val="Hyperlink"/>
                <w:noProof/>
              </w:rPr>
              <w:t>Conclusión</w:t>
            </w:r>
            <w:r w:rsidR="00FC046F">
              <w:rPr>
                <w:noProof/>
                <w:webHidden/>
              </w:rPr>
              <w:tab/>
            </w:r>
            <w:r w:rsidR="00FC046F">
              <w:rPr>
                <w:noProof/>
                <w:webHidden/>
              </w:rPr>
              <w:fldChar w:fldCharType="begin"/>
            </w:r>
            <w:r w:rsidR="00FC046F">
              <w:rPr>
                <w:noProof/>
                <w:webHidden/>
              </w:rPr>
              <w:instrText xml:space="preserve"> PAGEREF _Toc151041806 \h </w:instrText>
            </w:r>
            <w:r w:rsidR="00FC046F">
              <w:rPr>
                <w:noProof/>
                <w:webHidden/>
              </w:rPr>
            </w:r>
            <w:r w:rsidR="00FC046F">
              <w:rPr>
                <w:noProof/>
                <w:webHidden/>
              </w:rPr>
              <w:fldChar w:fldCharType="separate"/>
            </w:r>
            <w:r w:rsidR="00FC046F">
              <w:rPr>
                <w:noProof/>
                <w:webHidden/>
              </w:rPr>
              <w:t>10</w:t>
            </w:r>
            <w:r w:rsidR="00FC046F">
              <w:rPr>
                <w:noProof/>
                <w:webHidden/>
              </w:rPr>
              <w:fldChar w:fldCharType="end"/>
            </w:r>
          </w:hyperlink>
        </w:p>
        <w:p w14:paraId="01E15742" w14:textId="40C6A3DB" w:rsidR="00FC046F" w:rsidRDefault="00EE1795">
          <w:pPr>
            <w:pStyle w:val="TOC1"/>
            <w:tabs>
              <w:tab w:val="right" w:leader="dot" w:pos="8494"/>
            </w:tabs>
            <w:rPr>
              <w:rFonts w:eastAsiaTheme="minorEastAsia"/>
              <w:noProof/>
              <w:lang w:eastAsia="es-ES"/>
            </w:rPr>
          </w:pPr>
          <w:hyperlink w:anchor="_Toc151041807" w:history="1">
            <w:r w:rsidR="00FC046F" w:rsidRPr="00501511">
              <w:rPr>
                <w:rStyle w:val="Hyperlink"/>
                <w:noProof/>
              </w:rPr>
              <w:t>Bibliografía</w:t>
            </w:r>
            <w:r w:rsidR="00FC046F">
              <w:rPr>
                <w:noProof/>
                <w:webHidden/>
              </w:rPr>
              <w:tab/>
            </w:r>
            <w:r w:rsidR="00FC046F">
              <w:rPr>
                <w:noProof/>
                <w:webHidden/>
              </w:rPr>
              <w:fldChar w:fldCharType="begin"/>
            </w:r>
            <w:r w:rsidR="00FC046F">
              <w:rPr>
                <w:noProof/>
                <w:webHidden/>
              </w:rPr>
              <w:instrText xml:space="preserve"> PAGEREF _Toc151041807 \h </w:instrText>
            </w:r>
            <w:r w:rsidR="00FC046F">
              <w:rPr>
                <w:noProof/>
                <w:webHidden/>
              </w:rPr>
            </w:r>
            <w:r w:rsidR="00FC046F">
              <w:rPr>
                <w:noProof/>
                <w:webHidden/>
              </w:rPr>
              <w:fldChar w:fldCharType="separate"/>
            </w:r>
            <w:r w:rsidR="00FC046F">
              <w:rPr>
                <w:noProof/>
                <w:webHidden/>
              </w:rPr>
              <w:t>11</w:t>
            </w:r>
            <w:r w:rsidR="00FC046F">
              <w:rPr>
                <w:noProof/>
                <w:webHidden/>
              </w:rPr>
              <w:fldChar w:fldCharType="end"/>
            </w:r>
          </w:hyperlink>
        </w:p>
        <w:p w14:paraId="42AF8612" w14:textId="3CDD3C0B" w:rsidR="005B3F0C" w:rsidRDefault="006735D0" w:rsidP="0098782F">
          <w:pPr>
            <w:jc w:val="both"/>
            <w:sectPr w:rsidR="005B3F0C">
              <w:footerReference w:type="default" r:id="rId9"/>
              <w:pgSz w:w="11906" w:h="16838"/>
              <w:pgMar w:top="1417" w:right="1701" w:bottom="1417" w:left="1701" w:header="708" w:footer="708" w:gutter="0"/>
              <w:cols w:space="708"/>
              <w:docGrid w:linePitch="360"/>
            </w:sectPr>
          </w:pPr>
          <w:r>
            <w:rPr>
              <w:b/>
              <w:bCs/>
            </w:rPr>
            <w:fldChar w:fldCharType="end"/>
          </w:r>
        </w:p>
      </w:sdtContent>
    </w:sdt>
    <w:p w14:paraId="3F47E65F" w14:textId="2D593A27" w:rsidR="00576AAA" w:rsidRDefault="00B21A92" w:rsidP="000B4E44">
      <w:pPr>
        <w:pStyle w:val="Heading1"/>
        <w:jc w:val="both"/>
      </w:pPr>
      <w:bookmarkStart w:id="1" w:name="_Toc151041796"/>
      <w:r>
        <w:lastRenderedPageBreak/>
        <w:t>Introducción</w:t>
      </w:r>
      <w:bookmarkEnd w:id="1"/>
    </w:p>
    <w:p w14:paraId="2A718184" w14:textId="44EBC056" w:rsidR="008A3A2C" w:rsidRDefault="008A3A2C" w:rsidP="00CF7425">
      <w:pPr>
        <w:jc w:val="both"/>
      </w:pPr>
      <w:r w:rsidRPr="008A3A2C">
        <w:t xml:space="preserve">Este informe se </w:t>
      </w:r>
      <w:r w:rsidR="00B36EBE">
        <w:t>basa</w:t>
      </w:r>
      <w:r w:rsidRPr="008A3A2C">
        <w:t xml:space="preserve"> en un extenso conjunto de datos recopilado</w:t>
      </w:r>
      <w:r>
        <w:t>s</w:t>
      </w:r>
      <w:r w:rsidRPr="008A3A2C">
        <w:t xml:space="preserve"> con el objetivo de arrojar luz sobre las transacciones de los clientes y, en particular, analizar el impacto de las estrategias de descuento en las ventas.</w:t>
      </w:r>
    </w:p>
    <w:p w14:paraId="7419D6CD" w14:textId="52659DC3" w:rsidR="008A3A2C" w:rsidRDefault="00CF7425" w:rsidP="008A3A2C">
      <w:pPr>
        <w:jc w:val="both"/>
      </w:pPr>
      <w:r>
        <w:t>El conjunto de datos que estamos explorando</w:t>
      </w:r>
      <w:r w:rsidR="008A3A2C">
        <w:t xml:space="preserve"> tiene una</w:t>
      </w:r>
      <w:r>
        <w:t xml:space="preserve"> </w:t>
      </w:r>
      <w:r w:rsidR="008A3A2C" w:rsidRPr="008A3A2C">
        <w:t>visión detallada de cada transacción</w:t>
      </w:r>
      <w:r w:rsidR="008A3A2C">
        <w:t xml:space="preserve"> </w:t>
      </w:r>
      <w:r>
        <w:t xml:space="preserve">de ventas y envíos de una empresa. </w:t>
      </w:r>
      <w:r w:rsidR="00CA4EE1">
        <w:t>Esta</w:t>
      </w:r>
      <w:r w:rsidR="008A3A2C" w:rsidRPr="008A3A2C">
        <w:t xml:space="preserve"> riqueza de información ofrece la oportunidad de explorar patrones de compra, evaluar el rendimiento de los productos y, en última instancia, mejorar la toma de decisiones empresariales.</w:t>
      </w:r>
    </w:p>
    <w:p w14:paraId="65E4507B" w14:textId="29670514" w:rsidR="00CF7425" w:rsidRDefault="00CF7425" w:rsidP="00CF7425">
      <w:pPr>
        <w:jc w:val="both"/>
      </w:pPr>
      <w:r>
        <w:t xml:space="preserve">Cada fila representa una transacción única, incluyendo detalles como el tipo de envío, la fecha del pedido, la fecha de envío, la categoría del producto, la cantidad, el descuento aplicado, las ganancias y más. </w:t>
      </w:r>
    </w:p>
    <w:p w14:paraId="4E01AFA9" w14:textId="68A226F8" w:rsidR="008A3A2C" w:rsidRDefault="008A3A2C" w:rsidP="008A3A2C">
      <w:pPr>
        <w:jc w:val="both"/>
      </w:pPr>
      <w:r>
        <w:t xml:space="preserve">En la primera sección, se aborda la integridad y confiabilidad de los datos, destacando la consistencia estructural, la ausencia de duplicados y de datos faltantes. </w:t>
      </w:r>
    </w:p>
    <w:p w14:paraId="342CCCAE" w14:textId="35698FB9" w:rsidR="008A3A2C" w:rsidRDefault="008A3A2C" w:rsidP="008A3A2C">
      <w:pPr>
        <w:jc w:val="both"/>
      </w:pPr>
      <w:r>
        <w:t xml:space="preserve">Posteriormente, se propone una métrica de desempeño centrada en evaluar el impacto de las estrategias de descuento, </w:t>
      </w:r>
      <w:r w:rsidR="003D5495">
        <w:t>facilitando</w:t>
      </w:r>
      <w:r>
        <w:t xml:space="preserve"> a</w:t>
      </w:r>
      <w:r w:rsidR="003D5495">
        <w:t xml:space="preserve"> los</w:t>
      </w:r>
      <w:r>
        <w:t xml:space="preserve"> departamento</w:t>
      </w:r>
      <w:r w:rsidR="003D5495">
        <w:t>s</w:t>
      </w:r>
      <w:r>
        <w:t xml:space="preserve"> de ventas y </w:t>
      </w:r>
      <w:r w:rsidR="003D5495">
        <w:t>análisis</w:t>
      </w:r>
      <w:r>
        <w:t xml:space="preserve"> de datos una herramienta efectiva para medir la eficacia de las campañas promocionales.</w:t>
      </w:r>
    </w:p>
    <w:p w14:paraId="21119ECE" w14:textId="77777777" w:rsidR="00CF7425" w:rsidRDefault="00CF7425" w:rsidP="00CF7425">
      <w:pPr>
        <w:jc w:val="both"/>
      </w:pPr>
    </w:p>
    <w:p w14:paraId="153FBEA0" w14:textId="4980AE95" w:rsidR="009C7B4E" w:rsidRPr="009C7B4E" w:rsidRDefault="009C7B4E" w:rsidP="0098782F">
      <w:pPr>
        <w:jc w:val="both"/>
        <w:rPr>
          <w:sz w:val="24"/>
          <w:szCs w:val="24"/>
        </w:rPr>
      </w:pPr>
      <w:r>
        <w:rPr>
          <w:b/>
          <w:bCs/>
          <w:sz w:val="24"/>
          <w:szCs w:val="24"/>
        </w:rPr>
        <w:br w:type="page"/>
      </w:r>
    </w:p>
    <w:p w14:paraId="4A847BE7" w14:textId="4CD289FC" w:rsidR="00B21A92" w:rsidRDefault="00B21A92" w:rsidP="0098782F">
      <w:pPr>
        <w:pStyle w:val="Heading1"/>
        <w:jc w:val="both"/>
      </w:pPr>
      <w:bookmarkStart w:id="2" w:name="_Toc151041797"/>
      <w:r>
        <w:lastRenderedPageBreak/>
        <w:t>Desarrollo</w:t>
      </w:r>
      <w:bookmarkEnd w:id="2"/>
    </w:p>
    <w:p w14:paraId="591F211A" w14:textId="40C937E3" w:rsidR="005231AF" w:rsidRDefault="00295B0B" w:rsidP="0075365F">
      <w:pPr>
        <w:pStyle w:val="Heading2"/>
        <w:rPr>
          <w:rFonts w:eastAsia="Times New Roman"/>
          <w:sz w:val="32"/>
          <w:szCs w:val="32"/>
        </w:rPr>
      </w:pPr>
      <w:bookmarkStart w:id="3" w:name="_Toc151041798"/>
      <w:r w:rsidRPr="0022410B">
        <w:rPr>
          <w:rFonts w:eastAsia="Times New Roman"/>
          <w:sz w:val="32"/>
          <w:szCs w:val="32"/>
        </w:rPr>
        <w:t>Análisis de los datos</w:t>
      </w:r>
      <w:bookmarkEnd w:id="3"/>
    </w:p>
    <w:p w14:paraId="0271E24D" w14:textId="77777777" w:rsidR="0075365F" w:rsidRPr="0075365F" w:rsidRDefault="0075365F" w:rsidP="0075365F"/>
    <w:p w14:paraId="3C3718F3" w14:textId="769704E7" w:rsidR="00C03097" w:rsidRDefault="00C03097" w:rsidP="00C03097">
      <w:pPr>
        <w:spacing w:after="0" w:line="240" w:lineRule="auto"/>
        <w:jc w:val="both"/>
        <w:textAlignment w:val="baseline"/>
      </w:pPr>
      <w:r>
        <w:t xml:space="preserve">Este conjunto de datos, extraído de </w:t>
      </w:r>
      <w:hyperlink r:id="rId10" w:history="1">
        <w:proofErr w:type="spellStart"/>
        <w:r w:rsidRPr="00C03097">
          <w:rPr>
            <w:rStyle w:val="Hyperlink"/>
          </w:rPr>
          <w:t>Kaggle</w:t>
        </w:r>
        <w:proofErr w:type="spellEnd"/>
      </w:hyperlink>
      <w:r>
        <w:t>, brinda una visión completa de las transacciones realizadas por los clientes en un supermercado. Con un total de 21 variables y 9993 observaciones, esta información se presenta de manera estructurada para facilitar un análisis detallado.</w:t>
      </w:r>
    </w:p>
    <w:p w14:paraId="28C505EF" w14:textId="77777777" w:rsidR="00C03097" w:rsidRDefault="00C03097" w:rsidP="00C03097">
      <w:pPr>
        <w:spacing w:after="0" w:line="240" w:lineRule="auto"/>
        <w:jc w:val="both"/>
        <w:textAlignment w:val="baseline"/>
      </w:pPr>
    </w:p>
    <w:p w14:paraId="29816BA1" w14:textId="77777777" w:rsidR="00C03097" w:rsidRDefault="00C03097" w:rsidP="00C03097">
      <w:pPr>
        <w:pStyle w:val="Heading2"/>
      </w:pPr>
      <w:bookmarkStart w:id="4" w:name="_Toc151041799"/>
      <w:r>
        <w:t>Estructura del Conjunto de Datos:</w:t>
      </w:r>
      <w:bookmarkEnd w:id="4"/>
    </w:p>
    <w:p w14:paraId="650AD61A" w14:textId="77777777" w:rsidR="00C03097" w:rsidRDefault="00C03097" w:rsidP="00C03097">
      <w:pPr>
        <w:spacing w:after="0" w:line="240" w:lineRule="auto"/>
        <w:jc w:val="both"/>
        <w:textAlignment w:val="baseline"/>
      </w:pPr>
    </w:p>
    <w:p w14:paraId="6BC4A2BF" w14:textId="77777777" w:rsidR="00C03097" w:rsidRDefault="00C03097" w:rsidP="00C03097">
      <w:pPr>
        <w:spacing w:after="0" w:line="240" w:lineRule="auto"/>
        <w:jc w:val="both"/>
        <w:textAlignment w:val="baseline"/>
      </w:pPr>
      <w:r>
        <w:t>La tabla central de nuestro análisis detalla cada transacción, incluyendo información esencial como la ID de la orden, fechas relevantes, modo de envío, ID del cliente, nombre del cliente, segmento, país, ciudad, entre otros campos significativos. La amplitud de las variables proporciona una visión completa de las interacciones de compra.</w:t>
      </w:r>
    </w:p>
    <w:p w14:paraId="71A46A87" w14:textId="77777777" w:rsidR="00C03097" w:rsidRDefault="00C03097" w:rsidP="00C03097">
      <w:pPr>
        <w:spacing w:after="0" w:line="240" w:lineRule="auto"/>
        <w:jc w:val="both"/>
        <w:textAlignment w:val="baseline"/>
      </w:pPr>
    </w:p>
    <w:p w14:paraId="4B97A1AC" w14:textId="77777777" w:rsidR="00C03097" w:rsidRDefault="00C03097" w:rsidP="00C03097">
      <w:pPr>
        <w:spacing w:after="0" w:line="240" w:lineRule="auto"/>
        <w:jc w:val="both"/>
        <w:textAlignment w:val="baseline"/>
      </w:pPr>
      <w:r>
        <w:t>Descripción de las Columnas Principales:</w:t>
      </w:r>
    </w:p>
    <w:p w14:paraId="13221B3A" w14:textId="77777777" w:rsidR="00C03097" w:rsidRDefault="00C03097" w:rsidP="00C03097">
      <w:pPr>
        <w:spacing w:after="0" w:line="240" w:lineRule="auto"/>
        <w:jc w:val="both"/>
        <w:textAlignment w:val="baseline"/>
      </w:pPr>
    </w:p>
    <w:p w14:paraId="1E7B4E73" w14:textId="77777777" w:rsidR="00C03097" w:rsidRDefault="00C03097" w:rsidP="00C03097">
      <w:pPr>
        <w:spacing w:after="0" w:line="240" w:lineRule="auto"/>
        <w:jc w:val="both"/>
        <w:textAlignment w:val="baseline"/>
      </w:pPr>
      <w:proofErr w:type="spellStart"/>
      <w:r w:rsidRPr="00852A00">
        <w:rPr>
          <w:b/>
          <w:bCs/>
        </w:rPr>
        <w:t>Row</w:t>
      </w:r>
      <w:proofErr w:type="spellEnd"/>
      <w:r w:rsidRPr="00852A00">
        <w:rPr>
          <w:b/>
          <w:bCs/>
        </w:rPr>
        <w:t xml:space="preserve"> ID</w:t>
      </w:r>
      <w:r>
        <w:t>: Identificador único de la fila.</w:t>
      </w:r>
    </w:p>
    <w:p w14:paraId="7B7D451A" w14:textId="77777777" w:rsidR="00C03097" w:rsidRDefault="00C03097" w:rsidP="00C03097">
      <w:pPr>
        <w:spacing w:after="0" w:line="240" w:lineRule="auto"/>
        <w:jc w:val="both"/>
        <w:textAlignment w:val="baseline"/>
      </w:pPr>
      <w:proofErr w:type="spellStart"/>
      <w:r w:rsidRPr="00852A00">
        <w:rPr>
          <w:b/>
          <w:bCs/>
        </w:rPr>
        <w:t>Order</w:t>
      </w:r>
      <w:proofErr w:type="spellEnd"/>
      <w:r w:rsidRPr="00852A00">
        <w:rPr>
          <w:b/>
          <w:bCs/>
        </w:rPr>
        <w:t xml:space="preserve"> ID</w:t>
      </w:r>
      <w:r>
        <w:t>: Identificador único de la orden de compra.</w:t>
      </w:r>
    </w:p>
    <w:p w14:paraId="0FD0E08C" w14:textId="0E001633" w:rsidR="00C03097" w:rsidRDefault="00C03097" w:rsidP="00C03097">
      <w:pPr>
        <w:spacing w:after="0" w:line="240" w:lineRule="auto"/>
        <w:jc w:val="both"/>
        <w:textAlignment w:val="baseline"/>
      </w:pPr>
      <w:proofErr w:type="spellStart"/>
      <w:r w:rsidRPr="00852A00">
        <w:rPr>
          <w:b/>
          <w:bCs/>
        </w:rPr>
        <w:t>Order</w:t>
      </w:r>
      <w:proofErr w:type="spellEnd"/>
      <w:r w:rsidRPr="00852A00">
        <w:rPr>
          <w:b/>
          <w:bCs/>
        </w:rPr>
        <w:t xml:space="preserve"> Date</w:t>
      </w:r>
      <w:r>
        <w:t>: Fecha de realización de la orden de compra.</w:t>
      </w:r>
      <w:r w:rsidR="005C388F">
        <w:t xml:space="preserve"> Entre los años 2013 a 2017</w:t>
      </w:r>
    </w:p>
    <w:p w14:paraId="5B431620" w14:textId="77777777" w:rsidR="00C03097" w:rsidRDefault="00C03097" w:rsidP="00C03097">
      <w:pPr>
        <w:spacing w:after="0" w:line="240" w:lineRule="auto"/>
        <w:jc w:val="both"/>
        <w:textAlignment w:val="baseline"/>
      </w:pPr>
      <w:proofErr w:type="spellStart"/>
      <w:r w:rsidRPr="00852A00">
        <w:rPr>
          <w:b/>
          <w:bCs/>
        </w:rPr>
        <w:t>Ship</w:t>
      </w:r>
      <w:proofErr w:type="spellEnd"/>
      <w:r w:rsidRPr="00852A00">
        <w:rPr>
          <w:b/>
          <w:bCs/>
        </w:rPr>
        <w:t xml:space="preserve"> Date</w:t>
      </w:r>
      <w:r>
        <w:t>: Fecha de envío de la orden.</w:t>
      </w:r>
    </w:p>
    <w:p w14:paraId="37B4BD77" w14:textId="77777777" w:rsidR="00C03097" w:rsidRDefault="00C03097" w:rsidP="00C03097">
      <w:pPr>
        <w:spacing w:after="0" w:line="240" w:lineRule="auto"/>
        <w:jc w:val="both"/>
        <w:textAlignment w:val="baseline"/>
      </w:pPr>
      <w:proofErr w:type="spellStart"/>
      <w:r w:rsidRPr="00852A00">
        <w:rPr>
          <w:b/>
          <w:bCs/>
        </w:rPr>
        <w:t>Ship</w:t>
      </w:r>
      <w:proofErr w:type="spellEnd"/>
      <w:r w:rsidRPr="00852A00">
        <w:rPr>
          <w:b/>
          <w:bCs/>
        </w:rPr>
        <w:t xml:space="preserve"> </w:t>
      </w:r>
      <w:proofErr w:type="spellStart"/>
      <w:r w:rsidRPr="00852A00">
        <w:rPr>
          <w:b/>
          <w:bCs/>
        </w:rPr>
        <w:t>Mode</w:t>
      </w:r>
      <w:proofErr w:type="spellEnd"/>
      <w:r>
        <w:t xml:space="preserve">: Modo de envío de la orden (por ejemplo, </w:t>
      </w:r>
      <w:proofErr w:type="spellStart"/>
      <w:r>
        <w:t>Second</w:t>
      </w:r>
      <w:proofErr w:type="spellEnd"/>
      <w:r>
        <w:t xml:space="preserve"> Class, Standard Class, etc.).</w:t>
      </w:r>
    </w:p>
    <w:p w14:paraId="2BD55107" w14:textId="77777777" w:rsidR="00C03097" w:rsidRDefault="00C03097" w:rsidP="00C03097">
      <w:pPr>
        <w:spacing w:after="0" w:line="240" w:lineRule="auto"/>
        <w:jc w:val="both"/>
        <w:textAlignment w:val="baseline"/>
      </w:pPr>
      <w:proofErr w:type="spellStart"/>
      <w:r w:rsidRPr="00852A00">
        <w:rPr>
          <w:b/>
          <w:bCs/>
        </w:rPr>
        <w:t>Customer</w:t>
      </w:r>
      <w:proofErr w:type="spellEnd"/>
      <w:r w:rsidRPr="00852A00">
        <w:rPr>
          <w:b/>
          <w:bCs/>
        </w:rPr>
        <w:t xml:space="preserve"> ID</w:t>
      </w:r>
      <w:r>
        <w:t>: Identificación única del cliente que realizó la compra.</w:t>
      </w:r>
    </w:p>
    <w:p w14:paraId="3192485E" w14:textId="77777777" w:rsidR="00C03097" w:rsidRDefault="00C03097" w:rsidP="00C03097">
      <w:pPr>
        <w:spacing w:after="0" w:line="240" w:lineRule="auto"/>
        <w:jc w:val="both"/>
        <w:textAlignment w:val="baseline"/>
      </w:pPr>
      <w:proofErr w:type="spellStart"/>
      <w:r w:rsidRPr="00852A00">
        <w:rPr>
          <w:b/>
          <w:bCs/>
        </w:rPr>
        <w:t>Customer</w:t>
      </w:r>
      <w:proofErr w:type="spellEnd"/>
      <w:r w:rsidRPr="00852A00">
        <w:rPr>
          <w:b/>
          <w:bCs/>
        </w:rPr>
        <w:t xml:space="preserve"> </w:t>
      </w:r>
      <w:r>
        <w:t>Name: Nombre del cliente.</w:t>
      </w:r>
    </w:p>
    <w:p w14:paraId="53EF1B49" w14:textId="77777777" w:rsidR="00C03097" w:rsidRDefault="00C03097" w:rsidP="00C03097">
      <w:pPr>
        <w:spacing w:after="0" w:line="240" w:lineRule="auto"/>
        <w:jc w:val="both"/>
        <w:textAlignment w:val="baseline"/>
      </w:pPr>
      <w:proofErr w:type="spellStart"/>
      <w:r w:rsidRPr="00852A00">
        <w:rPr>
          <w:b/>
          <w:bCs/>
        </w:rPr>
        <w:t>Segment</w:t>
      </w:r>
      <w:proofErr w:type="spellEnd"/>
      <w:r>
        <w:t xml:space="preserve">: Segmento al que pertenece el cliente (por ejemplo, </w:t>
      </w:r>
      <w:proofErr w:type="spellStart"/>
      <w:r>
        <w:t>Consumer</w:t>
      </w:r>
      <w:proofErr w:type="spellEnd"/>
      <w:r>
        <w:t xml:space="preserve">, </w:t>
      </w:r>
      <w:proofErr w:type="spellStart"/>
      <w:r>
        <w:t>Corporate</w:t>
      </w:r>
      <w:proofErr w:type="spellEnd"/>
      <w:r>
        <w:t>, etc.).</w:t>
      </w:r>
    </w:p>
    <w:p w14:paraId="16F690E5" w14:textId="77777777" w:rsidR="00C03097" w:rsidRDefault="00C03097" w:rsidP="00C03097">
      <w:pPr>
        <w:spacing w:after="0" w:line="240" w:lineRule="auto"/>
        <w:jc w:val="both"/>
        <w:textAlignment w:val="baseline"/>
      </w:pPr>
      <w:r w:rsidRPr="00852A00">
        <w:rPr>
          <w:b/>
          <w:bCs/>
        </w:rPr>
        <w:t>Country</w:t>
      </w:r>
      <w:r>
        <w:t>: País donde se realizó la compra.</w:t>
      </w:r>
    </w:p>
    <w:p w14:paraId="0C215EB6" w14:textId="77777777" w:rsidR="00C03097" w:rsidRDefault="00C03097" w:rsidP="00C03097">
      <w:pPr>
        <w:spacing w:after="0" w:line="240" w:lineRule="auto"/>
        <w:jc w:val="both"/>
        <w:textAlignment w:val="baseline"/>
      </w:pPr>
      <w:r w:rsidRPr="00852A00">
        <w:rPr>
          <w:b/>
          <w:bCs/>
        </w:rPr>
        <w:t>City:</w:t>
      </w:r>
      <w:r>
        <w:t xml:space="preserve"> Ciudad donde se realizó la compra.</w:t>
      </w:r>
    </w:p>
    <w:p w14:paraId="773B2476" w14:textId="77777777" w:rsidR="00C03097" w:rsidRDefault="00C03097" w:rsidP="00C03097">
      <w:pPr>
        <w:spacing w:after="0" w:line="240" w:lineRule="auto"/>
        <w:jc w:val="both"/>
        <w:textAlignment w:val="baseline"/>
      </w:pPr>
      <w:r>
        <w:t>... (otros campos): Columnas adicionales contienen información como código postal, región, ID de producto, categoría de producto, subcategoría de producto, nombre del producto, ventas, cantidad, descuento y beneficio.</w:t>
      </w:r>
    </w:p>
    <w:p w14:paraId="32F2B37C" w14:textId="77777777" w:rsidR="00C03097" w:rsidRDefault="00C03097" w:rsidP="00C03097">
      <w:pPr>
        <w:spacing w:after="0" w:line="240" w:lineRule="auto"/>
        <w:jc w:val="both"/>
        <w:textAlignment w:val="baseline"/>
      </w:pPr>
      <w:r>
        <w:t>Significado de los Datos:</w:t>
      </w:r>
    </w:p>
    <w:p w14:paraId="23DC7630" w14:textId="77777777" w:rsidR="00C03097" w:rsidRDefault="00C03097" w:rsidP="00C03097">
      <w:pPr>
        <w:spacing w:after="0" w:line="240" w:lineRule="auto"/>
        <w:jc w:val="both"/>
        <w:textAlignment w:val="baseline"/>
      </w:pPr>
    </w:p>
    <w:p w14:paraId="5BAED69E" w14:textId="77777777" w:rsidR="00C03097" w:rsidRDefault="00C03097" w:rsidP="00C03097">
      <w:pPr>
        <w:spacing w:after="0" w:line="240" w:lineRule="auto"/>
        <w:jc w:val="both"/>
        <w:textAlignment w:val="baseline"/>
      </w:pPr>
      <w:r>
        <w:t>Cada fila representa una transacción de compra específica, y las columnas ofrecen detalles clave relacionados con la transacción, clientes y productos. Estos datos son fundamentales para analizar patrones de compra, rendimiento de productos y la rentabilidad general de las transacciones.</w:t>
      </w:r>
    </w:p>
    <w:p w14:paraId="5D6C5AAA" w14:textId="77777777" w:rsidR="00C03097" w:rsidRDefault="00C03097" w:rsidP="00C03097">
      <w:pPr>
        <w:spacing w:after="0" w:line="240" w:lineRule="auto"/>
        <w:jc w:val="both"/>
        <w:textAlignment w:val="baseline"/>
      </w:pPr>
    </w:p>
    <w:p w14:paraId="20DF21D9" w14:textId="77777777" w:rsidR="00C03097" w:rsidRDefault="00C03097" w:rsidP="00C03097">
      <w:pPr>
        <w:spacing w:after="0" w:line="240" w:lineRule="auto"/>
        <w:jc w:val="both"/>
        <w:textAlignment w:val="baseline"/>
      </w:pPr>
      <w:r>
        <w:t>Este conjunto de datos será sometido a un análisis exhaustivo para comprender mejor los patrones de compra, y se explorará la posibilidad de construir modelos predictivos para mejorar la toma de decisiones empresariales.</w:t>
      </w:r>
    </w:p>
    <w:p w14:paraId="2B223F80" w14:textId="77777777" w:rsidR="00C03097" w:rsidRDefault="00C03097" w:rsidP="00C03097">
      <w:pPr>
        <w:spacing w:after="0" w:line="240" w:lineRule="auto"/>
        <w:jc w:val="both"/>
        <w:textAlignment w:val="baseline"/>
      </w:pPr>
    </w:p>
    <w:p w14:paraId="7A4CCB87" w14:textId="77777777" w:rsidR="00CF7425" w:rsidRDefault="00CF7425" w:rsidP="00CF7425">
      <w:pPr>
        <w:spacing w:after="0" w:line="240" w:lineRule="auto"/>
        <w:jc w:val="both"/>
        <w:textAlignment w:val="baseline"/>
        <w:rPr>
          <w:b/>
          <w:bCs/>
        </w:rPr>
      </w:pPr>
    </w:p>
    <w:p w14:paraId="4195CA17" w14:textId="462AFD86" w:rsidR="006E56C0" w:rsidRPr="00C0228C" w:rsidRDefault="000D2F37" w:rsidP="00CF7425">
      <w:pPr>
        <w:pStyle w:val="Heading2"/>
        <w:rPr>
          <w:rFonts w:eastAsia="Times New Roman"/>
          <w:lang w:eastAsia="es-ES"/>
        </w:rPr>
      </w:pPr>
      <w:bookmarkStart w:id="5" w:name="_Toc151041800"/>
      <w:r w:rsidRPr="00C0228C">
        <w:rPr>
          <w:rFonts w:eastAsia="Times New Roman"/>
          <w:lang w:eastAsia="es-ES"/>
        </w:rPr>
        <w:t>Integridad de los datos</w:t>
      </w:r>
      <w:r w:rsidR="00F91551" w:rsidRPr="00C0228C">
        <w:rPr>
          <w:rFonts w:eastAsia="Times New Roman"/>
          <w:lang w:eastAsia="es-ES"/>
        </w:rPr>
        <w:t xml:space="preserve"> y </w:t>
      </w:r>
      <w:r w:rsidR="006E56C0" w:rsidRPr="00C0228C">
        <w:rPr>
          <w:rFonts w:eastAsia="Times New Roman"/>
          <w:lang w:eastAsia="es-ES"/>
        </w:rPr>
        <w:t>Confiabilidad de los datos.</w:t>
      </w:r>
      <w:bookmarkEnd w:id="5"/>
    </w:p>
    <w:p w14:paraId="2F464C05" w14:textId="77777777" w:rsidR="00C0228C" w:rsidRDefault="00C0228C" w:rsidP="0098782F">
      <w:pPr>
        <w:spacing w:after="0" w:line="240" w:lineRule="auto"/>
        <w:jc w:val="both"/>
        <w:textAlignment w:val="baseline"/>
        <w:rPr>
          <w:rFonts w:ascii="Calibri" w:eastAsia="Times New Roman" w:hAnsi="Calibri" w:cs="Calibri"/>
          <w:b/>
          <w:bCs/>
          <w:color w:val="000000"/>
          <w:lang w:eastAsia="es-ES"/>
        </w:rPr>
      </w:pPr>
    </w:p>
    <w:p w14:paraId="6833782C" w14:textId="0EE7BD1B" w:rsidR="003442B7" w:rsidRPr="009B434E" w:rsidRDefault="006E56C0" w:rsidP="0098782F">
      <w:pPr>
        <w:spacing w:after="0" w:line="240" w:lineRule="auto"/>
        <w:jc w:val="both"/>
        <w:textAlignment w:val="baseline"/>
        <w:rPr>
          <w:rFonts w:eastAsia="Times New Roman" w:cstheme="minorHAnsi"/>
          <w:color w:val="000000"/>
          <w:lang w:eastAsia="es-ES"/>
        </w:rPr>
      </w:pPr>
      <w:r w:rsidRPr="009B434E">
        <w:rPr>
          <w:rFonts w:eastAsia="Times New Roman" w:cstheme="minorHAnsi"/>
          <w:b/>
          <w:bCs/>
          <w:color w:val="000000"/>
          <w:lang w:eastAsia="es-ES"/>
        </w:rPr>
        <w:t xml:space="preserve">Estructura </w:t>
      </w:r>
      <w:r w:rsidR="009D05C3" w:rsidRPr="009B434E">
        <w:rPr>
          <w:rFonts w:eastAsia="Times New Roman" w:cstheme="minorHAnsi"/>
          <w:b/>
          <w:bCs/>
          <w:color w:val="000000"/>
          <w:lang w:eastAsia="es-ES"/>
        </w:rPr>
        <w:t>Consistencia:</w:t>
      </w:r>
      <w:r w:rsidR="009D05C3" w:rsidRPr="009B434E">
        <w:rPr>
          <w:rFonts w:eastAsia="Times New Roman" w:cstheme="minorHAnsi"/>
          <w:color w:val="000000"/>
          <w:lang w:eastAsia="es-ES"/>
        </w:rPr>
        <w:t xml:space="preserve"> </w:t>
      </w:r>
      <w:r w:rsidR="00CF7425" w:rsidRPr="009B434E">
        <w:rPr>
          <w:rFonts w:eastAsia="Times New Roman" w:cstheme="minorHAnsi"/>
          <w:color w:val="000000"/>
          <w:lang w:eastAsia="es-ES"/>
        </w:rPr>
        <w:t>La tabla exhibe una consistencia notable en su estructura, donde cada columna presenta datos claros y bien definidos. Todas las entradas esenciales, como "</w:t>
      </w:r>
      <w:proofErr w:type="spellStart"/>
      <w:r w:rsidR="00CF7425" w:rsidRPr="009B434E">
        <w:rPr>
          <w:rFonts w:eastAsia="Times New Roman" w:cstheme="minorHAnsi"/>
          <w:color w:val="000000"/>
          <w:lang w:eastAsia="es-ES"/>
        </w:rPr>
        <w:t>Order</w:t>
      </w:r>
      <w:proofErr w:type="spellEnd"/>
      <w:r w:rsidR="00CF7425" w:rsidRPr="009B434E">
        <w:rPr>
          <w:rFonts w:eastAsia="Times New Roman" w:cstheme="minorHAnsi"/>
          <w:color w:val="000000"/>
          <w:lang w:eastAsia="es-ES"/>
        </w:rPr>
        <w:t xml:space="preserve"> ID," "</w:t>
      </w:r>
      <w:proofErr w:type="spellStart"/>
      <w:r w:rsidR="00CF7425" w:rsidRPr="009B434E">
        <w:rPr>
          <w:rFonts w:eastAsia="Times New Roman" w:cstheme="minorHAnsi"/>
          <w:color w:val="000000"/>
          <w:lang w:eastAsia="es-ES"/>
        </w:rPr>
        <w:t>Order</w:t>
      </w:r>
      <w:proofErr w:type="spellEnd"/>
      <w:r w:rsidR="00CF7425" w:rsidRPr="009B434E">
        <w:rPr>
          <w:rFonts w:eastAsia="Times New Roman" w:cstheme="minorHAnsi"/>
          <w:color w:val="000000"/>
          <w:lang w:eastAsia="es-ES"/>
        </w:rPr>
        <w:t xml:space="preserve"> Date," "</w:t>
      </w:r>
      <w:proofErr w:type="spellStart"/>
      <w:r w:rsidR="00CF7425" w:rsidRPr="009B434E">
        <w:rPr>
          <w:rFonts w:eastAsia="Times New Roman" w:cstheme="minorHAnsi"/>
          <w:color w:val="000000"/>
          <w:lang w:eastAsia="es-ES"/>
        </w:rPr>
        <w:t>Ship</w:t>
      </w:r>
      <w:proofErr w:type="spellEnd"/>
      <w:r w:rsidR="00CF7425" w:rsidRPr="009B434E">
        <w:rPr>
          <w:rFonts w:eastAsia="Times New Roman" w:cstheme="minorHAnsi"/>
          <w:color w:val="000000"/>
          <w:lang w:eastAsia="es-ES"/>
        </w:rPr>
        <w:t xml:space="preserve"> Date," "</w:t>
      </w:r>
      <w:proofErr w:type="spellStart"/>
      <w:r w:rsidR="00CF7425" w:rsidRPr="009B434E">
        <w:rPr>
          <w:rFonts w:eastAsia="Times New Roman" w:cstheme="minorHAnsi"/>
          <w:color w:val="000000"/>
          <w:lang w:eastAsia="es-ES"/>
        </w:rPr>
        <w:t>Customer</w:t>
      </w:r>
      <w:proofErr w:type="spellEnd"/>
      <w:r w:rsidR="00CF7425" w:rsidRPr="009B434E">
        <w:rPr>
          <w:rFonts w:eastAsia="Times New Roman" w:cstheme="minorHAnsi"/>
          <w:color w:val="000000"/>
          <w:lang w:eastAsia="es-ES"/>
        </w:rPr>
        <w:t xml:space="preserve"> ID," "Sales," "</w:t>
      </w:r>
      <w:proofErr w:type="spellStart"/>
      <w:r w:rsidR="00CF7425" w:rsidRPr="009B434E">
        <w:rPr>
          <w:rFonts w:eastAsia="Times New Roman" w:cstheme="minorHAnsi"/>
          <w:color w:val="000000"/>
          <w:lang w:eastAsia="es-ES"/>
        </w:rPr>
        <w:t>Quantity</w:t>
      </w:r>
      <w:proofErr w:type="spellEnd"/>
      <w:r w:rsidR="00CF7425" w:rsidRPr="009B434E">
        <w:rPr>
          <w:rFonts w:eastAsia="Times New Roman" w:cstheme="minorHAnsi"/>
          <w:color w:val="000000"/>
          <w:lang w:eastAsia="es-ES"/>
        </w:rPr>
        <w:t>," "</w:t>
      </w:r>
      <w:proofErr w:type="spellStart"/>
      <w:r w:rsidR="00CF7425" w:rsidRPr="009B434E">
        <w:rPr>
          <w:rFonts w:eastAsia="Times New Roman" w:cstheme="minorHAnsi"/>
          <w:color w:val="000000"/>
          <w:lang w:eastAsia="es-ES"/>
        </w:rPr>
        <w:t>Discount</w:t>
      </w:r>
      <w:proofErr w:type="spellEnd"/>
      <w:r w:rsidR="00CF7425" w:rsidRPr="009B434E">
        <w:rPr>
          <w:rFonts w:eastAsia="Times New Roman" w:cstheme="minorHAnsi"/>
          <w:color w:val="000000"/>
          <w:lang w:eastAsia="es-ES"/>
        </w:rPr>
        <w:t>," y "</w:t>
      </w:r>
      <w:proofErr w:type="spellStart"/>
      <w:r w:rsidR="00CF7425" w:rsidRPr="009B434E">
        <w:rPr>
          <w:rFonts w:eastAsia="Times New Roman" w:cstheme="minorHAnsi"/>
          <w:color w:val="000000"/>
          <w:lang w:eastAsia="es-ES"/>
        </w:rPr>
        <w:t>Profit</w:t>
      </w:r>
      <w:proofErr w:type="spellEnd"/>
      <w:r w:rsidR="00CF7425" w:rsidRPr="009B434E">
        <w:rPr>
          <w:rFonts w:eastAsia="Times New Roman" w:cstheme="minorHAnsi"/>
          <w:color w:val="000000"/>
          <w:lang w:eastAsia="es-ES"/>
        </w:rPr>
        <w:t xml:space="preserve">," muestran </w:t>
      </w:r>
      <w:r w:rsidR="00CF7425" w:rsidRPr="009B434E">
        <w:rPr>
          <w:rFonts w:eastAsia="Times New Roman" w:cstheme="minorHAnsi"/>
          <w:color w:val="000000"/>
          <w:lang w:eastAsia="es-ES"/>
        </w:rPr>
        <w:lastRenderedPageBreak/>
        <w:t>coherencia en sus formatos y no contienen valores nulos. Esta uniformidad facilita la interpretación y el análisis preciso de los datos.</w:t>
      </w:r>
    </w:p>
    <w:p w14:paraId="6B4E5E2B" w14:textId="77777777" w:rsidR="00CF7425" w:rsidRPr="009B434E" w:rsidRDefault="00CF7425" w:rsidP="0098782F">
      <w:pPr>
        <w:spacing w:after="0" w:line="240" w:lineRule="auto"/>
        <w:jc w:val="both"/>
        <w:textAlignment w:val="baseline"/>
        <w:rPr>
          <w:rFonts w:eastAsia="Times New Roman" w:cstheme="minorHAnsi"/>
          <w:color w:val="000000"/>
          <w:lang w:eastAsia="es-ES"/>
        </w:rPr>
      </w:pPr>
    </w:p>
    <w:p w14:paraId="2E485B34" w14:textId="159BA6E6" w:rsidR="003442B7" w:rsidRPr="009B434E" w:rsidRDefault="006E56C0" w:rsidP="006E56C0">
      <w:pPr>
        <w:spacing w:after="0" w:line="240" w:lineRule="auto"/>
        <w:jc w:val="both"/>
        <w:textAlignment w:val="baseline"/>
        <w:rPr>
          <w:rFonts w:eastAsia="Times New Roman" w:cstheme="minorHAnsi"/>
          <w:color w:val="000000"/>
          <w:lang w:eastAsia="es-ES"/>
        </w:rPr>
      </w:pPr>
      <w:r w:rsidRPr="009B434E">
        <w:rPr>
          <w:rFonts w:eastAsia="Times New Roman" w:cstheme="minorHAnsi"/>
          <w:b/>
          <w:bCs/>
          <w:color w:val="000000"/>
          <w:lang w:eastAsia="es-ES"/>
        </w:rPr>
        <w:t>Duplicados:</w:t>
      </w:r>
      <w:r w:rsidRPr="009B434E">
        <w:rPr>
          <w:rFonts w:eastAsia="Times New Roman" w:cstheme="minorHAnsi"/>
          <w:color w:val="000000"/>
          <w:lang w:eastAsia="es-ES"/>
        </w:rPr>
        <w:t xml:space="preserve"> </w:t>
      </w:r>
      <w:r w:rsidR="005B1028" w:rsidRPr="009B434E">
        <w:rPr>
          <w:rFonts w:eastAsia="Times New Roman" w:cstheme="minorHAnsi"/>
          <w:color w:val="000000"/>
          <w:lang w:eastAsia="es-ES"/>
        </w:rPr>
        <w:t>Cabe destacar la ausencia de datos duplicados en las columnas clave, como "</w:t>
      </w:r>
      <w:proofErr w:type="spellStart"/>
      <w:r w:rsidR="005B1028" w:rsidRPr="009B434E">
        <w:rPr>
          <w:rFonts w:eastAsia="Times New Roman" w:cstheme="minorHAnsi"/>
          <w:color w:val="000000"/>
          <w:lang w:eastAsia="es-ES"/>
        </w:rPr>
        <w:t>Row</w:t>
      </w:r>
      <w:proofErr w:type="spellEnd"/>
      <w:r w:rsidR="005B1028" w:rsidRPr="009B434E">
        <w:rPr>
          <w:rFonts w:eastAsia="Times New Roman" w:cstheme="minorHAnsi"/>
          <w:color w:val="000000"/>
          <w:lang w:eastAsia="es-ES"/>
        </w:rPr>
        <w:t xml:space="preserve"> ID" y "</w:t>
      </w:r>
      <w:proofErr w:type="spellStart"/>
      <w:r w:rsidR="005B1028" w:rsidRPr="009B434E">
        <w:rPr>
          <w:rFonts w:eastAsia="Times New Roman" w:cstheme="minorHAnsi"/>
          <w:color w:val="000000"/>
          <w:lang w:eastAsia="es-ES"/>
        </w:rPr>
        <w:t>Order</w:t>
      </w:r>
      <w:proofErr w:type="spellEnd"/>
      <w:r w:rsidR="005B1028" w:rsidRPr="009B434E">
        <w:rPr>
          <w:rFonts w:eastAsia="Times New Roman" w:cstheme="minorHAnsi"/>
          <w:color w:val="000000"/>
          <w:lang w:eastAsia="es-ES"/>
        </w:rPr>
        <w:t xml:space="preserve"> ID." La inexistencia de registros idénticos refuerza la integridad de la tabla, asegurando que cada entrada sea única y evitando posibles inconsistencias en los análisis derivados de estos datos. Esta combinación de consistencia estructural y la ausencia de duplicados contribuye a la confiabilidad y solidez de la tabla para su uso en diversas aplicaciones analíticas.</w:t>
      </w:r>
    </w:p>
    <w:p w14:paraId="0F5E7793" w14:textId="77777777" w:rsidR="005B1028" w:rsidRPr="009B434E" w:rsidRDefault="005B1028" w:rsidP="006E56C0">
      <w:pPr>
        <w:spacing w:after="0" w:line="240" w:lineRule="auto"/>
        <w:jc w:val="both"/>
        <w:textAlignment w:val="baseline"/>
        <w:rPr>
          <w:rFonts w:eastAsia="Times New Roman" w:cstheme="minorHAnsi"/>
          <w:color w:val="000000"/>
          <w:lang w:eastAsia="es-ES"/>
        </w:rPr>
      </w:pPr>
    </w:p>
    <w:p w14:paraId="40212F28" w14:textId="723A45C6" w:rsidR="006E56C0" w:rsidRPr="009B434E" w:rsidRDefault="006E56C0" w:rsidP="006E56C0">
      <w:pPr>
        <w:spacing w:after="0" w:line="240" w:lineRule="auto"/>
        <w:jc w:val="both"/>
        <w:textAlignment w:val="baseline"/>
        <w:rPr>
          <w:rFonts w:eastAsia="Times New Roman" w:cstheme="minorHAnsi"/>
          <w:b/>
          <w:bCs/>
          <w:color w:val="000000"/>
          <w:lang w:eastAsia="es-ES"/>
        </w:rPr>
      </w:pPr>
      <w:r w:rsidRPr="009B434E">
        <w:rPr>
          <w:rFonts w:eastAsia="Times New Roman" w:cstheme="minorHAnsi"/>
          <w:b/>
          <w:bCs/>
          <w:color w:val="000000"/>
          <w:lang w:eastAsia="es-ES"/>
        </w:rPr>
        <w:t>Datos faltantes</w:t>
      </w:r>
    </w:p>
    <w:p w14:paraId="4093ABD3" w14:textId="12DBBCC5" w:rsidR="00C0764F" w:rsidRPr="009B434E" w:rsidRDefault="00C0764F" w:rsidP="006E56C0">
      <w:pPr>
        <w:spacing w:after="0" w:line="240" w:lineRule="auto"/>
        <w:jc w:val="both"/>
        <w:textAlignment w:val="baseline"/>
        <w:rPr>
          <w:rFonts w:eastAsia="Times New Roman" w:cstheme="minorHAnsi"/>
          <w:color w:val="000000"/>
          <w:lang w:eastAsia="es-ES"/>
        </w:rPr>
      </w:pPr>
      <w:r w:rsidRPr="009B434E">
        <w:rPr>
          <w:rFonts w:eastAsia="Times New Roman" w:cstheme="minorHAnsi"/>
          <w:color w:val="000000"/>
          <w:lang w:eastAsia="es-ES"/>
        </w:rPr>
        <w:t xml:space="preserve">Como podemos observar </w:t>
      </w:r>
      <w:r w:rsidR="005B1028" w:rsidRPr="009B434E">
        <w:rPr>
          <w:rFonts w:eastAsia="Times New Roman" w:cstheme="minorHAnsi"/>
          <w:color w:val="000000"/>
          <w:lang w:eastAsia="es-ES"/>
        </w:rPr>
        <w:t>no</w:t>
      </w:r>
      <w:r w:rsidR="003442B7" w:rsidRPr="009B434E">
        <w:rPr>
          <w:rFonts w:eastAsia="Times New Roman" w:cstheme="minorHAnsi"/>
          <w:color w:val="000000"/>
          <w:lang w:eastAsia="es-ES"/>
        </w:rPr>
        <w:t xml:space="preserve"> datos faltantes</w:t>
      </w:r>
    </w:p>
    <w:p w14:paraId="7E03FF08" w14:textId="7A5BD368" w:rsidR="003442B7" w:rsidRDefault="003442B7" w:rsidP="006E56C0">
      <w:pPr>
        <w:spacing w:after="0" w:line="240" w:lineRule="auto"/>
        <w:jc w:val="both"/>
        <w:textAlignment w:val="baseline"/>
        <w:rPr>
          <w:rFonts w:ascii="Calibri" w:eastAsia="Times New Roman" w:hAnsi="Calibri" w:cs="Calibri"/>
          <w:color w:val="000000"/>
          <w:lang w:eastAsia="es-ES"/>
        </w:rPr>
      </w:pPr>
    </w:p>
    <w:p w14:paraId="620223E4"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proofErr w:type="spellStart"/>
      <w:r w:rsidRPr="00CF7425">
        <w:rPr>
          <w:rFonts w:ascii="Courier New" w:eastAsia="Times New Roman" w:hAnsi="Courier New" w:cs="Courier New"/>
          <w:color w:val="000000" w:themeColor="text1"/>
          <w:sz w:val="17"/>
          <w:szCs w:val="17"/>
          <w:lang w:val="en-US" w:eastAsia="es-ES"/>
        </w:rPr>
        <w:t>RangeIndex</w:t>
      </w:r>
      <w:proofErr w:type="spellEnd"/>
      <w:r w:rsidRPr="00CF7425">
        <w:rPr>
          <w:rFonts w:ascii="Courier New" w:eastAsia="Times New Roman" w:hAnsi="Courier New" w:cs="Courier New"/>
          <w:color w:val="000000" w:themeColor="text1"/>
          <w:sz w:val="17"/>
          <w:szCs w:val="17"/>
          <w:lang w:val="en-US" w:eastAsia="es-ES"/>
        </w:rPr>
        <w:t>: 9994 entries, 0 to 9993</w:t>
      </w:r>
    </w:p>
    <w:p w14:paraId="0727BA8C"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Data columns (total 21 columns):</w:t>
      </w:r>
    </w:p>
    <w:p w14:paraId="1A2C42BC"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   Column         Non-Null Count  </w:t>
      </w:r>
      <w:proofErr w:type="spellStart"/>
      <w:r w:rsidRPr="00CF7425">
        <w:rPr>
          <w:rFonts w:ascii="Courier New" w:eastAsia="Times New Roman" w:hAnsi="Courier New" w:cs="Courier New"/>
          <w:color w:val="000000" w:themeColor="text1"/>
          <w:sz w:val="17"/>
          <w:szCs w:val="17"/>
          <w:lang w:val="en-US" w:eastAsia="es-ES"/>
        </w:rPr>
        <w:t>Dtype</w:t>
      </w:r>
      <w:proofErr w:type="spellEnd"/>
      <w:r w:rsidRPr="00CF7425">
        <w:rPr>
          <w:rFonts w:ascii="Courier New" w:eastAsia="Times New Roman" w:hAnsi="Courier New" w:cs="Courier New"/>
          <w:color w:val="000000" w:themeColor="text1"/>
          <w:sz w:val="17"/>
          <w:szCs w:val="17"/>
          <w:lang w:val="en-US" w:eastAsia="es-ES"/>
        </w:rPr>
        <w:t xml:space="preserve">         </w:t>
      </w:r>
    </w:p>
    <w:p w14:paraId="2F08F0C7"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         --------------  -----         </w:t>
      </w:r>
    </w:p>
    <w:p w14:paraId="0509CAE7"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0   Row ID         9994 non-null   int64         </w:t>
      </w:r>
    </w:p>
    <w:p w14:paraId="63B9B3C4"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1   Order ID       9994 non-null   object        </w:t>
      </w:r>
    </w:p>
    <w:p w14:paraId="66325AB7"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2   Order Date     9994 non-null   datetime64[ns]</w:t>
      </w:r>
    </w:p>
    <w:p w14:paraId="34CF09A1"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3   Ship Date      9994 non-null   datetime64[ns]</w:t>
      </w:r>
    </w:p>
    <w:p w14:paraId="05B13597"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4   Ship Mode      9994 non-null   object        </w:t>
      </w:r>
    </w:p>
    <w:p w14:paraId="7A619BFF"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5   Customer ID    9994 non-null   object        </w:t>
      </w:r>
    </w:p>
    <w:p w14:paraId="0DAA840B"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6   Customer Name  9994 non-null   object        </w:t>
      </w:r>
    </w:p>
    <w:p w14:paraId="61985DF4"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7   Segment        9994 non-null   object        </w:t>
      </w:r>
    </w:p>
    <w:p w14:paraId="2D59502E"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8   Country        9994 non-null   object        </w:t>
      </w:r>
    </w:p>
    <w:p w14:paraId="5665B5D3"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9   City           9994 non-null   object        </w:t>
      </w:r>
    </w:p>
    <w:p w14:paraId="16FD3393"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10  State          9994 non-null   object        </w:t>
      </w:r>
    </w:p>
    <w:p w14:paraId="0AB052AA"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11  Postal Code    9994 non-null   int64         </w:t>
      </w:r>
    </w:p>
    <w:p w14:paraId="29600971"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12  Region         9994 non-null   object        </w:t>
      </w:r>
    </w:p>
    <w:p w14:paraId="64570B0A"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13  Product ID     9994 non-null   object        </w:t>
      </w:r>
    </w:p>
    <w:p w14:paraId="7A4F7A69"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14  Category       9994 non-null   object        </w:t>
      </w:r>
    </w:p>
    <w:p w14:paraId="5618110B"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15  Sub-Category   9994 non-null   object        </w:t>
      </w:r>
    </w:p>
    <w:p w14:paraId="7452B96C"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16  Product Name   9994 non-null   object        </w:t>
      </w:r>
    </w:p>
    <w:p w14:paraId="24A049B0"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17  Sales          9994 non-null   float64       </w:t>
      </w:r>
    </w:p>
    <w:p w14:paraId="3437BCAE"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18  Quantity       9994 non-null   int64         </w:t>
      </w:r>
    </w:p>
    <w:p w14:paraId="594E2D96"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19  Discount       9994 non-null   float64       </w:t>
      </w:r>
    </w:p>
    <w:p w14:paraId="2737AD2F"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val="en-US" w:eastAsia="es-ES"/>
        </w:rPr>
      </w:pPr>
      <w:r w:rsidRPr="00CF7425">
        <w:rPr>
          <w:rFonts w:ascii="Courier New" w:eastAsia="Times New Roman" w:hAnsi="Courier New" w:cs="Courier New"/>
          <w:color w:val="000000" w:themeColor="text1"/>
          <w:sz w:val="17"/>
          <w:szCs w:val="17"/>
          <w:lang w:val="en-US" w:eastAsia="es-ES"/>
        </w:rPr>
        <w:t xml:space="preserve"> 20  Profit         9994 non-null   float64       </w:t>
      </w:r>
    </w:p>
    <w:p w14:paraId="1DFBA7D0" w14:textId="77777777" w:rsidR="00CF7425" w:rsidRPr="00CF7425" w:rsidRDefault="00CF7425" w:rsidP="00CF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B4BCDE"/>
          <w:sz w:val="17"/>
          <w:szCs w:val="17"/>
          <w:lang w:val="en-US" w:eastAsia="es-ES"/>
        </w:rPr>
      </w:pPr>
      <w:proofErr w:type="spellStart"/>
      <w:r w:rsidRPr="00CF7425">
        <w:rPr>
          <w:rFonts w:ascii="Courier New" w:eastAsia="Times New Roman" w:hAnsi="Courier New" w:cs="Courier New"/>
          <w:color w:val="000000" w:themeColor="text1"/>
          <w:sz w:val="17"/>
          <w:szCs w:val="17"/>
          <w:lang w:val="en-US" w:eastAsia="es-ES"/>
        </w:rPr>
        <w:t>dtypes</w:t>
      </w:r>
      <w:proofErr w:type="spellEnd"/>
      <w:r w:rsidRPr="00CF7425">
        <w:rPr>
          <w:rFonts w:ascii="Courier New" w:eastAsia="Times New Roman" w:hAnsi="Courier New" w:cs="Courier New"/>
          <w:color w:val="000000" w:themeColor="text1"/>
          <w:sz w:val="17"/>
          <w:szCs w:val="17"/>
          <w:lang w:val="en-US" w:eastAsia="es-ES"/>
        </w:rPr>
        <w:t>: datetime64[ns](2), float64(3), int64(3), object(13)</w:t>
      </w:r>
    </w:p>
    <w:p w14:paraId="2FCA4693" w14:textId="7E0250BD" w:rsidR="003442B7" w:rsidRPr="00CF7425" w:rsidRDefault="003442B7" w:rsidP="006E56C0">
      <w:pPr>
        <w:spacing w:after="0" w:line="240" w:lineRule="auto"/>
        <w:jc w:val="both"/>
        <w:textAlignment w:val="baseline"/>
        <w:rPr>
          <w:rFonts w:ascii="Calibri" w:eastAsia="Times New Roman" w:hAnsi="Calibri" w:cs="Calibri"/>
          <w:color w:val="000000"/>
          <w:lang w:val="en-US" w:eastAsia="es-ES"/>
        </w:rPr>
      </w:pPr>
    </w:p>
    <w:p w14:paraId="1A32E1FF" w14:textId="77777777" w:rsidR="006E56C0" w:rsidRPr="006E56C0" w:rsidRDefault="006E56C0" w:rsidP="0098782F">
      <w:pPr>
        <w:spacing w:after="0" w:line="240" w:lineRule="auto"/>
        <w:jc w:val="both"/>
        <w:textAlignment w:val="baseline"/>
        <w:rPr>
          <w:rFonts w:ascii="Calibri" w:eastAsia="Times New Roman" w:hAnsi="Calibri" w:cs="Calibri"/>
          <w:color w:val="000000"/>
          <w:sz w:val="24"/>
          <w:szCs w:val="24"/>
          <w:lang w:val="en-US" w:eastAsia="es-ES"/>
        </w:rPr>
      </w:pPr>
    </w:p>
    <w:p w14:paraId="7C7BB6DD" w14:textId="036B8AA1" w:rsidR="009D05C3" w:rsidRPr="009B434E" w:rsidRDefault="009D05C3" w:rsidP="0098782F">
      <w:pPr>
        <w:spacing w:after="0" w:line="240" w:lineRule="auto"/>
        <w:jc w:val="both"/>
        <w:textAlignment w:val="baseline"/>
        <w:rPr>
          <w:rFonts w:eastAsia="Times New Roman" w:cstheme="minorHAnsi"/>
          <w:color w:val="000000"/>
          <w:lang w:eastAsia="es-ES"/>
        </w:rPr>
      </w:pPr>
      <w:r w:rsidRPr="009B434E">
        <w:rPr>
          <w:rFonts w:eastAsia="Times New Roman" w:cstheme="minorHAnsi"/>
          <w:b/>
          <w:bCs/>
          <w:color w:val="000000"/>
          <w:lang w:eastAsia="es-ES"/>
        </w:rPr>
        <w:t>Validez:</w:t>
      </w:r>
      <w:r w:rsidRPr="009B434E">
        <w:rPr>
          <w:rFonts w:eastAsia="Times New Roman" w:cstheme="minorHAnsi"/>
          <w:color w:val="000000"/>
          <w:lang w:eastAsia="es-ES"/>
        </w:rPr>
        <w:t xml:space="preserve"> No hay valores extremadamente atípicos ni datos que claramente no tengan sentido en el contexto.</w:t>
      </w:r>
    </w:p>
    <w:p w14:paraId="4A32F015" w14:textId="66C38927" w:rsidR="009D05C3" w:rsidRDefault="009D05C3" w:rsidP="0098782F">
      <w:pPr>
        <w:spacing w:after="0" w:line="240" w:lineRule="auto"/>
        <w:jc w:val="both"/>
        <w:textAlignment w:val="baseline"/>
        <w:rPr>
          <w:rFonts w:eastAsia="Times New Roman" w:cstheme="minorHAnsi"/>
          <w:color w:val="000000"/>
          <w:lang w:eastAsia="es-ES"/>
        </w:rPr>
      </w:pPr>
      <w:r w:rsidRPr="009B434E">
        <w:rPr>
          <w:rFonts w:eastAsia="Times New Roman" w:cstheme="minorHAnsi"/>
          <w:b/>
          <w:bCs/>
          <w:color w:val="000000"/>
          <w:lang w:eastAsia="es-ES"/>
        </w:rPr>
        <w:t>Actualidad:</w:t>
      </w:r>
      <w:r w:rsidRPr="009B434E">
        <w:rPr>
          <w:rFonts w:eastAsia="Times New Roman" w:cstheme="minorHAnsi"/>
          <w:color w:val="000000"/>
          <w:lang w:eastAsia="es-ES"/>
        </w:rPr>
        <w:t xml:space="preserve"> La tabla contiene una columna de fecha que nos permit</w:t>
      </w:r>
      <w:r w:rsidR="00657106" w:rsidRPr="009B434E">
        <w:rPr>
          <w:rFonts w:eastAsia="Times New Roman" w:cstheme="minorHAnsi"/>
          <w:color w:val="000000"/>
          <w:lang w:eastAsia="es-ES"/>
        </w:rPr>
        <w:t>e</w:t>
      </w:r>
      <w:r w:rsidRPr="009B434E">
        <w:rPr>
          <w:rFonts w:eastAsia="Times New Roman" w:cstheme="minorHAnsi"/>
          <w:color w:val="000000"/>
          <w:lang w:eastAsia="es-ES"/>
        </w:rPr>
        <w:t xml:space="preserve"> evaluar la actualidad de los datos. </w:t>
      </w:r>
    </w:p>
    <w:p w14:paraId="76717AAD" w14:textId="7A7C330F" w:rsidR="00112DE5" w:rsidRDefault="00112DE5" w:rsidP="0098782F">
      <w:pPr>
        <w:spacing w:after="0" w:line="240" w:lineRule="auto"/>
        <w:jc w:val="both"/>
        <w:textAlignment w:val="baseline"/>
        <w:rPr>
          <w:rFonts w:eastAsia="Times New Roman" w:cstheme="minorHAnsi"/>
          <w:color w:val="000000"/>
          <w:lang w:eastAsia="es-ES"/>
        </w:rPr>
      </w:pPr>
    </w:p>
    <w:p w14:paraId="1D3F44FD" w14:textId="411AECB2" w:rsidR="00112DE5" w:rsidRPr="009B434E" w:rsidRDefault="00112DE5" w:rsidP="0098782F">
      <w:pPr>
        <w:spacing w:after="0" w:line="240" w:lineRule="auto"/>
        <w:jc w:val="both"/>
        <w:textAlignment w:val="baseline"/>
        <w:rPr>
          <w:rFonts w:eastAsia="Times New Roman" w:cstheme="minorHAnsi"/>
          <w:color w:val="000000"/>
          <w:lang w:eastAsia="es-ES"/>
        </w:rPr>
      </w:pPr>
      <w:r>
        <w:rPr>
          <w:rFonts w:eastAsia="Times New Roman" w:cstheme="minorHAnsi"/>
          <w:color w:val="000000"/>
          <w:lang w:eastAsia="es-ES"/>
        </w:rPr>
        <w:t xml:space="preserve">Notebook del análisis </w:t>
      </w:r>
      <w:r w:rsidRPr="00112DE5">
        <w:rPr>
          <w:rFonts w:eastAsia="Times New Roman" w:cstheme="minorHAnsi"/>
          <w:color w:val="000000"/>
          <w:lang w:eastAsia="es-ES"/>
        </w:rPr>
        <w:t>https://github.com/Marian2057/Istea-Modelos_Analiticos</w:t>
      </w:r>
    </w:p>
    <w:p w14:paraId="11535B97" w14:textId="77777777" w:rsidR="002061A7" w:rsidRPr="002061A7" w:rsidRDefault="002061A7" w:rsidP="002061A7">
      <w:pPr>
        <w:rPr>
          <w:lang w:eastAsia="es-ES"/>
        </w:rPr>
      </w:pPr>
    </w:p>
    <w:p w14:paraId="3C447854" w14:textId="06637599" w:rsidR="00B161B9" w:rsidRDefault="00B161B9" w:rsidP="00B161B9">
      <w:pPr>
        <w:pStyle w:val="Heading2"/>
        <w:rPr>
          <w:rFonts w:eastAsia="Times New Roman"/>
          <w:sz w:val="32"/>
          <w:szCs w:val="32"/>
          <w:lang w:eastAsia="es-ES"/>
        </w:rPr>
      </w:pPr>
      <w:bookmarkStart w:id="6" w:name="_Toc151041801"/>
      <w:r w:rsidRPr="00007E03">
        <w:rPr>
          <w:rFonts w:eastAsia="Times New Roman"/>
          <w:sz w:val="32"/>
          <w:szCs w:val="32"/>
          <w:lang w:eastAsia="es-ES"/>
        </w:rPr>
        <w:t>Métricas para medir el desempeño</w:t>
      </w:r>
      <w:bookmarkEnd w:id="6"/>
    </w:p>
    <w:p w14:paraId="30A32E33" w14:textId="77777777" w:rsidR="00866536" w:rsidRPr="00866536" w:rsidRDefault="00866536" w:rsidP="00866536">
      <w:pPr>
        <w:rPr>
          <w:lang w:eastAsia="es-ES"/>
        </w:rPr>
      </w:pPr>
    </w:p>
    <w:p w14:paraId="0C53DB32" w14:textId="72956C1A" w:rsidR="005F73DC" w:rsidRDefault="005F73DC" w:rsidP="005F73DC">
      <w:pPr>
        <w:rPr>
          <w:lang w:eastAsia="es-ES"/>
        </w:rPr>
      </w:pPr>
      <w:r w:rsidRPr="00E64F89">
        <w:rPr>
          <w:b/>
          <w:bCs/>
          <w:lang w:eastAsia="es-ES"/>
        </w:rPr>
        <w:t>Tipo:</w:t>
      </w:r>
      <w:r>
        <w:rPr>
          <w:lang w:eastAsia="es-ES"/>
        </w:rPr>
        <w:t xml:space="preserve"> Métrica de Desempeño</w:t>
      </w:r>
    </w:p>
    <w:p w14:paraId="6F915F5B" w14:textId="34FFD5D5" w:rsidR="005F73DC" w:rsidRDefault="005F73DC" w:rsidP="005F73DC">
      <w:pPr>
        <w:rPr>
          <w:lang w:eastAsia="es-ES"/>
        </w:rPr>
      </w:pPr>
      <w:r w:rsidRPr="00E64F89">
        <w:rPr>
          <w:b/>
          <w:bCs/>
          <w:lang w:eastAsia="es-ES"/>
        </w:rPr>
        <w:lastRenderedPageBreak/>
        <w:t>Propósito:</w:t>
      </w:r>
      <w:r>
        <w:rPr>
          <w:lang w:eastAsia="es-ES"/>
        </w:rPr>
        <w:t xml:space="preserve"> Evaluar </w:t>
      </w:r>
      <w:r w:rsidR="00E64F89">
        <w:rPr>
          <w:lang w:eastAsia="es-ES"/>
        </w:rPr>
        <w:t>el</w:t>
      </w:r>
      <w:r>
        <w:rPr>
          <w:lang w:eastAsia="es-ES"/>
        </w:rPr>
        <w:t xml:space="preserve"> impacto de las estrategias de descuentos y su impacto en las ventas y ganancias.</w:t>
      </w:r>
    </w:p>
    <w:p w14:paraId="3270EA5D" w14:textId="4B6C3079" w:rsidR="005F73DC" w:rsidRDefault="005F73DC" w:rsidP="005F73DC">
      <w:pPr>
        <w:rPr>
          <w:lang w:eastAsia="es-ES"/>
        </w:rPr>
      </w:pPr>
      <w:r w:rsidRPr="00E64F89">
        <w:rPr>
          <w:b/>
          <w:bCs/>
          <w:lang w:eastAsia="es-ES"/>
        </w:rPr>
        <w:t>Objetivo:</w:t>
      </w:r>
      <w:r>
        <w:rPr>
          <w:lang w:eastAsia="es-ES"/>
        </w:rPr>
        <w:t xml:space="preserve"> Medir la proporción de ventas con descuentos superiores al promedio.</w:t>
      </w:r>
    </w:p>
    <w:p w14:paraId="7BB22433" w14:textId="108C6488" w:rsidR="005F73DC" w:rsidRDefault="005F73DC" w:rsidP="005F73DC">
      <w:pPr>
        <w:rPr>
          <w:lang w:eastAsia="es-ES"/>
        </w:rPr>
      </w:pPr>
      <w:r w:rsidRPr="00E64F89">
        <w:rPr>
          <w:b/>
          <w:bCs/>
          <w:lang w:eastAsia="es-ES"/>
        </w:rPr>
        <w:t>Meta:</w:t>
      </w:r>
      <w:r>
        <w:rPr>
          <w:lang w:eastAsia="es-ES"/>
        </w:rPr>
        <w:t xml:space="preserve"> Proveer a los departamentos de ventas información del impacto de sus campañas de descuentos</w:t>
      </w:r>
    </w:p>
    <w:p w14:paraId="7EA13010" w14:textId="74F96F53" w:rsidR="005F73DC" w:rsidRDefault="005F73DC" w:rsidP="005F73DC">
      <w:pPr>
        <w:rPr>
          <w:lang w:eastAsia="es-ES"/>
        </w:rPr>
      </w:pPr>
      <w:r w:rsidRPr="00E64F89">
        <w:rPr>
          <w:b/>
          <w:bCs/>
          <w:lang w:eastAsia="es-ES"/>
        </w:rPr>
        <w:t>Unidad de Medida:</w:t>
      </w:r>
      <w:r>
        <w:rPr>
          <w:lang w:eastAsia="es-ES"/>
        </w:rPr>
        <w:t xml:space="preserve"> Puntos porcentuales (%)</w:t>
      </w:r>
    </w:p>
    <w:p w14:paraId="75832C4D" w14:textId="2030ACA7" w:rsidR="005F73DC" w:rsidRDefault="005F73DC" w:rsidP="005F73DC">
      <w:pPr>
        <w:rPr>
          <w:lang w:eastAsia="es-ES"/>
        </w:rPr>
      </w:pPr>
      <w:r w:rsidRPr="00E64F89">
        <w:rPr>
          <w:b/>
          <w:bCs/>
          <w:lang w:eastAsia="es-ES"/>
        </w:rPr>
        <w:t>Frecuencia:</w:t>
      </w:r>
      <w:r>
        <w:rPr>
          <w:lang w:eastAsia="es-ES"/>
        </w:rPr>
        <w:t xml:space="preserve"> Reporte mensual.</w:t>
      </w:r>
    </w:p>
    <w:p w14:paraId="05806EDB" w14:textId="065C52EC" w:rsidR="005F73DC" w:rsidRDefault="005F73DC" w:rsidP="005F73DC">
      <w:pPr>
        <w:rPr>
          <w:lang w:eastAsia="es-ES"/>
        </w:rPr>
      </w:pPr>
      <w:r w:rsidRPr="00E64F89">
        <w:rPr>
          <w:b/>
          <w:bCs/>
          <w:lang w:eastAsia="es-ES"/>
        </w:rPr>
        <w:t>Fuente de Datos:</w:t>
      </w:r>
      <w:r>
        <w:rPr>
          <w:lang w:eastAsia="es-ES"/>
        </w:rPr>
        <w:t xml:space="preserve"> Base de datos de transacciones de ventas con información detallada sobre descuentos.</w:t>
      </w:r>
    </w:p>
    <w:p w14:paraId="7A5E8158" w14:textId="100BCA62" w:rsidR="00B161B9" w:rsidRDefault="005F73DC" w:rsidP="005F73DC">
      <w:pPr>
        <w:rPr>
          <w:lang w:eastAsia="es-ES"/>
        </w:rPr>
      </w:pPr>
      <w:r w:rsidRPr="00E64F89">
        <w:rPr>
          <w:b/>
          <w:bCs/>
          <w:lang w:eastAsia="es-ES"/>
        </w:rPr>
        <w:t>Responsables:</w:t>
      </w:r>
      <w:r>
        <w:rPr>
          <w:lang w:eastAsia="es-ES"/>
        </w:rPr>
        <w:t xml:space="preserve"> Departamento de Ventas y Analistas de Datos.</w:t>
      </w:r>
    </w:p>
    <w:p w14:paraId="2F5FB9B1" w14:textId="77777777" w:rsidR="00866536" w:rsidRDefault="00866536" w:rsidP="005F73DC">
      <w:pPr>
        <w:rPr>
          <w:lang w:eastAsia="es-ES"/>
        </w:rPr>
      </w:pPr>
    </w:p>
    <w:p w14:paraId="7418079A" w14:textId="6603477D" w:rsidR="002061A7" w:rsidRDefault="002061A7" w:rsidP="00866536">
      <w:pPr>
        <w:pStyle w:val="Heading3"/>
        <w:rPr>
          <w:lang w:val="es-AR" w:eastAsia="es-ES"/>
        </w:rPr>
      </w:pPr>
      <w:bookmarkStart w:id="7" w:name="_Toc151041802"/>
      <w:r w:rsidRPr="006F6D4A">
        <w:rPr>
          <w:lang w:val="es-AR" w:eastAsia="es-ES"/>
        </w:rPr>
        <w:t>Ventas Totales por Región</w:t>
      </w:r>
      <w:bookmarkEnd w:id="7"/>
    </w:p>
    <w:p w14:paraId="26DA6400" w14:textId="77777777" w:rsidR="0075365F" w:rsidRPr="0075365F" w:rsidRDefault="0075365F" w:rsidP="0075365F">
      <w:pPr>
        <w:rPr>
          <w:lang w:val="es-AR" w:eastAsia="es-ES"/>
        </w:rPr>
      </w:pPr>
    </w:p>
    <w:p w14:paraId="58E8A417" w14:textId="60EAC7E2" w:rsidR="002061A7" w:rsidRDefault="002061A7" w:rsidP="002061A7">
      <w:pPr>
        <w:spacing w:after="0" w:line="240" w:lineRule="auto"/>
        <w:jc w:val="both"/>
        <w:textAlignment w:val="baseline"/>
        <w:rPr>
          <w:lang w:val="es-AR" w:eastAsia="es-ES"/>
        </w:rPr>
      </w:pPr>
      <w:r w:rsidRPr="002061A7">
        <w:rPr>
          <w:lang w:val="es-AR" w:eastAsia="es-ES"/>
        </w:rPr>
        <w:t xml:space="preserve">Descripción: </w:t>
      </w:r>
      <w:r w:rsidR="006F6D4A">
        <w:rPr>
          <w:i/>
          <w:iCs/>
          <w:lang w:val="es-AR" w:eastAsia="es-ES"/>
        </w:rPr>
        <w:t>s</w:t>
      </w:r>
      <w:r w:rsidRPr="006F6D4A">
        <w:rPr>
          <w:i/>
          <w:iCs/>
          <w:lang w:val="es-AR" w:eastAsia="es-ES"/>
        </w:rPr>
        <w:t>uma total de las ventas en una región específica.</w:t>
      </w:r>
    </w:p>
    <w:p w14:paraId="5C68FD51" w14:textId="77777777" w:rsidR="002061A7" w:rsidRPr="002061A7" w:rsidRDefault="002061A7" w:rsidP="002061A7">
      <w:pPr>
        <w:spacing w:after="0" w:line="240" w:lineRule="auto"/>
        <w:jc w:val="both"/>
        <w:textAlignment w:val="baseline"/>
        <w:rPr>
          <w:lang w:val="es-AR" w:eastAsia="es-ES"/>
        </w:rPr>
      </w:pPr>
    </w:p>
    <w:p w14:paraId="6FEBFE03" w14:textId="77777777" w:rsidR="002061A7" w:rsidRPr="002061A7" w:rsidRDefault="002061A7" w:rsidP="002061A7">
      <w:pPr>
        <w:spacing w:after="0" w:line="240" w:lineRule="auto"/>
        <w:jc w:val="both"/>
        <w:textAlignment w:val="baseline"/>
        <w:rPr>
          <w:b/>
          <w:bCs/>
          <w:lang w:val="es-AR" w:eastAsia="es-ES"/>
        </w:rPr>
      </w:pPr>
      <w:r w:rsidRPr="002061A7">
        <w:rPr>
          <w:lang w:val="es-AR" w:eastAsia="es-ES"/>
        </w:rPr>
        <w:t>Fórmula DAX:</w:t>
      </w:r>
      <w:r w:rsidRPr="002061A7">
        <w:rPr>
          <w:b/>
          <w:bCs/>
          <w:lang w:val="es-AR" w:eastAsia="es-ES"/>
        </w:rPr>
        <w:t xml:space="preserve"> Ventas Totales por Región = SUM('Tabla'[Sales])</w:t>
      </w:r>
    </w:p>
    <w:p w14:paraId="026C9948" w14:textId="365C378E" w:rsidR="005B1028" w:rsidRPr="005B1028" w:rsidRDefault="002061A7" w:rsidP="002061A7">
      <w:pPr>
        <w:spacing w:after="0" w:line="240" w:lineRule="auto"/>
        <w:ind w:left="1416" w:firstLine="708"/>
        <w:jc w:val="both"/>
        <w:textAlignment w:val="baseline"/>
        <w:rPr>
          <w:b/>
          <w:bCs/>
          <w:lang w:eastAsia="es-ES"/>
        </w:rPr>
      </w:pPr>
      <w:r w:rsidRPr="002061A7">
        <w:rPr>
          <w:b/>
          <w:bCs/>
          <w:noProof/>
          <w:lang w:eastAsia="es-ES"/>
        </w:rPr>
        <w:drawing>
          <wp:inline distT="0" distB="0" distL="0" distR="0" wp14:anchorId="0ACC220C" wp14:editId="428130FF">
            <wp:extent cx="1165860" cy="321617"/>
            <wp:effectExtent l="0" t="0" r="0" b="2540"/>
            <wp:docPr id="1612696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96145" name=""/>
                    <pic:cNvPicPr/>
                  </pic:nvPicPr>
                  <pic:blipFill>
                    <a:blip r:embed="rId11"/>
                    <a:stretch>
                      <a:fillRect/>
                    </a:stretch>
                  </pic:blipFill>
                  <pic:spPr>
                    <a:xfrm>
                      <a:off x="0" y="0"/>
                      <a:ext cx="1187888" cy="327694"/>
                    </a:xfrm>
                    <a:prstGeom prst="rect">
                      <a:avLst/>
                    </a:prstGeom>
                  </pic:spPr>
                </pic:pic>
              </a:graphicData>
            </a:graphic>
          </wp:inline>
        </w:drawing>
      </w:r>
    </w:p>
    <w:p w14:paraId="1B411B2D" w14:textId="260358AB" w:rsidR="005B1028" w:rsidRDefault="005B1028" w:rsidP="005B1028">
      <w:pPr>
        <w:spacing w:after="0" w:line="240" w:lineRule="auto"/>
        <w:jc w:val="both"/>
        <w:textAlignment w:val="baseline"/>
        <w:rPr>
          <w:b/>
          <w:bCs/>
          <w:lang w:eastAsia="es-ES"/>
        </w:rPr>
      </w:pPr>
    </w:p>
    <w:p w14:paraId="56134953" w14:textId="4F126B2B" w:rsidR="005F73DC" w:rsidRDefault="005F73DC" w:rsidP="005F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lang w:eastAsia="es-ES"/>
        </w:rPr>
      </w:pPr>
      <w:bookmarkStart w:id="8" w:name="_Hlk150894588"/>
    </w:p>
    <w:bookmarkEnd w:id="8"/>
    <w:tbl>
      <w:tblPr>
        <w:tblStyle w:val="TableGrid"/>
        <w:tblW w:w="0" w:type="auto"/>
        <w:jc w:val="center"/>
        <w:tblLook w:val="04A0" w:firstRow="1" w:lastRow="0" w:firstColumn="1" w:lastColumn="0" w:noHBand="0" w:noVBand="1"/>
      </w:tblPr>
      <w:tblGrid>
        <w:gridCol w:w="1129"/>
        <w:gridCol w:w="2552"/>
        <w:gridCol w:w="2268"/>
      </w:tblGrid>
      <w:tr w:rsidR="0063419A" w14:paraId="549DD923" w14:textId="77777777" w:rsidTr="00866536">
        <w:trPr>
          <w:trHeight w:val="538"/>
          <w:jc w:val="center"/>
        </w:trPr>
        <w:tc>
          <w:tcPr>
            <w:tcW w:w="1129" w:type="dxa"/>
            <w:shd w:val="clear" w:color="auto" w:fill="2F5496" w:themeFill="accent1" w:themeFillShade="BF"/>
          </w:tcPr>
          <w:p w14:paraId="6982404F" w14:textId="77777777" w:rsidR="0063419A" w:rsidRPr="00866536" w:rsidRDefault="0063419A" w:rsidP="005F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b/>
                <w:bCs/>
                <w:color w:val="FFFFFF" w:themeColor="background1"/>
                <w:lang w:eastAsia="es-ES"/>
              </w:rPr>
            </w:pPr>
          </w:p>
        </w:tc>
        <w:tc>
          <w:tcPr>
            <w:tcW w:w="2552" w:type="dxa"/>
            <w:shd w:val="clear" w:color="auto" w:fill="2F5496" w:themeFill="accent1" w:themeFillShade="BF"/>
          </w:tcPr>
          <w:p w14:paraId="44E9FFAC" w14:textId="1211C72B" w:rsidR="0063419A" w:rsidRPr="009B434E" w:rsidRDefault="0063419A" w:rsidP="005F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b/>
                <w:bCs/>
                <w:color w:val="FFFFFF" w:themeColor="background1"/>
                <w:sz w:val="24"/>
                <w:szCs w:val="24"/>
                <w:lang w:eastAsia="es-ES"/>
              </w:rPr>
            </w:pPr>
            <w:r w:rsidRPr="009B434E">
              <w:rPr>
                <w:rFonts w:eastAsia="Times New Roman" w:cstheme="minorHAnsi"/>
                <w:b/>
                <w:bCs/>
                <w:color w:val="FFFFFF" w:themeColor="background1"/>
                <w:sz w:val="24"/>
                <w:szCs w:val="24"/>
                <w:lang w:eastAsia="es-ES"/>
              </w:rPr>
              <w:t>Regi</w:t>
            </w:r>
            <w:r w:rsidR="00866536" w:rsidRPr="009B434E">
              <w:rPr>
                <w:rFonts w:eastAsia="Times New Roman" w:cstheme="minorHAnsi"/>
                <w:b/>
                <w:bCs/>
                <w:color w:val="FFFFFF" w:themeColor="background1"/>
                <w:sz w:val="24"/>
                <w:szCs w:val="24"/>
                <w:lang w:eastAsia="es-ES"/>
              </w:rPr>
              <w:t>ó</w:t>
            </w:r>
            <w:r w:rsidRPr="009B434E">
              <w:rPr>
                <w:rFonts w:eastAsia="Times New Roman" w:cstheme="minorHAnsi"/>
                <w:b/>
                <w:bCs/>
                <w:color w:val="FFFFFF" w:themeColor="background1"/>
                <w:sz w:val="24"/>
                <w:szCs w:val="24"/>
                <w:lang w:eastAsia="es-ES"/>
              </w:rPr>
              <w:t>n</w:t>
            </w:r>
          </w:p>
        </w:tc>
        <w:tc>
          <w:tcPr>
            <w:tcW w:w="2268" w:type="dxa"/>
            <w:shd w:val="clear" w:color="auto" w:fill="2F5496" w:themeFill="accent1" w:themeFillShade="BF"/>
          </w:tcPr>
          <w:p w14:paraId="600255AE" w14:textId="33DF8914" w:rsidR="0063419A" w:rsidRPr="009B434E" w:rsidRDefault="0063419A" w:rsidP="0086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center"/>
              <w:textAlignment w:val="baseline"/>
              <w:rPr>
                <w:rFonts w:eastAsia="Times New Roman" w:cstheme="minorHAnsi"/>
                <w:b/>
                <w:bCs/>
                <w:color w:val="FFFFFF" w:themeColor="background1"/>
                <w:sz w:val="24"/>
                <w:szCs w:val="24"/>
                <w:lang w:eastAsia="es-ES"/>
              </w:rPr>
            </w:pPr>
            <w:r w:rsidRPr="009B434E">
              <w:rPr>
                <w:rFonts w:eastAsia="Times New Roman" w:cstheme="minorHAnsi"/>
                <w:b/>
                <w:bCs/>
                <w:color w:val="FFFFFF" w:themeColor="background1"/>
                <w:sz w:val="24"/>
                <w:szCs w:val="24"/>
                <w:lang w:eastAsia="es-ES"/>
              </w:rPr>
              <w:t>Ventas Totales por Región</w:t>
            </w:r>
          </w:p>
        </w:tc>
      </w:tr>
      <w:tr w:rsidR="0063419A" w14:paraId="082D44ED" w14:textId="77777777" w:rsidTr="00866536">
        <w:trPr>
          <w:jc w:val="center"/>
        </w:trPr>
        <w:tc>
          <w:tcPr>
            <w:tcW w:w="1129" w:type="dxa"/>
          </w:tcPr>
          <w:p w14:paraId="46A00741" w14:textId="219AA107" w:rsidR="0063419A" w:rsidRPr="009B434E" w:rsidRDefault="0063419A" w:rsidP="0063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color w:val="000000" w:themeColor="text1"/>
                <w:lang w:eastAsia="es-ES"/>
              </w:rPr>
            </w:pPr>
            <w:r w:rsidRPr="009B434E">
              <w:rPr>
                <w:rFonts w:eastAsia="Times New Roman" w:cstheme="minorHAnsi"/>
                <w:color w:val="000000" w:themeColor="text1"/>
                <w:lang w:eastAsia="es-ES"/>
              </w:rPr>
              <w:t>0</w:t>
            </w:r>
          </w:p>
        </w:tc>
        <w:tc>
          <w:tcPr>
            <w:tcW w:w="2552" w:type="dxa"/>
          </w:tcPr>
          <w:p w14:paraId="044325E7" w14:textId="3E5AD909" w:rsidR="0063419A" w:rsidRPr="009B434E" w:rsidRDefault="0063419A" w:rsidP="0063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color w:val="000000" w:themeColor="text1"/>
                <w:lang w:eastAsia="es-ES"/>
              </w:rPr>
            </w:pPr>
            <w:r w:rsidRPr="009B434E">
              <w:rPr>
                <w:rFonts w:eastAsia="Times New Roman" w:cstheme="minorHAnsi"/>
                <w:color w:val="000000" w:themeColor="text1"/>
                <w:sz w:val="24"/>
                <w:szCs w:val="24"/>
                <w:lang w:eastAsia="es-ES"/>
              </w:rPr>
              <w:t>Central</w:t>
            </w:r>
          </w:p>
        </w:tc>
        <w:tc>
          <w:tcPr>
            <w:tcW w:w="2268" w:type="dxa"/>
          </w:tcPr>
          <w:p w14:paraId="1F11C7DE" w14:textId="4ADCBEB9" w:rsidR="0063419A" w:rsidRPr="009B434E" w:rsidRDefault="00866536" w:rsidP="0086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right"/>
              <w:textAlignment w:val="baseline"/>
              <w:rPr>
                <w:rFonts w:eastAsia="Times New Roman" w:cstheme="minorHAnsi"/>
                <w:color w:val="000000" w:themeColor="text1"/>
                <w:lang w:eastAsia="es-ES"/>
              </w:rPr>
            </w:pPr>
            <w:r w:rsidRPr="009B434E">
              <w:rPr>
                <w:rFonts w:eastAsia="Times New Roman" w:cstheme="minorHAnsi"/>
                <w:color w:val="000000" w:themeColor="text1"/>
                <w:lang w:eastAsia="es-ES"/>
              </w:rPr>
              <w:t>501.239,89</w:t>
            </w:r>
          </w:p>
        </w:tc>
      </w:tr>
      <w:tr w:rsidR="0063419A" w14:paraId="165E2CAE" w14:textId="77777777" w:rsidTr="00866536">
        <w:trPr>
          <w:jc w:val="center"/>
        </w:trPr>
        <w:tc>
          <w:tcPr>
            <w:tcW w:w="1129" w:type="dxa"/>
          </w:tcPr>
          <w:p w14:paraId="4BB9F131" w14:textId="44205E70" w:rsidR="0063419A" w:rsidRPr="009B434E" w:rsidRDefault="0063419A" w:rsidP="0063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color w:val="000000" w:themeColor="text1"/>
                <w:lang w:eastAsia="es-ES"/>
              </w:rPr>
            </w:pPr>
            <w:r w:rsidRPr="009B434E">
              <w:rPr>
                <w:rFonts w:eastAsia="Times New Roman" w:cstheme="minorHAnsi"/>
                <w:color w:val="000000" w:themeColor="text1"/>
                <w:lang w:eastAsia="es-ES"/>
              </w:rPr>
              <w:t>1</w:t>
            </w:r>
          </w:p>
        </w:tc>
        <w:tc>
          <w:tcPr>
            <w:tcW w:w="2552" w:type="dxa"/>
          </w:tcPr>
          <w:p w14:paraId="3766CE60" w14:textId="3E450FFA" w:rsidR="0063419A" w:rsidRPr="009B434E" w:rsidRDefault="0063419A" w:rsidP="0063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color w:val="000000" w:themeColor="text1"/>
                <w:lang w:eastAsia="es-ES"/>
              </w:rPr>
            </w:pPr>
            <w:r w:rsidRPr="009B434E">
              <w:rPr>
                <w:rFonts w:eastAsia="Times New Roman" w:cstheme="minorHAnsi"/>
                <w:color w:val="000000" w:themeColor="text1"/>
                <w:sz w:val="24"/>
                <w:szCs w:val="24"/>
                <w:lang w:eastAsia="es-ES"/>
              </w:rPr>
              <w:t>East</w:t>
            </w:r>
          </w:p>
        </w:tc>
        <w:tc>
          <w:tcPr>
            <w:tcW w:w="2268" w:type="dxa"/>
          </w:tcPr>
          <w:p w14:paraId="7E081017" w14:textId="778A1143" w:rsidR="0063419A" w:rsidRPr="009B434E" w:rsidRDefault="00866536" w:rsidP="0086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right"/>
              <w:textAlignment w:val="baseline"/>
              <w:rPr>
                <w:rFonts w:eastAsia="Times New Roman" w:cstheme="minorHAnsi"/>
                <w:color w:val="000000" w:themeColor="text1"/>
                <w:lang w:eastAsia="es-ES"/>
              </w:rPr>
            </w:pPr>
            <w:r w:rsidRPr="009B434E">
              <w:rPr>
                <w:rFonts w:eastAsia="Times New Roman" w:cstheme="minorHAnsi"/>
                <w:color w:val="000000" w:themeColor="text1"/>
                <w:lang w:eastAsia="es-ES"/>
              </w:rPr>
              <w:t>678.781,24</w:t>
            </w:r>
          </w:p>
        </w:tc>
      </w:tr>
      <w:tr w:rsidR="0063419A" w14:paraId="4546D6E6" w14:textId="77777777" w:rsidTr="00866536">
        <w:trPr>
          <w:jc w:val="center"/>
        </w:trPr>
        <w:tc>
          <w:tcPr>
            <w:tcW w:w="1129" w:type="dxa"/>
          </w:tcPr>
          <w:p w14:paraId="35E4DF76" w14:textId="28D3C0D0" w:rsidR="0063419A" w:rsidRPr="009B434E" w:rsidRDefault="0063419A" w:rsidP="0063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color w:val="000000" w:themeColor="text1"/>
                <w:lang w:eastAsia="es-ES"/>
              </w:rPr>
            </w:pPr>
            <w:r w:rsidRPr="009B434E">
              <w:rPr>
                <w:rFonts w:eastAsia="Times New Roman" w:cstheme="minorHAnsi"/>
                <w:color w:val="000000" w:themeColor="text1"/>
                <w:lang w:eastAsia="es-ES"/>
              </w:rPr>
              <w:t>2</w:t>
            </w:r>
          </w:p>
        </w:tc>
        <w:tc>
          <w:tcPr>
            <w:tcW w:w="2552" w:type="dxa"/>
          </w:tcPr>
          <w:p w14:paraId="285D79F3" w14:textId="7A82BE43" w:rsidR="0063419A" w:rsidRPr="009B434E" w:rsidRDefault="0063419A" w:rsidP="0063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color w:val="000000" w:themeColor="text1"/>
                <w:lang w:eastAsia="es-ES"/>
              </w:rPr>
            </w:pPr>
            <w:r w:rsidRPr="009B434E">
              <w:rPr>
                <w:rFonts w:eastAsia="Times New Roman" w:cstheme="minorHAnsi"/>
                <w:color w:val="000000" w:themeColor="text1"/>
                <w:sz w:val="24"/>
                <w:szCs w:val="24"/>
                <w:lang w:eastAsia="es-ES"/>
              </w:rPr>
              <w:t>South</w:t>
            </w:r>
          </w:p>
        </w:tc>
        <w:tc>
          <w:tcPr>
            <w:tcW w:w="2268" w:type="dxa"/>
          </w:tcPr>
          <w:p w14:paraId="251C2F14" w14:textId="06C51F7E" w:rsidR="0063419A" w:rsidRPr="009B434E" w:rsidRDefault="00866536" w:rsidP="0086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right"/>
              <w:textAlignment w:val="baseline"/>
              <w:rPr>
                <w:rFonts w:eastAsia="Times New Roman" w:cstheme="minorHAnsi"/>
                <w:color w:val="000000" w:themeColor="text1"/>
                <w:lang w:eastAsia="es-ES"/>
              </w:rPr>
            </w:pPr>
            <w:r w:rsidRPr="009B434E">
              <w:rPr>
                <w:rFonts w:eastAsia="Times New Roman" w:cstheme="minorHAnsi"/>
                <w:color w:val="000000" w:themeColor="text1"/>
                <w:lang w:eastAsia="es-ES"/>
              </w:rPr>
              <w:t>391.721,91</w:t>
            </w:r>
          </w:p>
        </w:tc>
      </w:tr>
      <w:tr w:rsidR="0063419A" w14:paraId="7D4BD850" w14:textId="77777777" w:rsidTr="00866536">
        <w:trPr>
          <w:jc w:val="center"/>
        </w:trPr>
        <w:tc>
          <w:tcPr>
            <w:tcW w:w="1129" w:type="dxa"/>
          </w:tcPr>
          <w:p w14:paraId="49AF1E14" w14:textId="5E98A209" w:rsidR="0063419A" w:rsidRPr="009B434E" w:rsidRDefault="0063419A" w:rsidP="0063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color w:val="000000" w:themeColor="text1"/>
                <w:lang w:eastAsia="es-ES"/>
              </w:rPr>
            </w:pPr>
            <w:r w:rsidRPr="009B434E">
              <w:rPr>
                <w:rFonts w:eastAsia="Times New Roman" w:cstheme="minorHAnsi"/>
                <w:color w:val="000000" w:themeColor="text1"/>
                <w:lang w:eastAsia="es-ES"/>
              </w:rPr>
              <w:t>3</w:t>
            </w:r>
          </w:p>
        </w:tc>
        <w:tc>
          <w:tcPr>
            <w:tcW w:w="2552" w:type="dxa"/>
          </w:tcPr>
          <w:p w14:paraId="5E21CE04" w14:textId="04CA0562" w:rsidR="0063419A" w:rsidRPr="009B434E" w:rsidRDefault="0063419A" w:rsidP="0063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color w:val="000000" w:themeColor="text1"/>
                <w:lang w:eastAsia="es-ES"/>
              </w:rPr>
            </w:pPr>
            <w:r w:rsidRPr="009B434E">
              <w:rPr>
                <w:rFonts w:eastAsia="Times New Roman" w:cstheme="minorHAnsi"/>
                <w:color w:val="000000" w:themeColor="text1"/>
                <w:sz w:val="24"/>
                <w:szCs w:val="24"/>
                <w:lang w:eastAsia="es-ES"/>
              </w:rPr>
              <w:t>West</w:t>
            </w:r>
          </w:p>
        </w:tc>
        <w:tc>
          <w:tcPr>
            <w:tcW w:w="2268" w:type="dxa"/>
          </w:tcPr>
          <w:p w14:paraId="51E946BE" w14:textId="5355EAD5" w:rsidR="0063419A" w:rsidRPr="009B434E" w:rsidRDefault="00866536" w:rsidP="0086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right"/>
              <w:textAlignment w:val="baseline"/>
              <w:rPr>
                <w:rFonts w:eastAsia="Times New Roman" w:cstheme="minorHAnsi"/>
                <w:color w:val="000000" w:themeColor="text1"/>
                <w:lang w:eastAsia="es-ES"/>
              </w:rPr>
            </w:pPr>
            <w:r w:rsidRPr="009B434E">
              <w:rPr>
                <w:rFonts w:eastAsia="Times New Roman" w:cstheme="minorHAnsi"/>
                <w:color w:val="000000" w:themeColor="text1"/>
                <w:lang w:eastAsia="es-ES"/>
              </w:rPr>
              <w:t>725.457,82</w:t>
            </w:r>
          </w:p>
        </w:tc>
      </w:tr>
    </w:tbl>
    <w:p w14:paraId="30389D3A" w14:textId="77777777" w:rsidR="00C11A23" w:rsidRPr="00C11A23" w:rsidRDefault="00C11A23" w:rsidP="005F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lang w:eastAsia="es-ES"/>
        </w:rPr>
      </w:pPr>
    </w:p>
    <w:p w14:paraId="304FDA78" w14:textId="027D05DD" w:rsidR="005F73DC" w:rsidRDefault="005F73DC" w:rsidP="005F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17"/>
          <w:szCs w:val="17"/>
          <w:lang w:eastAsia="es-ES"/>
        </w:rPr>
      </w:pPr>
    </w:p>
    <w:p w14:paraId="1156A1B7" w14:textId="23C6A129" w:rsidR="005F73DC" w:rsidRPr="005F73DC" w:rsidRDefault="00510553" w:rsidP="0086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jc w:val="center"/>
        <w:textAlignment w:val="baseline"/>
        <w:rPr>
          <w:rFonts w:ascii="Courier New" w:eastAsia="Times New Roman" w:hAnsi="Courier New" w:cs="Courier New"/>
          <w:color w:val="000000" w:themeColor="text1"/>
          <w:sz w:val="17"/>
          <w:szCs w:val="17"/>
          <w:lang w:eastAsia="es-ES"/>
        </w:rPr>
      </w:pPr>
      <w:r>
        <w:rPr>
          <w:noProof/>
        </w:rPr>
        <w:drawing>
          <wp:inline distT="0" distB="0" distL="0" distR="0" wp14:anchorId="16216E40" wp14:editId="1ED51835">
            <wp:extent cx="4564659" cy="2758440"/>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6420" cy="2771590"/>
                    </a:xfrm>
                    <a:prstGeom prst="rect">
                      <a:avLst/>
                    </a:prstGeom>
                  </pic:spPr>
                </pic:pic>
              </a:graphicData>
            </a:graphic>
          </wp:inline>
        </w:drawing>
      </w:r>
    </w:p>
    <w:p w14:paraId="696D521D" w14:textId="77777777" w:rsidR="005F73DC" w:rsidRPr="005B1028" w:rsidRDefault="005F73DC" w:rsidP="005B1028">
      <w:pPr>
        <w:spacing w:after="0" w:line="240" w:lineRule="auto"/>
        <w:jc w:val="both"/>
        <w:textAlignment w:val="baseline"/>
        <w:rPr>
          <w:b/>
          <w:bCs/>
          <w:lang w:eastAsia="es-ES"/>
        </w:rPr>
      </w:pPr>
    </w:p>
    <w:p w14:paraId="185AA915" w14:textId="3430AC38" w:rsidR="005F73DC" w:rsidRDefault="00884EB6" w:rsidP="00610DD8">
      <w:pPr>
        <w:spacing w:after="0" w:line="240" w:lineRule="auto"/>
        <w:jc w:val="both"/>
        <w:textAlignment w:val="baseline"/>
        <w:rPr>
          <w:lang w:eastAsia="es-ES"/>
        </w:rPr>
      </w:pPr>
      <w:r w:rsidRPr="00884EB6">
        <w:rPr>
          <w:lang w:eastAsia="es-ES"/>
        </w:rPr>
        <w:t>El análisis revela que la región West lidera en ventas totales, superando significativamente a las demás regiones, mientras que la región South muestra el nivel más bajo de ventas, indicando disparidades regionales en el rendimiento de las ventas.</w:t>
      </w:r>
    </w:p>
    <w:p w14:paraId="02843F00" w14:textId="77777777" w:rsidR="002061A7" w:rsidRPr="00F91551" w:rsidRDefault="002061A7" w:rsidP="00610DD8">
      <w:pPr>
        <w:spacing w:after="0" w:line="240" w:lineRule="auto"/>
        <w:jc w:val="both"/>
        <w:textAlignment w:val="baseline"/>
        <w:rPr>
          <w:lang w:eastAsia="es-ES"/>
        </w:rPr>
      </w:pPr>
    </w:p>
    <w:p w14:paraId="2E705BE9" w14:textId="233B1976" w:rsidR="002061A7" w:rsidRDefault="002061A7" w:rsidP="00866536">
      <w:pPr>
        <w:pStyle w:val="Heading3"/>
        <w:rPr>
          <w:lang w:val="es-AR" w:eastAsia="es-ES"/>
        </w:rPr>
      </w:pPr>
      <w:bookmarkStart w:id="9" w:name="_Toc151041803"/>
      <w:r w:rsidRPr="006F6D4A">
        <w:rPr>
          <w:lang w:val="es-AR" w:eastAsia="es-ES"/>
        </w:rPr>
        <w:t>Promedio de Descuento por Región</w:t>
      </w:r>
      <w:bookmarkEnd w:id="9"/>
    </w:p>
    <w:p w14:paraId="2D4C85F5" w14:textId="77777777" w:rsidR="0075365F" w:rsidRPr="0075365F" w:rsidRDefault="0075365F" w:rsidP="0075365F">
      <w:pPr>
        <w:rPr>
          <w:lang w:val="es-AR" w:eastAsia="es-ES"/>
        </w:rPr>
      </w:pPr>
    </w:p>
    <w:p w14:paraId="041EE55F" w14:textId="7EF46997" w:rsidR="002061A7" w:rsidRPr="002061A7" w:rsidRDefault="002061A7" w:rsidP="002061A7">
      <w:pPr>
        <w:rPr>
          <w:lang w:val="es-AR" w:eastAsia="es-ES"/>
        </w:rPr>
      </w:pPr>
      <w:r w:rsidRPr="002061A7">
        <w:rPr>
          <w:lang w:val="es-AR" w:eastAsia="es-ES"/>
        </w:rPr>
        <w:t xml:space="preserve">Descripción: </w:t>
      </w:r>
      <w:r w:rsidR="006F6D4A">
        <w:rPr>
          <w:i/>
          <w:iCs/>
          <w:lang w:val="es-AR" w:eastAsia="es-ES"/>
        </w:rPr>
        <w:t>d</w:t>
      </w:r>
      <w:r w:rsidRPr="006F6D4A">
        <w:rPr>
          <w:i/>
          <w:iCs/>
          <w:lang w:val="es-AR" w:eastAsia="es-ES"/>
        </w:rPr>
        <w:t>escuento promedio aplicado a las ventas en una región.</w:t>
      </w:r>
    </w:p>
    <w:p w14:paraId="61B5C52E" w14:textId="77777777" w:rsidR="002061A7" w:rsidRPr="002061A7" w:rsidRDefault="002061A7" w:rsidP="002061A7">
      <w:pPr>
        <w:rPr>
          <w:lang w:val="es-AR" w:eastAsia="es-ES"/>
        </w:rPr>
      </w:pPr>
      <w:r w:rsidRPr="002061A7">
        <w:rPr>
          <w:lang w:val="es-AR" w:eastAsia="es-ES"/>
        </w:rPr>
        <w:t xml:space="preserve">Fórmula DAX: </w:t>
      </w:r>
      <w:r w:rsidRPr="002061A7">
        <w:rPr>
          <w:b/>
          <w:bCs/>
          <w:lang w:val="es-AR" w:eastAsia="es-ES"/>
        </w:rPr>
        <w:t>Descuento Promedio por Región = AVERAGE('Tabla'[</w:t>
      </w:r>
      <w:proofErr w:type="spellStart"/>
      <w:r w:rsidRPr="002061A7">
        <w:rPr>
          <w:b/>
          <w:bCs/>
          <w:lang w:val="es-AR" w:eastAsia="es-ES"/>
        </w:rPr>
        <w:t>Discount</w:t>
      </w:r>
      <w:proofErr w:type="spellEnd"/>
      <w:r w:rsidRPr="002061A7">
        <w:rPr>
          <w:b/>
          <w:bCs/>
          <w:lang w:val="es-AR" w:eastAsia="es-ES"/>
        </w:rPr>
        <w:t>])</w:t>
      </w:r>
    </w:p>
    <w:p w14:paraId="44593F70" w14:textId="678F2CD9" w:rsidR="00DE4419" w:rsidRPr="00F91551" w:rsidRDefault="002061A7" w:rsidP="002061A7">
      <w:pPr>
        <w:ind w:left="1416" w:firstLine="708"/>
        <w:rPr>
          <w:lang w:eastAsia="es-ES"/>
        </w:rPr>
      </w:pPr>
      <w:r w:rsidRPr="002061A7">
        <w:rPr>
          <w:noProof/>
          <w:lang w:eastAsia="es-ES"/>
        </w:rPr>
        <w:drawing>
          <wp:inline distT="0" distB="0" distL="0" distR="0" wp14:anchorId="7AB87EC9" wp14:editId="12E4E2D4">
            <wp:extent cx="1762371" cy="219106"/>
            <wp:effectExtent l="0" t="0" r="0" b="9525"/>
            <wp:docPr id="316657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57052" name=""/>
                    <pic:cNvPicPr/>
                  </pic:nvPicPr>
                  <pic:blipFill>
                    <a:blip r:embed="rId13"/>
                    <a:stretch>
                      <a:fillRect/>
                    </a:stretch>
                  </pic:blipFill>
                  <pic:spPr>
                    <a:xfrm>
                      <a:off x="0" y="0"/>
                      <a:ext cx="1762371" cy="219106"/>
                    </a:xfrm>
                    <a:prstGeom prst="rect">
                      <a:avLst/>
                    </a:prstGeom>
                  </pic:spPr>
                </pic:pic>
              </a:graphicData>
            </a:graphic>
          </wp:inline>
        </w:drawing>
      </w:r>
    </w:p>
    <w:p w14:paraId="7789F0B3" w14:textId="73E4821A" w:rsidR="00F76B0B" w:rsidRDefault="00F76B0B" w:rsidP="00C1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24"/>
          <w:szCs w:val="24"/>
          <w:lang w:eastAsia="es-ES"/>
        </w:rPr>
      </w:pPr>
    </w:p>
    <w:tbl>
      <w:tblPr>
        <w:tblStyle w:val="TableGrid"/>
        <w:tblW w:w="0" w:type="auto"/>
        <w:jc w:val="center"/>
        <w:tblLook w:val="04A0" w:firstRow="1" w:lastRow="0" w:firstColumn="1" w:lastColumn="0" w:noHBand="0" w:noVBand="1"/>
      </w:tblPr>
      <w:tblGrid>
        <w:gridCol w:w="1271"/>
        <w:gridCol w:w="2126"/>
        <w:gridCol w:w="2552"/>
      </w:tblGrid>
      <w:tr w:rsidR="00866536" w14:paraId="29466C2B" w14:textId="77777777" w:rsidTr="00866536">
        <w:trPr>
          <w:jc w:val="center"/>
        </w:trPr>
        <w:tc>
          <w:tcPr>
            <w:tcW w:w="1271" w:type="dxa"/>
            <w:shd w:val="clear" w:color="auto" w:fill="2F5496" w:themeFill="accent1" w:themeFillShade="BF"/>
          </w:tcPr>
          <w:p w14:paraId="7D145043" w14:textId="77777777" w:rsidR="00866536" w:rsidRPr="009B434E" w:rsidRDefault="00866536" w:rsidP="00C1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b/>
                <w:bCs/>
                <w:color w:val="FFFFFF" w:themeColor="background1"/>
                <w:lang w:eastAsia="es-ES"/>
              </w:rPr>
            </w:pPr>
          </w:p>
        </w:tc>
        <w:tc>
          <w:tcPr>
            <w:tcW w:w="2126" w:type="dxa"/>
            <w:shd w:val="clear" w:color="auto" w:fill="2F5496" w:themeFill="accent1" w:themeFillShade="BF"/>
          </w:tcPr>
          <w:p w14:paraId="0F5821E3" w14:textId="18CB62F5" w:rsidR="00866536" w:rsidRPr="009B434E" w:rsidRDefault="00866536" w:rsidP="00C1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b/>
                <w:bCs/>
                <w:color w:val="FFFFFF" w:themeColor="background1"/>
                <w:sz w:val="24"/>
                <w:szCs w:val="24"/>
                <w:lang w:eastAsia="es-ES"/>
              </w:rPr>
            </w:pPr>
            <w:r w:rsidRPr="009B434E">
              <w:rPr>
                <w:rFonts w:eastAsia="Times New Roman" w:cstheme="minorHAnsi"/>
                <w:b/>
                <w:bCs/>
                <w:color w:val="FFFFFF" w:themeColor="background1"/>
                <w:sz w:val="24"/>
                <w:szCs w:val="24"/>
                <w:lang w:eastAsia="es-ES"/>
              </w:rPr>
              <w:t>Región</w:t>
            </w:r>
          </w:p>
        </w:tc>
        <w:tc>
          <w:tcPr>
            <w:tcW w:w="2552" w:type="dxa"/>
            <w:shd w:val="clear" w:color="auto" w:fill="2F5496" w:themeFill="accent1" w:themeFillShade="BF"/>
          </w:tcPr>
          <w:p w14:paraId="4318CB92" w14:textId="2C5DF0BE" w:rsidR="00866536" w:rsidRPr="009B434E" w:rsidRDefault="00866536" w:rsidP="00C1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b/>
                <w:bCs/>
                <w:color w:val="FFFFFF" w:themeColor="background1"/>
                <w:sz w:val="24"/>
                <w:szCs w:val="24"/>
                <w:lang w:eastAsia="es-ES"/>
              </w:rPr>
            </w:pPr>
            <w:r w:rsidRPr="009B434E">
              <w:rPr>
                <w:rFonts w:eastAsia="Times New Roman" w:cstheme="minorHAnsi"/>
                <w:b/>
                <w:bCs/>
                <w:color w:val="FFFFFF" w:themeColor="background1"/>
                <w:sz w:val="24"/>
                <w:szCs w:val="24"/>
                <w:lang w:eastAsia="es-ES"/>
              </w:rPr>
              <w:t>Descuento</w:t>
            </w:r>
          </w:p>
        </w:tc>
      </w:tr>
      <w:tr w:rsidR="00F76B0B" w14:paraId="1972B4B8" w14:textId="77777777" w:rsidTr="00866536">
        <w:trPr>
          <w:jc w:val="center"/>
        </w:trPr>
        <w:tc>
          <w:tcPr>
            <w:tcW w:w="1271" w:type="dxa"/>
          </w:tcPr>
          <w:p w14:paraId="2C3FFAE8" w14:textId="608BAAB1" w:rsidR="00F76B0B" w:rsidRPr="009B434E" w:rsidRDefault="00F76B0B" w:rsidP="00C1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color w:val="000000" w:themeColor="text1"/>
                <w:lang w:eastAsia="es-ES"/>
              </w:rPr>
            </w:pPr>
            <w:r w:rsidRPr="009B434E">
              <w:rPr>
                <w:rFonts w:eastAsia="Times New Roman" w:cstheme="minorHAnsi"/>
                <w:color w:val="000000" w:themeColor="text1"/>
                <w:lang w:eastAsia="es-ES"/>
              </w:rPr>
              <w:t>0</w:t>
            </w:r>
          </w:p>
        </w:tc>
        <w:tc>
          <w:tcPr>
            <w:tcW w:w="2126" w:type="dxa"/>
          </w:tcPr>
          <w:p w14:paraId="2D897285" w14:textId="0B48B981" w:rsidR="00F76B0B" w:rsidRPr="009B434E" w:rsidRDefault="00F76B0B" w:rsidP="00C1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color w:val="000000" w:themeColor="text1"/>
                <w:lang w:eastAsia="es-ES"/>
              </w:rPr>
            </w:pPr>
            <w:r w:rsidRPr="009B434E">
              <w:rPr>
                <w:rFonts w:eastAsia="Times New Roman" w:cstheme="minorHAnsi"/>
                <w:color w:val="000000" w:themeColor="text1"/>
                <w:lang w:eastAsia="es-ES"/>
              </w:rPr>
              <w:t>Central</w:t>
            </w:r>
          </w:p>
        </w:tc>
        <w:tc>
          <w:tcPr>
            <w:tcW w:w="2552" w:type="dxa"/>
          </w:tcPr>
          <w:p w14:paraId="0CFB22CC" w14:textId="5E4C41F3" w:rsidR="00F76B0B" w:rsidRPr="009B434E" w:rsidRDefault="00F76B0B" w:rsidP="00C1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color w:val="000000" w:themeColor="text1"/>
                <w:lang w:eastAsia="es-ES"/>
              </w:rPr>
            </w:pPr>
            <w:r w:rsidRPr="009B434E">
              <w:rPr>
                <w:rFonts w:eastAsia="Times New Roman" w:cstheme="minorHAnsi"/>
                <w:color w:val="000000" w:themeColor="text1"/>
                <w:lang w:eastAsia="es-ES"/>
              </w:rPr>
              <w:t>0.24</w:t>
            </w:r>
          </w:p>
        </w:tc>
      </w:tr>
      <w:tr w:rsidR="00F76B0B" w14:paraId="5F2DF398" w14:textId="77777777" w:rsidTr="00866536">
        <w:trPr>
          <w:jc w:val="center"/>
        </w:trPr>
        <w:tc>
          <w:tcPr>
            <w:tcW w:w="1271" w:type="dxa"/>
          </w:tcPr>
          <w:p w14:paraId="695D05B2" w14:textId="69203CD0" w:rsidR="00F76B0B" w:rsidRPr="009B434E" w:rsidRDefault="00F76B0B" w:rsidP="00C1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color w:val="000000" w:themeColor="text1"/>
                <w:lang w:eastAsia="es-ES"/>
              </w:rPr>
            </w:pPr>
            <w:r w:rsidRPr="009B434E">
              <w:rPr>
                <w:rFonts w:eastAsia="Times New Roman" w:cstheme="minorHAnsi"/>
                <w:color w:val="000000" w:themeColor="text1"/>
                <w:lang w:eastAsia="es-ES"/>
              </w:rPr>
              <w:t>1</w:t>
            </w:r>
          </w:p>
        </w:tc>
        <w:tc>
          <w:tcPr>
            <w:tcW w:w="2126" w:type="dxa"/>
          </w:tcPr>
          <w:p w14:paraId="30B0734E" w14:textId="049E5562" w:rsidR="00F76B0B" w:rsidRPr="009B434E" w:rsidRDefault="00F76B0B" w:rsidP="00C1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color w:val="000000" w:themeColor="text1"/>
                <w:lang w:eastAsia="es-ES"/>
              </w:rPr>
            </w:pPr>
            <w:r w:rsidRPr="009B434E">
              <w:rPr>
                <w:rFonts w:eastAsia="Times New Roman" w:cstheme="minorHAnsi"/>
                <w:color w:val="000000" w:themeColor="text1"/>
                <w:lang w:eastAsia="es-ES"/>
              </w:rPr>
              <w:t>East</w:t>
            </w:r>
          </w:p>
        </w:tc>
        <w:tc>
          <w:tcPr>
            <w:tcW w:w="2552" w:type="dxa"/>
          </w:tcPr>
          <w:p w14:paraId="7C44318D" w14:textId="0C29BE92" w:rsidR="00F76B0B" w:rsidRPr="009B434E" w:rsidRDefault="00F76B0B" w:rsidP="00C1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color w:val="000000" w:themeColor="text1"/>
                <w:lang w:eastAsia="es-ES"/>
              </w:rPr>
            </w:pPr>
            <w:r w:rsidRPr="009B434E">
              <w:rPr>
                <w:rFonts w:eastAsia="Times New Roman" w:cstheme="minorHAnsi"/>
                <w:color w:val="000000" w:themeColor="text1"/>
                <w:lang w:eastAsia="es-ES"/>
              </w:rPr>
              <w:t>0.15</w:t>
            </w:r>
          </w:p>
        </w:tc>
      </w:tr>
      <w:tr w:rsidR="00F76B0B" w14:paraId="553BE89C" w14:textId="77777777" w:rsidTr="00866536">
        <w:trPr>
          <w:jc w:val="center"/>
        </w:trPr>
        <w:tc>
          <w:tcPr>
            <w:tcW w:w="1271" w:type="dxa"/>
          </w:tcPr>
          <w:p w14:paraId="00E6F45A" w14:textId="14C9E2B7" w:rsidR="00F76B0B" w:rsidRPr="009B434E" w:rsidRDefault="00F76B0B" w:rsidP="00C1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color w:val="000000" w:themeColor="text1"/>
                <w:lang w:eastAsia="es-ES"/>
              </w:rPr>
            </w:pPr>
            <w:r w:rsidRPr="009B434E">
              <w:rPr>
                <w:rFonts w:eastAsia="Times New Roman" w:cstheme="minorHAnsi"/>
                <w:color w:val="000000" w:themeColor="text1"/>
                <w:lang w:eastAsia="es-ES"/>
              </w:rPr>
              <w:t>2</w:t>
            </w:r>
          </w:p>
        </w:tc>
        <w:tc>
          <w:tcPr>
            <w:tcW w:w="2126" w:type="dxa"/>
          </w:tcPr>
          <w:p w14:paraId="3738C3EA" w14:textId="3AE67C9E" w:rsidR="00F76B0B" w:rsidRPr="009B434E" w:rsidRDefault="00F76B0B" w:rsidP="00C1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color w:val="000000" w:themeColor="text1"/>
                <w:lang w:eastAsia="es-ES"/>
              </w:rPr>
            </w:pPr>
            <w:r w:rsidRPr="009B434E">
              <w:rPr>
                <w:rFonts w:eastAsia="Times New Roman" w:cstheme="minorHAnsi"/>
                <w:color w:val="000000" w:themeColor="text1"/>
                <w:lang w:eastAsia="es-ES"/>
              </w:rPr>
              <w:t>South</w:t>
            </w:r>
          </w:p>
        </w:tc>
        <w:tc>
          <w:tcPr>
            <w:tcW w:w="2552" w:type="dxa"/>
          </w:tcPr>
          <w:p w14:paraId="17C0A9B9" w14:textId="3DD77BCB" w:rsidR="00F76B0B" w:rsidRPr="009B434E" w:rsidRDefault="00F76B0B" w:rsidP="00C1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color w:val="000000" w:themeColor="text1"/>
                <w:lang w:eastAsia="es-ES"/>
              </w:rPr>
            </w:pPr>
            <w:r w:rsidRPr="009B434E">
              <w:rPr>
                <w:rFonts w:eastAsia="Times New Roman" w:cstheme="minorHAnsi"/>
                <w:color w:val="000000" w:themeColor="text1"/>
                <w:lang w:eastAsia="es-ES"/>
              </w:rPr>
              <w:t>0.15</w:t>
            </w:r>
          </w:p>
        </w:tc>
      </w:tr>
      <w:tr w:rsidR="00F76B0B" w14:paraId="292C365B" w14:textId="77777777" w:rsidTr="00866536">
        <w:trPr>
          <w:jc w:val="center"/>
        </w:trPr>
        <w:tc>
          <w:tcPr>
            <w:tcW w:w="1271" w:type="dxa"/>
          </w:tcPr>
          <w:p w14:paraId="765790AB" w14:textId="200B3038" w:rsidR="00F76B0B" w:rsidRPr="009B434E" w:rsidRDefault="00F76B0B" w:rsidP="00C1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color w:val="000000" w:themeColor="text1"/>
                <w:lang w:eastAsia="es-ES"/>
              </w:rPr>
            </w:pPr>
            <w:r w:rsidRPr="009B434E">
              <w:rPr>
                <w:rFonts w:eastAsia="Times New Roman" w:cstheme="minorHAnsi"/>
                <w:color w:val="000000" w:themeColor="text1"/>
                <w:lang w:eastAsia="es-ES"/>
              </w:rPr>
              <w:t>3</w:t>
            </w:r>
          </w:p>
        </w:tc>
        <w:tc>
          <w:tcPr>
            <w:tcW w:w="2126" w:type="dxa"/>
          </w:tcPr>
          <w:p w14:paraId="1855F4D2" w14:textId="4C2BEF8D" w:rsidR="00F76B0B" w:rsidRPr="009B434E" w:rsidRDefault="00F76B0B" w:rsidP="00C1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color w:val="000000" w:themeColor="text1"/>
                <w:lang w:eastAsia="es-ES"/>
              </w:rPr>
            </w:pPr>
            <w:r w:rsidRPr="009B434E">
              <w:rPr>
                <w:rFonts w:eastAsia="Times New Roman" w:cstheme="minorHAnsi"/>
                <w:color w:val="000000" w:themeColor="text1"/>
                <w:lang w:eastAsia="es-ES"/>
              </w:rPr>
              <w:t>West</w:t>
            </w:r>
          </w:p>
        </w:tc>
        <w:tc>
          <w:tcPr>
            <w:tcW w:w="2552" w:type="dxa"/>
          </w:tcPr>
          <w:p w14:paraId="349DEA24" w14:textId="462C2DA0" w:rsidR="00F76B0B" w:rsidRPr="009B434E" w:rsidRDefault="00F76B0B" w:rsidP="00C1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eastAsia="Times New Roman" w:cstheme="minorHAnsi"/>
                <w:color w:val="000000" w:themeColor="text1"/>
                <w:lang w:eastAsia="es-ES"/>
              </w:rPr>
            </w:pPr>
            <w:r w:rsidRPr="009B434E">
              <w:rPr>
                <w:rFonts w:eastAsia="Times New Roman" w:cstheme="minorHAnsi"/>
                <w:color w:val="000000" w:themeColor="text1"/>
                <w:lang w:eastAsia="es-ES"/>
              </w:rPr>
              <w:t>0.11</w:t>
            </w:r>
          </w:p>
        </w:tc>
      </w:tr>
    </w:tbl>
    <w:p w14:paraId="206004C0" w14:textId="77777777" w:rsidR="00F76B0B" w:rsidRPr="00C11A23" w:rsidRDefault="00F76B0B" w:rsidP="00C1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000000" w:themeColor="text1"/>
          <w:sz w:val="24"/>
          <w:szCs w:val="24"/>
          <w:lang w:eastAsia="es-ES"/>
        </w:rPr>
      </w:pPr>
    </w:p>
    <w:p w14:paraId="6AE22329" w14:textId="1DFFA755" w:rsidR="00B21A92" w:rsidRDefault="00B21A92" w:rsidP="0098782F">
      <w:pPr>
        <w:jc w:val="both"/>
      </w:pPr>
    </w:p>
    <w:p w14:paraId="5ACCD338" w14:textId="04D8C9C5" w:rsidR="006F6D4A" w:rsidRDefault="00510553" w:rsidP="00866536">
      <w:pPr>
        <w:jc w:val="center"/>
      </w:pPr>
      <w:r>
        <w:rPr>
          <w:noProof/>
        </w:rPr>
        <w:drawing>
          <wp:inline distT="0" distB="0" distL="0" distR="0" wp14:anchorId="0BC148D6" wp14:editId="71BC5019">
            <wp:extent cx="4448175" cy="284392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0284" cy="2851666"/>
                    </a:xfrm>
                    <a:prstGeom prst="rect">
                      <a:avLst/>
                    </a:prstGeom>
                  </pic:spPr>
                </pic:pic>
              </a:graphicData>
            </a:graphic>
          </wp:inline>
        </w:drawing>
      </w:r>
    </w:p>
    <w:p w14:paraId="134FA95A" w14:textId="42653AEA" w:rsidR="006F6D4A" w:rsidRPr="00884EB6" w:rsidRDefault="00884EB6" w:rsidP="002061A7">
      <w:pPr>
        <w:jc w:val="both"/>
      </w:pPr>
      <w:r w:rsidRPr="00884EB6">
        <w:t>El gráfico muestra que, en promedio, las regiones Central y East aplican descuentos más altos en comparación con las regiones South y West, sugiriendo variaciones en las estrategias de precios entre las diferentes áreas geográficas.</w:t>
      </w:r>
    </w:p>
    <w:p w14:paraId="3B38ABF9" w14:textId="6BBBC36B" w:rsidR="002061A7" w:rsidRDefault="002061A7" w:rsidP="00866536">
      <w:pPr>
        <w:pStyle w:val="Heading3"/>
      </w:pPr>
      <w:bookmarkStart w:id="10" w:name="_Toc151041804"/>
      <w:r w:rsidRPr="002061A7">
        <w:t>Efectividad de Descuentos en Ventas por Región</w:t>
      </w:r>
      <w:bookmarkEnd w:id="10"/>
    </w:p>
    <w:p w14:paraId="1D44E1A6" w14:textId="77777777" w:rsidR="0075365F" w:rsidRPr="0075365F" w:rsidRDefault="0075365F" w:rsidP="0075365F"/>
    <w:p w14:paraId="60C2C375" w14:textId="0183CF81" w:rsidR="002061A7" w:rsidRDefault="002061A7" w:rsidP="002061A7">
      <w:pPr>
        <w:jc w:val="both"/>
      </w:pPr>
      <w:r>
        <w:t xml:space="preserve">Descripción: </w:t>
      </w:r>
      <w:r w:rsidR="006F6D4A">
        <w:rPr>
          <w:i/>
          <w:iCs/>
        </w:rPr>
        <w:t>p</w:t>
      </w:r>
      <w:r w:rsidRPr="006F6D4A">
        <w:rPr>
          <w:i/>
          <w:iCs/>
        </w:rPr>
        <w:t>roporción de las ventas realizadas con un descuento superior al promedio en una región.</w:t>
      </w:r>
    </w:p>
    <w:p w14:paraId="577ECEF9" w14:textId="77777777" w:rsidR="002061A7" w:rsidRDefault="002061A7" w:rsidP="002061A7">
      <w:pPr>
        <w:jc w:val="both"/>
      </w:pPr>
      <w:r>
        <w:t xml:space="preserve">Fórmula DAX para Descuento Promedio por Región: </w:t>
      </w:r>
      <w:r w:rsidRPr="002061A7">
        <w:rPr>
          <w:b/>
          <w:bCs/>
        </w:rPr>
        <w:t>Descuento Promedio por Región = CALCULATE(AVERAGE('Tabla'[</w:t>
      </w:r>
      <w:proofErr w:type="spellStart"/>
      <w:r w:rsidRPr="002061A7">
        <w:rPr>
          <w:b/>
          <w:bCs/>
        </w:rPr>
        <w:t>Discount</w:t>
      </w:r>
      <w:proofErr w:type="spellEnd"/>
      <w:r w:rsidRPr="002061A7">
        <w:rPr>
          <w:b/>
          <w:bCs/>
        </w:rPr>
        <w:t>]), ALLEXCEPT('Tabla', 'Tabla'[Region]))</w:t>
      </w:r>
    </w:p>
    <w:p w14:paraId="36D7070A" w14:textId="77777777" w:rsidR="002061A7" w:rsidRDefault="002061A7" w:rsidP="002061A7">
      <w:pPr>
        <w:jc w:val="both"/>
      </w:pPr>
      <w:r>
        <w:lastRenderedPageBreak/>
        <w:t xml:space="preserve">Fórmula DAX para Ventas con Descuento Superior al Promedio: Ventas con Descuento Superior al Promedio = </w:t>
      </w:r>
      <w:r w:rsidRPr="002061A7">
        <w:rPr>
          <w:b/>
          <w:bCs/>
        </w:rPr>
        <w:t>CALCULATE(SUM('Tabla'[Sales]), FILTER('Tabla', 'Tabla'[</w:t>
      </w:r>
      <w:proofErr w:type="spellStart"/>
      <w:r w:rsidRPr="002061A7">
        <w:rPr>
          <w:b/>
          <w:bCs/>
        </w:rPr>
        <w:t>Discount</w:t>
      </w:r>
      <w:proofErr w:type="spellEnd"/>
      <w:r w:rsidRPr="002061A7">
        <w:rPr>
          <w:b/>
          <w:bCs/>
        </w:rPr>
        <w:t>] &gt; [Descuento Promedio por Región]))</w:t>
      </w:r>
    </w:p>
    <w:p w14:paraId="7235E9A4" w14:textId="77777777" w:rsidR="002061A7" w:rsidRDefault="002061A7" w:rsidP="002061A7">
      <w:pPr>
        <w:jc w:val="both"/>
      </w:pPr>
      <w:r>
        <w:t xml:space="preserve">Fórmula DAX para Efectividad de Descuentos en Ventas: Efectividad de Descuentos en Ventas = </w:t>
      </w:r>
      <w:r w:rsidRPr="002061A7">
        <w:rPr>
          <w:b/>
          <w:bCs/>
        </w:rPr>
        <w:t>DIVIDE([Ventas con Descuento Superior al Promedio], [Ventas Totales por Región])</w:t>
      </w:r>
    </w:p>
    <w:p w14:paraId="050A9788" w14:textId="77777777" w:rsidR="002061A7" w:rsidRDefault="002061A7" w:rsidP="002061A7">
      <w:pPr>
        <w:ind w:left="1416" w:firstLine="708"/>
      </w:pPr>
      <w:r w:rsidRPr="002061A7">
        <w:rPr>
          <w:noProof/>
        </w:rPr>
        <w:drawing>
          <wp:inline distT="0" distB="0" distL="0" distR="0" wp14:anchorId="43B27C25" wp14:editId="31517CE5">
            <wp:extent cx="2715004" cy="342948"/>
            <wp:effectExtent l="0" t="0" r="0" b="0"/>
            <wp:docPr id="764742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42477" name=""/>
                    <pic:cNvPicPr/>
                  </pic:nvPicPr>
                  <pic:blipFill>
                    <a:blip r:embed="rId15"/>
                    <a:stretch>
                      <a:fillRect/>
                    </a:stretch>
                  </pic:blipFill>
                  <pic:spPr>
                    <a:xfrm>
                      <a:off x="0" y="0"/>
                      <a:ext cx="2715004" cy="342948"/>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2831"/>
        <w:gridCol w:w="2831"/>
        <w:gridCol w:w="2832"/>
      </w:tblGrid>
      <w:tr w:rsidR="000F0C5B" w14:paraId="5A6C7AF3" w14:textId="77777777" w:rsidTr="009B434E">
        <w:trPr>
          <w:trHeight w:val="473"/>
          <w:jc w:val="center"/>
        </w:trPr>
        <w:tc>
          <w:tcPr>
            <w:tcW w:w="2831" w:type="dxa"/>
            <w:shd w:val="clear" w:color="auto" w:fill="2F5496" w:themeFill="accent1" w:themeFillShade="BF"/>
          </w:tcPr>
          <w:p w14:paraId="719DAA44" w14:textId="77777777" w:rsidR="000F0C5B" w:rsidRDefault="000F0C5B" w:rsidP="002061A7"/>
        </w:tc>
        <w:tc>
          <w:tcPr>
            <w:tcW w:w="2831" w:type="dxa"/>
            <w:shd w:val="clear" w:color="auto" w:fill="2F5496" w:themeFill="accent1" w:themeFillShade="BF"/>
          </w:tcPr>
          <w:p w14:paraId="4899D8D5" w14:textId="4BB99F35" w:rsidR="000F0C5B" w:rsidRPr="009B434E" w:rsidRDefault="000F0C5B" w:rsidP="002061A7">
            <w:pPr>
              <w:rPr>
                <w:b/>
                <w:bCs/>
                <w:color w:val="FFFFFF" w:themeColor="background1"/>
                <w:sz w:val="24"/>
                <w:szCs w:val="24"/>
              </w:rPr>
            </w:pPr>
            <w:r w:rsidRPr="009B434E">
              <w:rPr>
                <w:b/>
                <w:bCs/>
                <w:color w:val="FFFFFF" w:themeColor="background1"/>
                <w:sz w:val="24"/>
                <w:szCs w:val="24"/>
              </w:rPr>
              <w:t>Región</w:t>
            </w:r>
          </w:p>
        </w:tc>
        <w:tc>
          <w:tcPr>
            <w:tcW w:w="2832" w:type="dxa"/>
            <w:shd w:val="clear" w:color="auto" w:fill="2F5496" w:themeFill="accent1" w:themeFillShade="BF"/>
          </w:tcPr>
          <w:p w14:paraId="51202D08" w14:textId="39EA899F" w:rsidR="000F0C5B" w:rsidRPr="009B434E" w:rsidRDefault="000F0C5B" w:rsidP="002061A7">
            <w:pPr>
              <w:rPr>
                <w:b/>
                <w:bCs/>
                <w:color w:val="FFFFFF" w:themeColor="background1"/>
                <w:sz w:val="24"/>
                <w:szCs w:val="24"/>
              </w:rPr>
            </w:pPr>
            <w:r w:rsidRPr="009B434E">
              <w:rPr>
                <w:b/>
                <w:bCs/>
                <w:color w:val="FFFFFF" w:themeColor="background1"/>
                <w:sz w:val="24"/>
                <w:szCs w:val="24"/>
              </w:rPr>
              <w:t>Ventas</w:t>
            </w:r>
          </w:p>
        </w:tc>
      </w:tr>
      <w:tr w:rsidR="000F0C5B" w14:paraId="62F14E0E" w14:textId="77777777" w:rsidTr="002D7F61">
        <w:trPr>
          <w:jc w:val="center"/>
        </w:trPr>
        <w:tc>
          <w:tcPr>
            <w:tcW w:w="2831" w:type="dxa"/>
          </w:tcPr>
          <w:p w14:paraId="0EB59D76" w14:textId="73698461" w:rsidR="000F0C5B" w:rsidRDefault="000F0C5B" w:rsidP="002061A7">
            <w:r>
              <w:t>0</w:t>
            </w:r>
          </w:p>
        </w:tc>
        <w:tc>
          <w:tcPr>
            <w:tcW w:w="2831" w:type="dxa"/>
          </w:tcPr>
          <w:p w14:paraId="686681E5" w14:textId="0995E7A3" w:rsidR="000F0C5B" w:rsidRDefault="000F0C5B" w:rsidP="002061A7">
            <w:r>
              <w:t>Central</w:t>
            </w:r>
          </w:p>
        </w:tc>
        <w:tc>
          <w:tcPr>
            <w:tcW w:w="2832" w:type="dxa"/>
          </w:tcPr>
          <w:p w14:paraId="3F9219B7" w14:textId="5446FABC" w:rsidR="000F0C5B" w:rsidRDefault="002D7F61" w:rsidP="002061A7">
            <w:r>
              <w:t>0.26</w:t>
            </w:r>
          </w:p>
        </w:tc>
      </w:tr>
      <w:tr w:rsidR="000F0C5B" w14:paraId="6B4B1CC7" w14:textId="77777777" w:rsidTr="002D7F61">
        <w:trPr>
          <w:jc w:val="center"/>
        </w:trPr>
        <w:tc>
          <w:tcPr>
            <w:tcW w:w="2831" w:type="dxa"/>
          </w:tcPr>
          <w:p w14:paraId="30D6EEF5" w14:textId="3B9BDF2D" w:rsidR="000F0C5B" w:rsidRDefault="000F0C5B" w:rsidP="002061A7">
            <w:r>
              <w:t>1</w:t>
            </w:r>
          </w:p>
        </w:tc>
        <w:tc>
          <w:tcPr>
            <w:tcW w:w="2831" w:type="dxa"/>
          </w:tcPr>
          <w:p w14:paraId="409A02B9" w14:textId="6271C973" w:rsidR="000F0C5B" w:rsidRDefault="000F0C5B" w:rsidP="002061A7">
            <w:r>
              <w:t>East</w:t>
            </w:r>
          </w:p>
        </w:tc>
        <w:tc>
          <w:tcPr>
            <w:tcW w:w="2832" w:type="dxa"/>
          </w:tcPr>
          <w:p w14:paraId="6F675C41" w14:textId="5E6E3E83" w:rsidR="000F0C5B" w:rsidRDefault="002D7F61" w:rsidP="002061A7">
            <w:r>
              <w:t>0.43</w:t>
            </w:r>
          </w:p>
        </w:tc>
      </w:tr>
      <w:tr w:rsidR="000F0C5B" w14:paraId="3128F255" w14:textId="77777777" w:rsidTr="002D7F61">
        <w:trPr>
          <w:jc w:val="center"/>
        </w:trPr>
        <w:tc>
          <w:tcPr>
            <w:tcW w:w="2831" w:type="dxa"/>
          </w:tcPr>
          <w:p w14:paraId="5E4C615A" w14:textId="65CD95F1" w:rsidR="000F0C5B" w:rsidRDefault="000F0C5B" w:rsidP="002061A7">
            <w:r>
              <w:t>2</w:t>
            </w:r>
          </w:p>
        </w:tc>
        <w:tc>
          <w:tcPr>
            <w:tcW w:w="2831" w:type="dxa"/>
          </w:tcPr>
          <w:p w14:paraId="333F939C" w14:textId="673A2B05" w:rsidR="000F0C5B" w:rsidRDefault="002D7F61" w:rsidP="002061A7">
            <w:r>
              <w:t>South</w:t>
            </w:r>
          </w:p>
        </w:tc>
        <w:tc>
          <w:tcPr>
            <w:tcW w:w="2832" w:type="dxa"/>
          </w:tcPr>
          <w:p w14:paraId="290EA050" w14:textId="70F2236E" w:rsidR="000F0C5B" w:rsidRDefault="002D7F61" w:rsidP="002061A7">
            <w:r>
              <w:t>0.45</w:t>
            </w:r>
          </w:p>
        </w:tc>
      </w:tr>
      <w:tr w:rsidR="000F0C5B" w14:paraId="222980C8" w14:textId="77777777" w:rsidTr="002D7F61">
        <w:trPr>
          <w:jc w:val="center"/>
        </w:trPr>
        <w:tc>
          <w:tcPr>
            <w:tcW w:w="2831" w:type="dxa"/>
          </w:tcPr>
          <w:p w14:paraId="0AE5757B" w14:textId="1AFE1B2A" w:rsidR="000F0C5B" w:rsidRDefault="000F0C5B" w:rsidP="002061A7">
            <w:r>
              <w:t>3</w:t>
            </w:r>
          </w:p>
        </w:tc>
        <w:tc>
          <w:tcPr>
            <w:tcW w:w="2831" w:type="dxa"/>
          </w:tcPr>
          <w:p w14:paraId="1FD8B7EB" w14:textId="5D83CA08" w:rsidR="000F0C5B" w:rsidRDefault="002D7F61" w:rsidP="002061A7">
            <w:r>
              <w:t>West</w:t>
            </w:r>
          </w:p>
        </w:tc>
        <w:tc>
          <w:tcPr>
            <w:tcW w:w="2832" w:type="dxa"/>
          </w:tcPr>
          <w:p w14:paraId="581469BE" w14:textId="496B8BAE" w:rsidR="000F0C5B" w:rsidRDefault="002D7F61" w:rsidP="002061A7">
            <w:r>
              <w:t>0.60</w:t>
            </w:r>
          </w:p>
        </w:tc>
      </w:tr>
    </w:tbl>
    <w:p w14:paraId="4D4A360B" w14:textId="77777777" w:rsidR="002061A7" w:rsidRDefault="002061A7" w:rsidP="002061A7">
      <w:pPr>
        <w:ind w:left="1416" w:firstLine="708"/>
      </w:pPr>
    </w:p>
    <w:p w14:paraId="4BC688A4" w14:textId="77777777" w:rsidR="0075365F" w:rsidRDefault="0063419A" w:rsidP="002D7F61">
      <w:pPr>
        <w:jc w:val="center"/>
      </w:pPr>
      <w:r>
        <w:rPr>
          <w:noProof/>
        </w:rPr>
        <w:drawing>
          <wp:inline distT="0" distB="0" distL="0" distR="0" wp14:anchorId="66332531" wp14:editId="46D6E4BA">
            <wp:extent cx="4442460" cy="2880360"/>
            <wp:effectExtent l="0" t="0" r="0" b="0"/>
            <wp:docPr id="11" name="Gráfico 11">
              <a:extLst xmlns:a="http://schemas.openxmlformats.org/drawingml/2006/main">
                <a:ext uri="{FF2B5EF4-FFF2-40B4-BE49-F238E27FC236}">
                  <a16:creationId xmlns:a16="http://schemas.microsoft.com/office/drawing/2014/main" id="{4BC79115-6EF2-4B5A-9780-8BE0BC2393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F91551">
        <w:t xml:space="preserve"> </w:t>
      </w:r>
    </w:p>
    <w:p w14:paraId="6D9AB60F" w14:textId="77777777" w:rsidR="00510553" w:rsidRDefault="0075365F" w:rsidP="0075365F">
      <w:r w:rsidRPr="0075365F">
        <w:t>El análisis destaca que la región West exhibe la mayor efectividad en descuentos en ventas, alcanzando un notable 60%, mientras que las regiones South y East también muestran una sólida eficacia, con 45% y 43%, respectivamente</w:t>
      </w:r>
    </w:p>
    <w:p w14:paraId="412BE0A8" w14:textId="63919807" w:rsidR="00510553" w:rsidRDefault="00510553" w:rsidP="0075365F"/>
    <w:p w14:paraId="40FC6587" w14:textId="1902E14B" w:rsidR="00510553" w:rsidRDefault="00510553" w:rsidP="00D06417">
      <w:r>
        <w:br w:type="page"/>
      </w:r>
    </w:p>
    <w:p w14:paraId="0A82B114" w14:textId="0E432558" w:rsidR="00510553" w:rsidRDefault="00510553" w:rsidP="00510553">
      <w:pPr>
        <w:pStyle w:val="Heading3"/>
      </w:pPr>
      <w:bookmarkStart w:id="11" w:name="_Toc151041805"/>
      <w:r>
        <w:lastRenderedPageBreak/>
        <w:t>Dashboard</w:t>
      </w:r>
      <w:bookmarkEnd w:id="11"/>
    </w:p>
    <w:p w14:paraId="12871732" w14:textId="77777777" w:rsidR="00510553" w:rsidRDefault="00510553" w:rsidP="00510553">
      <w:pPr>
        <w:pStyle w:val="Heading3"/>
      </w:pPr>
    </w:p>
    <w:p w14:paraId="0B8B5441" w14:textId="7FAC8D20" w:rsidR="00216EE4" w:rsidRDefault="00216EE4" w:rsidP="00D06417">
      <w:r>
        <w:rPr>
          <w:noProof/>
        </w:rPr>
        <w:drawing>
          <wp:inline distT="0" distB="0" distL="0" distR="0" wp14:anchorId="505EAE74" wp14:editId="57454D88">
            <wp:extent cx="5400040" cy="31807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180715"/>
                    </a:xfrm>
                    <a:prstGeom prst="rect">
                      <a:avLst/>
                    </a:prstGeom>
                  </pic:spPr>
                </pic:pic>
              </a:graphicData>
            </a:graphic>
          </wp:inline>
        </w:drawing>
      </w:r>
    </w:p>
    <w:p w14:paraId="19AEF9E4" w14:textId="233A081C" w:rsidR="00216EE4" w:rsidRDefault="00216EE4" w:rsidP="00D06417"/>
    <w:p w14:paraId="0455CC4E" w14:textId="77777777" w:rsidR="00216EE4" w:rsidRDefault="00216EE4" w:rsidP="00D06417"/>
    <w:p w14:paraId="6AD12D30" w14:textId="11D60FCD" w:rsidR="006735D0" w:rsidRDefault="00216EE4" w:rsidP="00D06417">
      <w:r>
        <w:rPr>
          <w:noProof/>
        </w:rPr>
        <w:drawing>
          <wp:inline distT="0" distB="0" distL="0" distR="0" wp14:anchorId="5C28EC36" wp14:editId="728E1950">
            <wp:extent cx="5400040" cy="31807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180715"/>
                    </a:xfrm>
                    <a:prstGeom prst="rect">
                      <a:avLst/>
                    </a:prstGeom>
                  </pic:spPr>
                </pic:pic>
              </a:graphicData>
            </a:graphic>
          </wp:inline>
        </w:drawing>
      </w:r>
      <w:r w:rsidR="00D0274F" w:rsidRPr="00F91551">
        <w:br w:type="page"/>
      </w:r>
    </w:p>
    <w:p w14:paraId="45C8A82C" w14:textId="0AAD8087" w:rsidR="00B21A92" w:rsidRDefault="00B21A92" w:rsidP="0098782F">
      <w:pPr>
        <w:pStyle w:val="Heading1"/>
        <w:jc w:val="both"/>
      </w:pPr>
      <w:bookmarkStart w:id="12" w:name="_Toc151041806"/>
      <w:r>
        <w:lastRenderedPageBreak/>
        <w:t>Conclusión</w:t>
      </w:r>
      <w:bookmarkEnd w:id="12"/>
    </w:p>
    <w:p w14:paraId="1AB13971" w14:textId="3F844A55" w:rsidR="0075365F" w:rsidRDefault="0075365F" w:rsidP="0075365F">
      <w:pPr>
        <w:jc w:val="both"/>
      </w:pPr>
      <w:r w:rsidRPr="0075365F">
        <w:rPr>
          <w:b/>
          <w:bCs/>
        </w:rPr>
        <w:t>Patrones de Compra por Región:</w:t>
      </w:r>
      <w:r>
        <w:t xml:space="preserve"> Se observa una clara variación en las ventas totales y promedio de descuentos entre las regiones. La región West lidera en ventas, mientras que las regiones Central y East aplican descuentos más altos en promedio. Este patrón puede influir en las estrategias de precios y marketing adaptadas a cada área geográfica.</w:t>
      </w:r>
    </w:p>
    <w:p w14:paraId="2E652521" w14:textId="451B331A" w:rsidR="0075365F" w:rsidRDefault="0075365F" w:rsidP="0075365F">
      <w:pPr>
        <w:jc w:val="both"/>
      </w:pPr>
      <w:r w:rsidRPr="0075365F">
        <w:rPr>
          <w:b/>
          <w:bCs/>
        </w:rPr>
        <w:t>Estrategias Efectivas de Descuentos:</w:t>
      </w:r>
      <w:r>
        <w:t xml:space="preserve"> La región West destaca por su alta efectividad en descuentos, alcanzando el 60% de las ventas con descuento superior al promedio. Esto sugiere que las estrategias de descuentos implementadas en esta región son particularmente exitosas. Las regiones South y East también muestran una buena eficacia en este aspecto.</w:t>
      </w:r>
    </w:p>
    <w:p w14:paraId="4894AD4B" w14:textId="3361AC49" w:rsidR="0075365F" w:rsidRDefault="0075365F" w:rsidP="0075365F">
      <w:pPr>
        <w:jc w:val="both"/>
      </w:pPr>
      <w:r w:rsidRPr="0075365F">
        <w:rPr>
          <w:b/>
          <w:bCs/>
        </w:rPr>
        <w:t>Desafíos en la Región Central:</w:t>
      </w:r>
      <w:r>
        <w:t xml:space="preserve"> Aunque la región Central tiene un alto promedio de descuentos, su efectividad en ventas con descuentos superiores al promedio es menor en comparación con otras regiones. Esto podría indicar la necesidad de revisar y ajustar las estrategias de descuentos para mejorar el rendimiento de las ventas en esta región.</w:t>
      </w:r>
    </w:p>
    <w:p w14:paraId="58845B1D" w14:textId="1ACC86F2" w:rsidR="0075365F" w:rsidRDefault="0075365F" w:rsidP="0075365F">
      <w:pPr>
        <w:jc w:val="both"/>
      </w:pPr>
      <w:r w:rsidRPr="0075365F">
        <w:rPr>
          <w:b/>
          <w:bCs/>
        </w:rPr>
        <w:t>Enfoque en la Región West:</w:t>
      </w:r>
      <w:r>
        <w:t xml:space="preserve"> Dada la alta efectividad en descuentos y las sólidas ventas totales, la región West podría ser un área de enfoque estratégico. Explorar y comprender las prácticas comerciales y preferencias del cliente en esta región puede proporcionar información valiosa para optimizar estrategias a nivel nacional.</w:t>
      </w:r>
    </w:p>
    <w:p w14:paraId="392F8146" w14:textId="68A84784" w:rsidR="00D0274F" w:rsidRPr="00D0274F" w:rsidRDefault="0075365F" w:rsidP="0075365F">
      <w:pPr>
        <w:jc w:val="both"/>
        <w:rPr>
          <w:rFonts w:ascii="Times New Roman" w:eastAsia="Times New Roman" w:hAnsi="Times New Roman" w:cs="Times New Roman"/>
          <w:b/>
          <w:bCs/>
          <w:kern w:val="36"/>
          <w:sz w:val="48"/>
          <w:szCs w:val="48"/>
          <w:lang w:eastAsia="es-ES"/>
        </w:rPr>
      </w:pPr>
      <w:r w:rsidRPr="0075365F">
        <w:rPr>
          <w:b/>
          <w:bCs/>
        </w:rPr>
        <w:t>Oportunidades para Personalización:</w:t>
      </w:r>
      <w:r>
        <w:t xml:space="preserve"> La variabilidad en los patrones de compra entre regiones sugiere que personalizar las estrategias de marketing y precios según la ubicación geográfica puede ser beneficioso. Adaptar ofertas y descuentos a las preferencias y comportamientos de compra específicos de cada región puede impulsar la rentabilidad y la satisfacción del cliente.</w:t>
      </w:r>
      <w:r w:rsidR="00D0274F">
        <w:br w:type="page"/>
      </w:r>
    </w:p>
    <w:p w14:paraId="3078802C" w14:textId="609F951F" w:rsidR="004B56A9" w:rsidRDefault="004B56A9" w:rsidP="0098782F">
      <w:pPr>
        <w:pStyle w:val="Heading1"/>
        <w:jc w:val="both"/>
      </w:pPr>
      <w:bookmarkStart w:id="13" w:name="_Toc151041807"/>
      <w:r>
        <w:lastRenderedPageBreak/>
        <w:t>Bibliografía</w:t>
      </w:r>
      <w:bookmarkEnd w:id="13"/>
    </w:p>
    <w:p w14:paraId="705EB8F7" w14:textId="77777777" w:rsidR="008A7B18" w:rsidRDefault="008A7B18" w:rsidP="0088379D"/>
    <w:p w14:paraId="22834A95" w14:textId="6F84E79E" w:rsidR="00C03097" w:rsidRPr="00A3244C" w:rsidRDefault="00C03097">
      <w:pPr>
        <w:rPr>
          <w:rStyle w:val="Hyperlink"/>
        </w:rPr>
      </w:pPr>
      <w:r>
        <w:t xml:space="preserve">dataset </w:t>
      </w:r>
      <w:r w:rsidRPr="00C03097">
        <w:t>https://www.kaggle.com/datasets/vivek468/superstore-dataset-final</w:t>
      </w:r>
    </w:p>
    <w:sectPr w:rsidR="00C03097" w:rsidRPr="00A3244C">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CBBFB" w14:textId="77777777" w:rsidR="00EE1795" w:rsidRDefault="00EE1795" w:rsidP="008E1ED8">
      <w:pPr>
        <w:spacing w:after="0" w:line="240" w:lineRule="auto"/>
      </w:pPr>
      <w:r>
        <w:separator/>
      </w:r>
    </w:p>
  </w:endnote>
  <w:endnote w:type="continuationSeparator" w:id="0">
    <w:p w14:paraId="4AD8117E" w14:textId="77777777" w:rsidR="00EE1795" w:rsidRDefault="00EE1795" w:rsidP="008E1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B41D5" w14:textId="1F60BD9E" w:rsidR="008E1ED8" w:rsidRDefault="008E1ED8">
    <w:pPr>
      <w:pStyle w:val="Footer"/>
      <w:jc w:val="right"/>
    </w:pPr>
  </w:p>
  <w:p w14:paraId="26159EB7" w14:textId="77777777" w:rsidR="008E1ED8" w:rsidRDefault="008E1E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17450"/>
      <w:docPartObj>
        <w:docPartGallery w:val="Page Numbers (Bottom of Page)"/>
        <w:docPartUnique/>
      </w:docPartObj>
    </w:sdtPr>
    <w:sdtEndPr/>
    <w:sdtContent>
      <w:sdt>
        <w:sdtPr>
          <w:id w:val="1147097259"/>
          <w:docPartObj>
            <w:docPartGallery w:val="Page Numbers (Top of Page)"/>
            <w:docPartUnique/>
          </w:docPartObj>
        </w:sdtPr>
        <w:sdtEndPr/>
        <w:sdtContent>
          <w:p w14:paraId="0AD08383" w14:textId="77777777" w:rsidR="005B3F0C" w:rsidRDefault="005B3F0C">
            <w:pPr>
              <w:pStyle w:val="Foote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C51DFED" w14:textId="77777777" w:rsidR="005B3F0C" w:rsidRDefault="005B3F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8D058" w14:textId="77777777" w:rsidR="00EE1795" w:rsidRDefault="00EE1795" w:rsidP="008E1ED8">
      <w:pPr>
        <w:spacing w:after="0" w:line="240" w:lineRule="auto"/>
      </w:pPr>
      <w:bookmarkStart w:id="0" w:name="_Hlk146793305"/>
      <w:bookmarkEnd w:id="0"/>
      <w:r>
        <w:separator/>
      </w:r>
    </w:p>
  </w:footnote>
  <w:footnote w:type="continuationSeparator" w:id="0">
    <w:p w14:paraId="37C012C8" w14:textId="77777777" w:rsidR="00EE1795" w:rsidRDefault="00EE1795" w:rsidP="008E1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AF5EAF" w14:paraId="54D61E42" w14:textId="77777777" w:rsidTr="00AF5EAF">
      <w:tc>
        <w:tcPr>
          <w:tcW w:w="4247" w:type="dxa"/>
        </w:tcPr>
        <w:p w14:paraId="07451811" w14:textId="4FC873C2" w:rsidR="00AF5EAF" w:rsidRPr="00AF5EAF" w:rsidRDefault="00AF5EAF" w:rsidP="00AF5EAF">
          <w:pPr>
            <w:pStyle w:val="NormalWeb"/>
            <w:spacing w:before="0" w:beforeAutospacing="0" w:after="0" w:afterAutospacing="0"/>
            <w:jc w:val="both"/>
            <w:rPr>
              <w:rFonts w:ascii="Calibri" w:hAnsi="Calibri" w:cs="Calibri"/>
              <w:color w:val="000000"/>
              <w:sz w:val="20"/>
              <w:szCs w:val="20"/>
            </w:rPr>
          </w:pPr>
        </w:p>
      </w:tc>
      <w:tc>
        <w:tcPr>
          <w:tcW w:w="4247" w:type="dxa"/>
        </w:tcPr>
        <w:p w14:paraId="00B903DE" w14:textId="6A4E8CBD" w:rsidR="00AF5EAF" w:rsidRDefault="00AF5EAF" w:rsidP="005B3F0C">
          <w:pPr>
            <w:pStyle w:val="Header"/>
            <w:jc w:val="right"/>
          </w:pPr>
          <w:r>
            <w:rPr>
              <w:noProof/>
            </w:rPr>
            <w:drawing>
              <wp:inline distT="0" distB="0" distL="0" distR="0" wp14:anchorId="627A2E1D" wp14:editId="5DE72FB7">
                <wp:extent cx="844509" cy="23489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rotWithShape="1">
                        <a:blip r:embed="rId1">
                          <a:extLst>
                            <a:ext uri="{28A0092B-C50C-407E-A947-70E740481C1C}">
                              <a14:useLocalDpi xmlns:a14="http://schemas.microsoft.com/office/drawing/2010/main" val="0"/>
                            </a:ext>
                          </a:extLst>
                        </a:blip>
                        <a:srcRect l="10464" t="38936" r="10419" b="39058"/>
                        <a:stretch/>
                      </pic:blipFill>
                      <pic:spPr bwMode="auto">
                        <a:xfrm>
                          <a:off x="0" y="0"/>
                          <a:ext cx="879448" cy="244616"/>
                        </a:xfrm>
                        <a:prstGeom prst="rect">
                          <a:avLst/>
                        </a:prstGeom>
                        <a:ln>
                          <a:noFill/>
                        </a:ln>
                        <a:extLst>
                          <a:ext uri="{53640926-AAD7-44D8-BBD7-CCE9431645EC}">
                            <a14:shadowObscured xmlns:a14="http://schemas.microsoft.com/office/drawing/2010/main"/>
                          </a:ext>
                        </a:extLst>
                      </pic:spPr>
                    </pic:pic>
                  </a:graphicData>
                </a:graphic>
              </wp:inline>
            </w:drawing>
          </w:r>
        </w:p>
      </w:tc>
    </w:tr>
  </w:tbl>
  <w:p w14:paraId="408D7138" w14:textId="16B9E26F" w:rsidR="005B3F0C" w:rsidRDefault="005B3F0C" w:rsidP="00AF5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215F8"/>
    <w:multiLevelType w:val="multilevel"/>
    <w:tmpl w:val="F50EA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4B4FF5"/>
    <w:multiLevelType w:val="hybridMultilevel"/>
    <w:tmpl w:val="8572070C"/>
    <w:lvl w:ilvl="0" w:tplc="B7E8ADD4">
      <w:start w:val="1"/>
      <w:numFmt w:val="bullet"/>
      <w:lvlText w:val="•"/>
      <w:lvlJc w:val="left"/>
      <w:pPr>
        <w:tabs>
          <w:tab w:val="num" w:pos="720"/>
        </w:tabs>
        <w:ind w:left="720" w:hanging="360"/>
      </w:pPr>
      <w:rPr>
        <w:rFonts w:ascii="Arial" w:hAnsi="Arial" w:hint="default"/>
      </w:rPr>
    </w:lvl>
    <w:lvl w:ilvl="1" w:tplc="3E687100" w:tentative="1">
      <w:start w:val="1"/>
      <w:numFmt w:val="bullet"/>
      <w:lvlText w:val="•"/>
      <w:lvlJc w:val="left"/>
      <w:pPr>
        <w:tabs>
          <w:tab w:val="num" w:pos="1440"/>
        </w:tabs>
        <w:ind w:left="1440" w:hanging="360"/>
      </w:pPr>
      <w:rPr>
        <w:rFonts w:ascii="Arial" w:hAnsi="Arial" w:hint="default"/>
      </w:rPr>
    </w:lvl>
    <w:lvl w:ilvl="2" w:tplc="85F69BA8" w:tentative="1">
      <w:start w:val="1"/>
      <w:numFmt w:val="bullet"/>
      <w:lvlText w:val="•"/>
      <w:lvlJc w:val="left"/>
      <w:pPr>
        <w:tabs>
          <w:tab w:val="num" w:pos="2160"/>
        </w:tabs>
        <w:ind w:left="2160" w:hanging="360"/>
      </w:pPr>
      <w:rPr>
        <w:rFonts w:ascii="Arial" w:hAnsi="Arial" w:hint="default"/>
      </w:rPr>
    </w:lvl>
    <w:lvl w:ilvl="3" w:tplc="0C8A4B9A" w:tentative="1">
      <w:start w:val="1"/>
      <w:numFmt w:val="bullet"/>
      <w:lvlText w:val="•"/>
      <w:lvlJc w:val="left"/>
      <w:pPr>
        <w:tabs>
          <w:tab w:val="num" w:pos="2880"/>
        </w:tabs>
        <w:ind w:left="2880" w:hanging="360"/>
      </w:pPr>
      <w:rPr>
        <w:rFonts w:ascii="Arial" w:hAnsi="Arial" w:hint="default"/>
      </w:rPr>
    </w:lvl>
    <w:lvl w:ilvl="4" w:tplc="C3AC5798" w:tentative="1">
      <w:start w:val="1"/>
      <w:numFmt w:val="bullet"/>
      <w:lvlText w:val="•"/>
      <w:lvlJc w:val="left"/>
      <w:pPr>
        <w:tabs>
          <w:tab w:val="num" w:pos="3600"/>
        </w:tabs>
        <w:ind w:left="3600" w:hanging="360"/>
      </w:pPr>
      <w:rPr>
        <w:rFonts w:ascii="Arial" w:hAnsi="Arial" w:hint="default"/>
      </w:rPr>
    </w:lvl>
    <w:lvl w:ilvl="5" w:tplc="F07E938C" w:tentative="1">
      <w:start w:val="1"/>
      <w:numFmt w:val="bullet"/>
      <w:lvlText w:val="•"/>
      <w:lvlJc w:val="left"/>
      <w:pPr>
        <w:tabs>
          <w:tab w:val="num" w:pos="4320"/>
        </w:tabs>
        <w:ind w:left="4320" w:hanging="360"/>
      </w:pPr>
      <w:rPr>
        <w:rFonts w:ascii="Arial" w:hAnsi="Arial" w:hint="default"/>
      </w:rPr>
    </w:lvl>
    <w:lvl w:ilvl="6" w:tplc="07628CC8" w:tentative="1">
      <w:start w:val="1"/>
      <w:numFmt w:val="bullet"/>
      <w:lvlText w:val="•"/>
      <w:lvlJc w:val="left"/>
      <w:pPr>
        <w:tabs>
          <w:tab w:val="num" w:pos="5040"/>
        </w:tabs>
        <w:ind w:left="5040" w:hanging="360"/>
      </w:pPr>
      <w:rPr>
        <w:rFonts w:ascii="Arial" w:hAnsi="Arial" w:hint="default"/>
      </w:rPr>
    </w:lvl>
    <w:lvl w:ilvl="7" w:tplc="37B6B0B4" w:tentative="1">
      <w:start w:val="1"/>
      <w:numFmt w:val="bullet"/>
      <w:lvlText w:val="•"/>
      <w:lvlJc w:val="left"/>
      <w:pPr>
        <w:tabs>
          <w:tab w:val="num" w:pos="5760"/>
        </w:tabs>
        <w:ind w:left="5760" w:hanging="360"/>
      </w:pPr>
      <w:rPr>
        <w:rFonts w:ascii="Arial" w:hAnsi="Arial" w:hint="default"/>
      </w:rPr>
    </w:lvl>
    <w:lvl w:ilvl="8" w:tplc="8E2834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12F5CBC"/>
    <w:multiLevelType w:val="multilevel"/>
    <w:tmpl w:val="1758F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31A9E"/>
    <w:multiLevelType w:val="multilevel"/>
    <w:tmpl w:val="CBBA5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DE335C"/>
    <w:multiLevelType w:val="multilevel"/>
    <w:tmpl w:val="1758F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321DF6"/>
    <w:multiLevelType w:val="multilevel"/>
    <w:tmpl w:val="2F509F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C56EC6"/>
    <w:multiLevelType w:val="hybridMultilevel"/>
    <w:tmpl w:val="CB924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lvlOverride w:ilvl="0">
      <w:lvl w:ilvl="0">
        <w:numFmt w:val="decimal"/>
        <w:lvlText w:val="%1."/>
        <w:lvlJc w:val="left"/>
      </w:lvl>
    </w:lvlOverride>
  </w:num>
  <w:num w:numId="3">
    <w:abstractNumId w:val="4"/>
    <w:lvlOverride w:ilvl="0">
      <w:lvl w:ilvl="0">
        <w:numFmt w:val="decimal"/>
        <w:lvlText w:val="%1."/>
        <w:lvlJc w:val="left"/>
      </w:lvl>
    </w:lvlOverride>
  </w:num>
  <w:num w:numId="4">
    <w:abstractNumId w:val="4"/>
    <w:lvlOverride w:ilvl="0">
      <w:lvl w:ilvl="0">
        <w:numFmt w:val="decimal"/>
        <w:lvlText w:val="%1."/>
        <w:lvlJc w:val="left"/>
      </w:lvl>
    </w:lvlOverride>
  </w:num>
  <w:num w:numId="5">
    <w:abstractNumId w:val="4"/>
    <w:lvlOverride w:ilvl="0">
      <w:lvl w:ilvl="0">
        <w:numFmt w:val="decimal"/>
        <w:lvlText w:val="%1."/>
        <w:lvlJc w:val="left"/>
      </w:lvl>
    </w:lvlOverride>
  </w:num>
  <w:num w:numId="6">
    <w:abstractNumId w:val="3"/>
  </w:num>
  <w:num w:numId="7">
    <w:abstractNumId w:val="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6"/>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1D"/>
    <w:rsid w:val="00007E03"/>
    <w:rsid w:val="0001053F"/>
    <w:rsid w:val="0002191F"/>
    <w:rsid w:val="000276AA"/>
    <w:rsid w:val="000500ED"/>
    <w:rsid w:val="000A37DB"/>
    <w:rsid w:val="000B4E44"/>
    <w:rsid w:val="000D2F37"/>
    <w:rsid w:val="000D4979"/>
    <w:rsid w:val="000F0C5B"/>
    <w:rsid w:val="00112A9F"/>
    <w:rsid w:val="00112DE5"/>
    <w:rsid w:val="001322B2"/>
    <w:rsid w:val="001A36FB"/>
    <w:rsid w:val="001B1E90"/>
    <w:rsid w:val="001E7E67"/>
    <w:rsid w:val="002061A7"/>
    <w:rsid w:val="00216EE4"/>
    <w:rsid w:val="0022361D"/>
    <w:rsid w:val="0022410B"/>
    <w:rsid w:val="00226DE2"/>
    <w:rsid w:val="0025254B"/>
    <w:rsid w:val="00280D57"/>
    <w:rsid w:val="00295B0B"/>
    <w:rsid w:val="002A4885"/>
    <w:rsid w:val="002D7F61"/>
    <w:rsid w:val="002E0D59"/>
    <w:rsid w:val="002E3727"/>
    <w:rsid w:val="002E6A46"/>
    <w:rsid w:val="002F57BA"/>
    <w:rsid w:val="00322B5D"/>
    <w:rsid w:val="00323714"/>
    <w:rsid w:val="003442B7"/>
    <w:rsid w:val="00361FE0"/>
    <w:rsid w:val="00366DB0"/>
    <w:rsid w:val="003822E7"/>
    <w:rsid w:val="00392382"/>
    <w:rsid w:val="003A0384"/>
    <w:rsid w:val="003D3BFB"/>
    <w:rsid w:val="003D5495"/>
    <w:rsid w:val="0041182B"/>
    <w:rsid w:val="00415789"/>
    <w:rsid w:val="00426421"/>
    <w:rsid w:val="00426472"/>
    <w:rsid w:val="00477043"/>
    <w:rsid w:val="004B56A9"/>
    <w:rsid w:val="004B66E2"/>
    <w:rsid w:val="00505CFD"/>
    <w:rsid w:val="00507F4D"/>
    <w:rsid w:val="00510553"/>
    <w:rsid w:val="005231AF"/>
    <w:rsid w:val="00576AAA"/>
    <w:rsid w:val="005774FA"/>
    <w:rsid w:val="005B1028"/>
    <w:rsid w:val="005B3F0C"/>
    <w:rsid w:val="005C2FDE"/>
    <w:rsid w:val="005C388F"/>
    <w:rsid w:val="005C3D59"/>
    <w:rsid w:val="005F73DC"/>
    <w:rsid w:val="00610DD8"/>
    <w:rsid w:val="00611097"/>
    <w:rsid w:val="0063419A"/>
    <w:rsid w:val="00654C0C"/>
    <w:rsid w:val="00657106"/>
    <w:rsid w:val="006735D0"/>
    <w:rsid w:val="0067465B"/>
    <w:rsid w:val="006A2ED4"/>
    <w:rsid w:val="006E56C0"/>
    <w:rsid w:val="006F6D4A"/>
    <w:rsid w:val="00714A1A"/>
    <w:rsid w:val="0073339D"/>
    <w:rsid w:val="0075365F"/>
    <w:rsid w:val="007804A1"/>
    <w:rsid w:val="007A36C6"/>
    <w:rsid w:val="007A488C"/>
    <w:rsid w:val="00852A00"/>
    <w:rsid w:val="00855CBF"/>
    <w:rsid w:val="0085748F"/>
    <w:rsid w:val="00866536"/>
    <w:rsid w:val="00880144"/>
    <w:rsid w:val="0088379D"/>
    <w:rsid w:val="00884EB6"/>
    <w:rsid w:val="008A3A2C"/>
    <w:rsid w:val="008A7B18"/>
    <w:rsid w:val="008B70CA"/>
    <w:rsid w:val="008B7CE7"/>
    <w:rsid w:val="008D0D32"/>
    <w:rsid w:val="008E1ED8"/>
    <w:rsid w:val="00955A07"/>
    <w:rsid w:val="0098782F"/>
    <w:rsid w:val="009B434E"/>
    <w:rsid w:val="009B74EA"/>
    <w:rsid w:val="009C36AB"/>
    <w:rsid w:val="009C7B4E"/>
    <w:rsid w:val="009D05C3"/>
    <w:rsid w:val="00A3244C"/>
    <w:rsid w:val="00A41E8E"/>
    <w:rsid w:val="00A97D29"/>
    <w:rsid w:val="00AF5EAF"/>
    <w:rsid w:val="00B161B9"/>
    <w:rsid w:val="00B21A92"/>
    <w:rsid w:val="00B36EBE"/>
    <w:rsid w:val="00B51509"/>
    <w:rsid w:val="00B768BE"/>
    <w:rsid w:val="00B90E34"/>
    <w:rsid w:val="00B92881"/>
    <w:rsid w:val="00BC7D9D"/>
    <w:rsid w:val="00BE271B"/>
    <w:rsid w:val="00C0228C"/>
    <w:rsid w:val="00C03097"/>
    <w:rsid w:val="00C0764F"/>
    <w:rsid w:val="00C11A23"/>
    <w:rsid w:val="00C53FF7"/>
    <w:rsid w:val="00C7669B"/>
    <w:rsid w:val="00CA4EE1"/>
    <w:rsid w:val="00CA7BBA"/>
    <w:rsid w:val="00CB6E92"/>
    <w:rsid w:val="00CC301D"/>
    <w:rsid w:val="00CD14CC"/>
    <w:rsid w:val="00CD2B1C"/>
    <w:rsid w:val="00CE4DCB"/>
    <w:rsid w:val="00CF7425"/>
    <w:rsid w:val="00D0274F"/>
    <w:rsid w:val="00D06417"/>
    <w:rsid w:val="00DA5A06"/>
    <w:rsid w:val="00DB1165"/>
    <w:rsid w:val="00DE4419"/>
    <w:rsid w:val="00E36494"/>
    <w:rsid w:val="00E40A31"/>
    <w:rsid w:val="00E64F89"/>
    <w:rsid w:val="00EC5D37"/>
    <w:rsid w:val="00EE1795"/>
    <w:rsid w:val="00EE6958"/>
    <w:rsid w:val="00F143B4"/>
    <w:rsid w:val="00F1749B"/>
    <w:rsid w:val="00F17B2C"/>
    <w:rsid w:val="00F76B0B"/>
    <w:rsid w:val="00F905CD"/>
    <w:rsid w:val="00F91551"/>
    <w:rsid w:val="00FA58E0"/>
    <w:rsid w:val="00FC04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0DBA6"/>
  <w15:chartTrackingRefBased/>
  <w15:docId w15:val="{AA0739FF-656E-4C05-BF6A-AD50EDE5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1A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next w:val="Normal"/>
    <w:link w:val="Heading2Char"/>
    <w:uiPriority w:val="9"/>
    <w:unhideWhenUsed/>
    <w:qFormat/>
    <w:rsid w:val="003923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65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30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ding1Char">
    <w:name w:val="Heading 1 Char"/>
    <w:basedOn w:val="DefaultParagraphFont"/>
    <w:link w:val="Heading1"/>
    <w:uiPriority w:val="9"/>
    <w:rsid w:val="00B21A92"/>
    <w:rPr>
      <w:rFonts w:ascii="Times New Roman" w:eastAsia="Times New Roman" w:hAnsi="Times New Roman" w:cs="Times New Roman"/>
      <w:b/>
      <w:bCs/>
      <w:kern w:val="36"/>
      <w:sz w:val="48"/>
      <w:szCs w:val="48"/>
      <w:lang w:eastAsia="es-ES"/>
    </w:rPr>
  </w:style>
  <w:style w:type="paragraph" w:styleId="ListParagraph">
    <w:name w:val="List Paragraph"/>
    <w:basedOn w:val="Normal"/>
    <w:uiPriority w:val="34"/>
    <w:qFormat/>
    <w:rsid w:val="0067465B"/>
    <w:pPr>
      <w:ind w:left="720"/>
      <w:contextualSpacing/>
    </w:pPr>
  </w:style>
  <w:style w:type="paragraph" w:styleId="TOCHeading">
    <w:name w:val="TOC Heading"/>
    <w:basedOn w:val="Heading1"/>
    <w:next w:val="Normal"/>
    <w:uiPriority w:val="39"/>
    <w:unhideWhenUsed/>
    <w:qFormat/>
    <w:rsid w:val="006735D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735D0"/>
    <w:pPr>
      <w:spacing w:after="100"/>
    </w:pPr>
  </w:style>
  <w:style w:type="character" w:styleId="Hyperlink">
    <w:name w:val="Hyperlink"/>
    <w:basedOn w:val="DefaultParagraphFont"/>
    <w:uiPriority w:val="99"/>
    <w:unhideWhenUsed/>
    <w:rsid w:val="006735D0"/>
    <w:rPr>
      <w:color w:val="0563C1" w:themeColor="hyperlink"/>
      <w:u w:val="single"/>
    </w:rPr>
  </w:style>
  <w:style w:type="paragraph" w:styleId="HTMLPreformatted">
    <w:name w:val="HTML Preformatted"/>
    <w:basedOn w:val="Normal"/>
    <w:link w:val="HTMLPreformattedChar"/>
    <w:uiPriority w:val="99"/>
    <w:semiHidden/>
    <w:unhideWhenUsed/>
    <w:rsid w:val="00577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5774FA"/>
    <w:rPr>
      <w:rFonts w:ascii="Courier New" w:eastAsia="Times New Roman" w:hAnsi="Courier New" w:cs="Courier New"/>
      <w:sz w:val="20"/>
      <w:szCs w:val="20"/>
      <w:lang w:eastAsia="es-ES"/>
    </w:rPr>
  </w:style>
  <w:style w:type="paragraph" w:styleId="Header">
    <w:name w:val="header"/>
    <w:basedOn w:val="Normal"/>
    <w:link w:val="HeaderChar"/>
    <w:uiPriority w:val="99"/>
    <w:unhideWhenUsed/>
    <w:rsid w:val="008E1ED8"/>
    <w:pPr>
      <w:tabs>
        <w:tab w:val="center" w:pos="4252"/>
        <w:tab w:val="right" w:pos="8504"/>
      </w:tabs>
      <w:spacing w:after="0" w:line="240" w:lineRule="auto"/>
    </w:pPr>
  </w:style>
  <w:style w:type="character" w:customStyle="1" w:styleId="HeaderChar">
    <w:name w:val="Header Char"/>
    <w:basedOn w:val="DefaultParagraphFont"/>
    <w:link w:val="Header"/>
    <w:uiPriority w:val="99"/>
    <w:rsid w:val="008E1ED8"/>
  </w:style>
  <w:style w:type="paragraph" w:styleId="Footer">
    <w:name w:val="footer"/>
    <w:basedOn w:val="Normal"/>
    <w:link w:val="FooterChar"/>
    <w:uiPriority w:val="99"/>
    <w:unhideWhenUsed/>
    <w:rsid w:val="008E1ED8"/>
    <w:pPr>
      <w:tabs>
        <w:tab w:val="center" w:pos="4252"/>
        <w:tab w:val="right" w:pos="8504"/>
      </w:tabs>
      <w:spacing w:after="0" w:line="240" w:lineRule="auto"/>
    </w:pPr>
  </w:style>
  <w:style w:type="character" w:customStyle="1" w:styleId="FooterChar">
    <w:name w:val="Footer Char"/>
    <w:basedOn w:val="DefaultParagraphFont"/>
    <w:link w:val="Footer"/>
    <w:uiPriority w:val="99"/>
    <w:rsid w:val="008E1ED8"/>
  </w:style>
  <w:style w:type="character" w:customStyle="1" w:styleId="Heading2Char">
    <w:name w:val="Heading 2 Char"/>
    <w:basedOn w:val="DefaultParagraphFont"/>
    <w:link w:val="Heading2"/>
    <w:uiPriority w:val="9"/>
    <w:rsid w:val="0039238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B1E90"/>
    <w:pPr>
      <w:spacing w:after="100"/>
      <w:ind w:left="220"/>
    </w:pPr>
  </w:style>
  <w:style w:type="character" w:styleId="UnresolvedMention">
    <w:name w:val="Unresolved Mention"/>
    <w:basedOn w:val="DefaultParagraphFont"/>
    <w:uiPriority w:val="99"/>
    <w:semiHidden/>
    <w:unhideWhenUsed/>
    <w:rsid w:val="00F91551"/>
    <w:rPr>
      <w:color w:val="605E5C"/>
      <w:shd w:val="clear" w:color="auto" w:fill="E1DFDD"/>
    </w:rPr>
  </w:style>
  <w:style w:type="table" w:styleId="TableGrid">
    <w:name w:val="Table Grid"/>
    <w:basedOn w:val="TableNormal"/>
    <w:uiPriority w:val="39"/>
    <w:rsid w:val="00AF5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6653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84E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1192">
      <w:bodyDiv w:val="1"/>
      <w:marLeft w:val="0"/>
      <w:marRight w:val="0"/>
      <w:marTop w:val="0"/>
      <w:marBottom w:val="0"/>
      <w:divBdr>
        <w:top w:val="none" w:sz="0" w:space="0" w:color="auto"/>
        <w:left w:val="none" w:sz="0" w:space="0" w:color="auto"/>
        <w:bottom w:val="none" w:sz="0" w:space="0" w:color="auto"/>
        <w:right w:val="none" w:sz="0" w:space="0" w:color="auto"/>
      </w:divBdr>
    </w:div>
    <w:div w:id="351108948">
      <w:bodyDiv w:val="1"/>
      <w:marLeft w:val="0"/>
      <w:marRight w:val="0"/>
      <w:marTop w:val="0"/>
      <w:marBottom w:val="0"/>
      <w:divBdr>
        <w:top w:val="none" w:sz="0" w:space="0" w:color="auto"/>
        <w:left w:val="none" w:sz="0" w:space="0" w:color="auto"/>
        <w:bottom w:val="none" w:sz="0" w:space="0" w:color="auto"/>
        <w:right w:val="none" w:sz="0" w:space="0" w:color="auto"/>
      </w:divBdr>
    </w:div>
    <w:div w:id="572155969">
      <w:bodyDiv w:val="1"/>
      <w:marLeft w:val="0"/>
      <w:marRight w:val="0"/>
      <w:marTop w:val="0"/>
      <w:marBottom w:val="0"/>
      <w:divBdr>
        <w:top w:val="none" w:sz="0" w:space="0" w:color="auto"/>
        <w:left w:val="none" w:sz="0" w:space="0" w:color="auto"/>
        <w:bottom w:val="none" w:sz="0" w:space="0" w:color="auto"/>
        <w:right w:val="none" w:sz="0" w:space="0" w:color="auto"/>
      </w:divBdr>
      <w:divsChild>
        <w:div w:id="646328199">
          <w:marLeft w:val="360"/>
          <w:marRight w:val="0"/>
          <w:marTop w:val="200"/>
          <w:marBottom w:val="0"/>
          <w:divBdr>
            <w:top w:val="none" w:sz="0" w:space="0" w:color="auto"/>
            <w:left w:val="none" w:sz="0" w:space="0" w:color="auto"/>
            <w:bottom w:val="none" w:sz="0" w:space="0" w:color="auto"/>
            <w:right w:val="none" w:sz="0" w:space="0" w:color="auto"/>
          </w:divBdr>
        </w:div>
        <w:div w:id="1290739661">
          <w:marLeft w:val="360"/>
          <w:marRight w:val="0"/>
          <w:marTop w:val="200"/>
          <w:marBottom w:val="0"/>
          <w:divBdr>
            <w:top w:val="none" w:sz="0" w:space="0" w:color="auto"/>
            <w:left w:val="none" w:sz="0" w:space="0" w:color="auto"/>
            <w:bottom w:val="none" w:sz="0" w:space="0" w:color="auto"/>
            <w:right w:val="none" w:sz="0" w:space="0" w:color="auto"/>
          </w:divBdr>
        </w:div>
        <w:div w:id="1437481955">
          <w:marLeft w:val="360"/>
          <w:marRight w:val="0"/>
          <w:marTop w:val="200"/>
          <w:marBottom w:val="0"/>
          <w:divBdr>
            <w:top w:val="none" w:sz="0" w:space="0" w:color="auto"/>
            <w:left w:val="none" w:sz="0" w:space="0" w:color="auto"/>
            <w:bottom w:val="none" w:sz="0" w:space="0" w:color="auto"/>
            <w:right w:val="none" w:sz="0" w:space="0" w:color="auto"/>
          </w:divBdr>
        </w:div>
        <w:div w:id="720635577">
          <w:marLeft w:val="360"/>
          <w:marRight w:val="0"/>
          <w:marTop w:val="200"/>
          <w:marBottom w:val="0"/>
          <w:divBdr>
            <w:top w:val="none" w:sz="0" w:space="0" w:color="auto"/>
            <w:left w:val="none" w:sz="0" w:space="0" w:color="auto"/>
            <w:bottom w:val="none" w:sz="0" w:space="0" w:color="auto"/>
            <w:right w:val="none" w:sz="0" w:space="0" w:color="auto"/>
          </w:divBdr>
        </w:div>
        <w:div w:id="18436311">
          <w:marLeft w:val="360"/>
          <w:marRight w:val="0"/>
          <w:marTop w:val="200"/>
          <w:marBottom w:val="0"/>
          <w:divBdr>
            <w:top w:val="none" w:sz="0" w:space="0" w:color="auto"/>
            <w:left w:val="none" w:sz="0" w:space="0" w:color="auto"/>
            <w:bottom w:val="none" w:sz="0" w:space="0" w:color="auto"/>
            <w:right w:val="none" w:sz="0" w:space="0" w:color="auto"/>
          </w:divBdr>
        </w:div>
        <w:div w:id="1637834072">
          <w:marLeft w:val="360"/>
          <w:marRight w:val="0"/>
          <w:marTop w:val="200"/>
          <w:marBottom w:val="0"/>
          <w:divBdr>
            <w:top w:val="none" w:sz="0" w:space="0" w:color="auto"/>
            <w:left w:val="none" w:sz="0" w:space="0" w:color="auto"/>
            <w:bottom w:val="none" w:sz="0" w:space="0" w:color="auto"/>
            <w:right w:val="none" w:sz="0" w:space="0" w:color="auto"/>
          </w:divBdr>
        </w:div>
      </w:divsChild>
    </w:div>
    <w:div w:id="593518513">
      <w:bodyDiv w:val="1"/>
      <w:marLeft w:val="0"/>
      <w:marRight w:val="0"/>
      <w:marTop w:val="0"/>
      <w:marBottom w:val="0"/>
      <w:divBdr>
        <w:top w:val="none" w:sz="0" w:space="0" w:color="auto"/>
        <w:left w:val="none" w:sz="0" w:space="0" w:color="auto"/>
        <w:bottom w:val="none" w:sz="0" w:space="0" w:color="auto"/>
        <w:right w:val="none" w:sz="0" w:space="0" w:color="auto"/>
      </w:divBdr>
    </w:div>
    <w:div w:id="882399889">
      <w:bodyDiv w:val="1"/>
      <w:marLeft w:val="0"/>
      <w:marRight w:val="0"/>
      <w:marTop w:val="0"/>
      <w:marBottom w:val="0"/>
      <w:divBdr>
        <w:top w:val="none" w:sz="0" w:space="0" w:color="auto"/>
        <w:left w:val="none" w:sz="0" w:space="0" w:color="auto"/>
        <w:bottom w:val="none" w:sz="0" w:space="0" w:color="auto"/>
        <w:right w:val="none" w:sz="0" w:space="0" w:color="auto"/>
      </w:divBdr>
    </w:div>
    <w:div w:id="907109308">
      <w:bodyDiv w:val="1"/>
      <w:marLeft w:val="0"/>
      <w:marRight w:val="0"/>
      <w:marTop w:val="0"/>
      <w:marBottom w:val="0"/>
      <w:divBdr>
        <w:top w:val="none" w:sz="0" w:space="0" w:color="auto"/>
        <w:left w:val="none" w:sz="0" w:space="0" w:color="auto"/>
        <w:bottom w:val="none" w:sz="0" w:space="0" w:color="auto"/>
        <w:right w:val="none" w:sz="0" w:space="0" w:color="auto"/>
      </w:divBdr>
    </w:div>
    <w:div w:id="949050712">
      <w:bodyDiv w:val="1"/>
      <w:marLeft w:val="0"/>
      <w:marRight w:val="0"/>
      <w:marTop w:val="0"/>
      <w:marBottom w:val="0"/>
      <w:divBdr>
        <w:top w:val="none" w:sz="0" w:space="0" w:color="auto"/>
        <w:left w:val="none" w:sz="0" w:space="0" w:color="auto"/>
        <w:bottom w:val="none" w:sz="0" w:space="0" w:color="auto"/>
        <w:right w:val="none" w:sz="0" w:space="0" w:color="auto"/>
      </w:divBdr>
      <w:divsChild>
        <w:div w:id="1221745692">
          <w:marLeft w:val="720"/>
          <w:marRight w:val="0"/>
          <w:marTop w:val="0"/>
          <w:marBottom w:val="0"/>
          <w:divBdr>
            <w:top w:val="none" w:sz="0" w:space="0" w:color="auto"/>
            <w:left w:val="none" w:sz="0" w:space="0" w:color="auto"/>
            <w:bottom w:val="none" w:sz="0" w:space="0" w:color="auto"/>
            <w:right w:val="none" w:sz="0" w:space="0" w:color="auto"/>
          </w:divBdr>
        </w:div>
      </w:divsChild>
    </w:div>
    <w:div w:id="955873376">
      <w:bodyDiv w:val="1"/>
      <w:marLeft w:val="0"/>
      <w:marRight w:val="0"/>
      <w:marTop w:val="0"/>
      <w:marBottom w:val="0"/>
      <w:divBdr>
        <w:top w:val="none" w:sz="0" w:space="0" w:color="auto"/>
        <w:left w:val="none" w:sz="0" w:space="0" w:color="auto"/>
        <w:bottom w:val="none" w:sz="0" w:space="0" w:color="auto"/>
        <w:right w:val="none" w:sz="0" w:space="0" w:color="auto"/>
      </w:divBdr>
    </w:div>
    <w:div w:id="1262225471">
      <w:bodyDiv w:val="1"/>
      <w:marLeft w:val="0"/>
      <w:marRight w:val="0"/>
      <w:marTop w:val="0"/>
      <w:marBottom w:val="0"/>
      <w:divBdr>
        <w:top w:val="none" w:sz="0" w:space="0" w:color="auto"/>
        <w:left w:val="none" w:sz="0" w:space="0" w:color="auto"/>
        <w:bottom w:val="none" w:sz="0" w:space="0" w:color="auto"/>
        <w:right w:val="none" w:sz="0" w:space="0" w:color="auto"/>
      </w:divBdr>
    </w:div>
    <w:div w:id="1494028676">
      <w:bodyDiv w:val="1"/>
      <w:marLeft w:val="0"/>
      <w:marRight w:val="0"/>
      <w:marTop w:val="0"/>
      <w:marBottom w:val="0"/>
      <w:divBdr>
        <w:top w:val="none" w:sz="0" w:space="0" w:color="auto"/>
        <w:left w:val="none" w:sz="0" w:space="0" w:color="auto"/>
        <w:bottom w:val="none" w:sz="0" w:space="0" w:color="auto"/>
        <w:right w:val="none" w:sz="0" w:space="0" w:color="auto"/>
      </w:divBdr>
    </w:div>
    <w:div w:id="1588003225">
      <w:bodyDiv w:val="1"/>
      <w:marLeft w:val="0"/>
      <w:marRight w:val="0"/>
      <w:marTop w:val="0"/>
      <w:marBottom w:val="0"/>
      <w:divBdr>
        <w:top w:val="none" w:sz="0" w:space="0" w:color="auto"/>
        <w:left w:val="none" w:sz="0" w:space="0" w:color="auto"/>
        <w:bottom w:val="none" w:sz="0" w:space="0" w:color="auto"/>
        <w:right w:val="none" w:sz="0" w:space="0" w:color="auto"/>
      </w:divBdr>
    </w:div>
    <w:div w:id="1650984003">
      <w:bodyDiv w:val="1"/>
      <w:marLeft w:val="0"/>
      <w:marRight w:val="0"/>
      <w:marTop w:val="0"/>
      <w:marBottom w:val="0"/>
      <w:divBdr>
        <w:top w:val="none" w:sz="0" w:space="0" w:color="auto"/>
        <w:left w:val="none" w:sz="0" w:space="0" w:color="auto"/>
        <w:bottom w:val="none" w:sz="0" w:space="0" w:color="auto"/>
        <w:right w:val="none" w:sz="0" w:space="0" w:color="auto"/>
      </w:divBdr>
    </w:div>
    <w:div w:id="1787893292">
      <w:bodyDiv w:val="1"/>
      <w:marLeft w:val="0"/>
      <w:marRight w:val="0"/>
      <w:marTop w:val="0"/>
      <w:marBottom w:val="0"/>
      <w:divBdr>
        <w:top w:val="none" w:sz="0" w:space="0" w:color="auto"/>
        <w:left w:val="none" w:sz="0" w:space="0" w:color="auto"/>
        <w:bottom w:val="none" w:sz="0" w:space="0" w:color="auto"/>
        <w:right w:val="none" w:sz="0" w:space="0" w:color="auto"/>
      </w:divBdr>
    </w:div>
    <w:div w:id="1853566637">
      <w:bodyDiv w:val="1"/>
      <w:marLeft w:val="0"/>
      <w:marRight w:val="0"/>
      <w:marTop w:val="0"/>
      <w:marBottom w:val="0"/>
      <w:divBdr>
        <w:top w:val="none" w:sz="0" w:space="0" w:color="auto"/>
        <w:left w:val="none" w:sz="0" w:space="0" w:color="auto"/>
        <w:bottom w:val="none" w:sz="0" w:space="0" w:color="auto"/>
        <w:right w:val="none" w:sz="0" w:space="0" w:color="auto"/>
      </w:divBdr>
      <w:divsChild>
        <w:div w:id="188567870">
          <w:marLeft w:val="720"/>
          <w:marRight w:val="0"/>
          <w:marTop w:val="0"/>
          <w:marBottom w:val="0"/>
          <w:divBdr>
            <w:top w:val="none" w:sz="0" w:space="0" w:color="auto"/>
            <w:left w:val="none" w:sz="0" w:space="0" w:color="auto"/>
            <w:bottom w:val="none" w:sz="0" w:space="0" w:color="auto"/>
            <w:right w:val="none" w:sz="0" w:space="0" w:color="auto"/>
          </w:divBdr>
        </w:div>
      </w:divsChild>
    </w:div>
    <w:div w:id="1938100254">
      <w:bodyDiv w:val="1"/>
      <w:marLeft w:val="0"/>
      <w:marRight w:val="0"/>
      <w:marTop w:val="0"/>
      <w:marBottom w:val="0"/>
      <w:divBdr>
        <w:top w:val="none" w:sz="0" w:space="0" w:color="auto"/>
        <w:left w:val="none" w:sz="0" w:space="0" w:color="auto"/>
        <w:bottom w:val="none" w:sz="0" w:space="0" w:color="auto"/>
        <w:right w:val="none" w:sz="0" w:space="0" w:color="auto"/>
      </w:divBdr>
    </w:div>
    <w:div w:id="1970936731">
      <w:bodyDiv w:val="1"/>
      <w:marLeft w:val="0"/>
      <w:marRight w:val="0"/>
      <w:marTop w:val="0"/>
      <w:marBottom w:val="0"/>
      <w:divBdr>
        <w:top w:val="none" w:sz="0" w:space="0" w:color="auto"/>
        <w:left w:val="none" w:sz="0" w:space="0" w:color="auto"/>
        <w:bottom w:val="none" w:sz="0" w:space="0" w:color="auto"/>
        <w:right w:val="none" w:sz="0" w:space="0" w:color="auto"/>
      </w:divBdr>
    </w:div>
    <w:div w:id="1972200470">
      <w:bodyDiv w:val="1"/>
      <w:marLeft w:val="0"/>
      <w:marRight w:val="0"/>
      <w:marTop w:val="0"/>
      <w:marBottom w:val="0"/>
      <w:divBdr>
        <w:top w:val="none" w:sz="0" w:space="0" w:color="auto"/>
        <w:left w:val="none" w:sz="0" w:space="0" w:color="auto"/>
        <w:bottom w:val="none" w:sz="0" w:space="0" w:color="auto"/>
        <w:right w:val="none" w:sz="0" w:space="0" w:color="auto"/>
      </w:divBdr>
    </w:div>
    <w:div w:id="206563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aggle.com/datasets/vivek468/superstore-dataset-fina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Efectividad de Descuentos en Ventas por Región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65D-487C-AED4-CAC6016F8CD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65D-487C-AED4-CAC6016F8CD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65D-487C-AED4-CAC6016F8CD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65D-487C-AED4-CAC6016F8CDB}"/>
              </c:ext>
            </c:extLst>
          </c:dPt>
          <c:dLbls>
            <c:dLbl>
              <c:idx val="0"/>
              <c:layout>
                <c:manualLayout>
                  <c:x val="6.1111111111111109E-2"/>
                  <c:y val="-4.16666666666666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65D-487C-AED4-CAC6016F8CDB}"/>
                </c:ext>
              </c:extLst>
            </c:dLbl>
            <c:dLbl>
              <c:idx val="1"/>
              <c:layout>
                <c:manualLayout>
                  <c:x val="7.7777777777777779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65D-487C-AED4-CAC6016F8CDB}"/>
                </c:ext>
              </c:extLst>
            </c:dLbl>
            <c:dLbl>
              <c:idx val="2"/>
              <c:layout>
                <c:manualLayout>
                  <c:x val="-0.12222222222222227"/>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65D-487C-AED4-CAC6016F8CDB}"/>
                </c:ext>
              </c:extLst>
            </c:dLbl>
            <c:dLbl>
              <c:idx val="3"/>
              <c:layout>
                <c:manualLayout>
                  <c:x val="-7.5000000000000053E-2"/>
                  <c:y val="-1.85185185185185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65D-487C-AED4-CAC6016F8CD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Hoja1!$B$12:$B$15</c:f>
              <c:strCache>
                <c:ptCount val="4"/>
                <c:pt idx="0">
                  <c:v>Central</c:v>
                </c:pt>
                <c:pt idx="1">
                  <c:v>East</c:v>
                </c:pt>
                <c:pt idx="2">
                  <c:v>South</c:v>
                </c:pt>
                <c:pt idx="3">
                  <c:v>West</c:v>
                </c:pt>
              </c:strCache>
            </c:strRef>
          </c:cat>
          <c:val>
            <c:numRef>
              <c:f>Hoja1!$C$12:$C$15</c:f>
              <c:numCache>
                <c:formatCode>General</c:formatCode>
                <c:ptCount val="4"/>
                <c:pt idx="0">
                  <c:v>0.26</c:v>
                </c:pt>
                <c:pt idx="1">
                  <c:v>0.43</c:v>
                </c:pt>
                <c:pt idx="2">
                  <c:v>0.45</c:v>
                </c:pt>
                <c:pt idx="3">
                  <c:v>0.6</c:v>
                </c:pt>
              </c:numCache>
            </c:numRef>
          </c:val>
          <c:extLst>
            <c:ext xmlns:c16="http://schemas.microsoft.com/office/drawing/2014/chart" uri="{C3380CC4-5D6E-409C-BE32-E72D297353CC}">
              <c16:uniqueId val="{00000008-565D-487C-AED4-CAC6016F8CDB}"/>
            </c:ext>
          </c:extLst>
        </c:ser>
        <c:dLbls>
          <c:showLegendKey val="0"/>
          <c:showVal val="1"/>
          <c:showCatName val="0"/>
          <c:showSerName val="0"/>
          <c:showPercent val="0"/>
          <c:showBubbleSize val="0"/>
          <c:showLeaderLines val="1"/>
        </c:dLbls>
        <c:firstSliceAng val="0"/>
        <c:holeSize val="62"/>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1750" cap="flat" cmpd="sng" algn="ctr">
      <a:no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E4F00-4038-4DEE-B8CB-D5E4B10E0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11</Pages>
  <Words>1774</Words>
  <Characters>9760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mpcweb ..</dc:creator>
  <cp:keywords/>
  <dc:description/>
  <cp:lastModifiedBy>mpcweb ..</cp:lastModifiedBy>
  <cp:revision>5</cp:revision>
  <dcterms:created xsi:type="dcterms:W3CDTF">2024-04-27T16:50:00Z</dcterms:created>
  <dcterms:modified xsi:type="dcterms:W3CDTF">2025-08-25T00:53:00Z</dcterms:modified>
</cp:coreProperties>
</file>