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9e5fky86h1o" w:id="0"/>
      <w:bookmarkEnd w:id="0"/>
      <w:r w:rsidDel="00000000" w:rsidR="00000000" w:rsidRPr="00000000">
        <w:rPr>
          <w:rtl w:val="0"/>
        </w:rPr>
        <w:t xml:space="preserve">SESIUNE ECAD TEORIE</w:t>
      </w:r>
    </w:p>
    <w:p w:rsidR="00000000" w:rsidDel="00000000" w:rsidP="00000000" w:rsidRDefault="00000000" w:rsidRPr="00000000" w14:paraId="00000002">
      <w:pPr>
        <w:numPr>
          <w:ilvl w:val="0"/>
          <w:numId w:val="1"/>
        </w:numPr>
        <w:ind w:left="720" w:hanging="36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Introduce the topic of ECAD and its importance in the design and manufacturing process.</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History of ECAD</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In the 1960s, IBM developed the first electronic design automation (EDA) software, called GDS (Graphics Design System), which was used for the design of integrated circuits.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In the 1970s, the first schematic capture software, called SPICE (Simulation Program with Integrated Circuit Emphasis) was developed at Berkeley University, which allowed for the simulation of electronic circuits.</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In the 1980s, the first PCB layout software, called PC-Layout, was developed, which allowed for the placement and routing of components on a PCB.</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In the 1990s, advancements in computer hardware and software led to more advanced ECAD systems, with increased functionality and ease of use.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In the 2000s, the rise of open-source ECAD software and the increasing use of cloud-based tools for collaboration and sharing of designs began.</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In recent years, advances in areas such as Artificial Intelligence (AI) and Internet of Things (IoT) are integrated into ECAD software, leading to more efficient and optimized design processes.</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Types of ECAD software</w:t>
      </w:r>
      <w:r w:rsidDel="00000000" w:rsidR="00000000" w:rsidRPr="00000000">
        <w:rPr>
          <w:rtl w:val="0"/>
        </w:rPr>
        <w:t xml:space="preserv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Schematic Capture software: These are used to create and edit electronic schematics, which are diagrams that show the connections between the different components of an electronic circuit. Schematic capture software allows users to create and edit schematics using a library of pre-defined symbols and components, and to check for errors such as open circuits or short circuits.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Layout and Routing software: These are used to design the physical layout of an electronic circuit, including the placement and routing of components on a printed circuit board (PCB). Layout and routing software allows users to create detailed 3D models of the circuit, including the placement and routing of components, and to check for errors such as electrical clearance or thermal issues.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Simulation software: These are used to simulate the performance of an electronic circuit, including the calculation of circuit parameters such as voltage, current, and power. Simulation software allows users to test the circuit under different operating conditions and to identify potential problems before the circuit is built.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Verification software: These are used to verify the integrity and functionality of an electronic circuit, including the checking of the circuit against industry standards and regulations. Verification software allows users to check for errors such as EMI/EMC issues, power integrity and signal integrity issues, and to generate the necessary files for manufacturing such as Gerber files for PCBs.</w:t>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Design flow</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Schematic capture: This is the first stage of the ECAD design flow, where the electronic circuit is designed using schematic capture software. Schematic capture software allows users to create and edit schematics using a library of predefined symbols and components, and to check for errors such as open circuits or short circuits.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Layout: After the schematic has been created, the layout stage begins, in this stage, the design is transferred to the layout and routing software where the physical layout of the circuit is designed, including the placement and routing of components on a printed circuit board (PCB). The layout software allows users to create detailed 3D models of the circuit, including the placement and routing of components, and to check for errors such as electrical clearance or thermal issues.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Simulation: After the layout has been completed, the circuit is simulated using simulation software, this allows users to test the circuit under different operating conditions and to identify potential problems before the circuit is built. This includes the calculation of circuit parameters such as voltage, current, and power.</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Verification: After simulation, the circuit is verified using verification software, this includes the checking of the circuit against industry standards and regulations, and checking for errors such as EMI/EMC issues, power integrity, and signal integrity issues. Additionally, this stage includes the generation of the necessary files for manufacturing such as Gerber files for PCBs.</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Advantages of ECAD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Increased Efficiency: ECAD software allows for faster and more efficient design, as it automates many of the repetitive and time-consuming tasks involved in the design process. This can lead to shorter design cycles, faster time-to-market, and cost savings.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Improved Accuracy: ECAD software allows for improved accuracy, as it can automatically check for errors and inconsistencies in the design, such as open circuits or short circuits. This can reduce the need for additional inspection and adjustments, and improve the overall quality of the final product.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Better Collaboration: ECAD software allows for better collaboration, as it can facilitate the sharing and editing of designs, even with remote teams. This allows for real-time design reviews, which can lead to faster design iterations and improved communication between team members.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Better documentation: ECAD software allows for the creation of detailed and accurate documentation of the electronic systems and devices, including schematics and PCB layouts, this documentation can be used for manufacturing, repair and maintenance.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Reusability: ECAD software allows for the creation of libraries of reusable components and symbols, which can be used in multiple designs, this can save time and increase consistency across multiple designs.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Cost savings: By using ECAD software, manufacturers can reduce costs associated with design, such as prototyping, testing, and inspection. Additionally, ECAD software can help to minimise the need for human labour, which can lower overall labour costs.</w:t>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Current state of ECAD</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AI: AI-based systems are being integrated into ECAD software, which can learn from past experiences and optimise the design process. This can lead to improved efficiency, higher quality, and reduced downtime. For example, AI-based systems can be used for automated design rule checking, which can significantly reduce the time required to check the design for errors.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VR: ECAD software is being integrated with VR technology, which can be used to provide an immersive design experience, making it easier to visualise and interact with the design. VR can be used in the layout and routing stage of the design process to visualise the placement and routing of components on a PCB, this can help to identify any issues that may not be visible in 2D views.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IoT: The integration of IoT technology with ECAD is also being explored, which can be used to monitor and analyse the performance of electronic systems and devices in real-time. This can provide valuable data for maintenance and optimization, and also allow for remote monitoring and control. For example, IoT-enabled devices can be used to track the performance of a device in the field and send the data back to the design team for analysis.</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Future developments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AI: The integration of AI-based systems into ECAD software is expected to continue, with a focus on machine learning algorithms that can optimise the design process and improve the accuracy of simulation and verification.</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IoT: The integration of IoT technology with ECAD is also expected to continue, with a focus on using IoT-enabled devices to monitor and analyse the performance of electronic systems and devices in real-time, this can provide valuable data for maintenance and optimization, and also allow for remote monitoring and control.</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Cloud computing: Cloud-based ECAD technology is expected to become even more popular, allowing users to access their ECAD software and control programs from anywhere and collaborate on projects in real-time.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5G networks: With the deployment of 5G networks, ECAD technology is expected to take advantage of the faster and more stable connections, to provide better performance and real-time collaboration capabilities.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Quantum computing: The incorporation of quantum computing technology into ECAD is expected to have a significant impact on the industry, this technology can perform complex</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Q&amp;A</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