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7C954" w14:textId="5567F67B" w:rsidR="00A424FE" w:rsidRDefault="00A424FE" w:rsidP="00A424FE">
      <w:pPr>
        <w:pStyle w:val="Prrafodelista"/>
        <w:numPr>
          <w:ilvl w:val="0"/>
          <w:numId w:val="1"/>
        </w:numPr>
      </w:pPr>
      <w:r>
        <w:t>Pregunta de investigación (geografía):</w:t>
      </w:r>
    </w:p>
    <w:p w14:paraId="2C8871C9" w14:textId="74494A68" w:rsidR="00A424FE" w:rsidRDefault="00A424FE" w:rsidP="00A424FE">
      <w:r>
        <w:t>¿</w:t>
      </w:r>
      <w:r>
        <w:t>Qué relación existe entre la ubicación de las cafeterías de especialidad y la gentrificación comercial en Bogotá?</w:t>
      </w:r>
    </w:p>
    <w:p w14:paraId="1EEB69AB" w14:textId="77777777" w:rsidR="00E30878" w:rsidRDefault="00E30878" w:rsidP="00A424FE">
      <w:pPr>
        <w:pStyle w:val="Prrafodelista"/>
        <w:numPr>
          <w:ilvl w:val="0"/>
          <w:numId w:val="1"/>
        </w:numPr>
      </w:pPr>
    </w:p>
    <w:p w14:paraId="615658C4" w14:textId="40F14556" w:rsidR="00E30878" w:rsidRDefault="00395B6A" w:rsidP="00E30878">
      <w:r>
        <w:t xml:space="preserve">En Bogotá, las zonas donde la literatura identifica posibles procesos de gentrificación comercial incluyen el centro histórico —en particular Santa Fe, La Alameda y Las Nieves—, La Macarena y sectores de Chapinero, como Pardo Rubio y El Refugio. También se han documentado transformaciones en el </w:t>
      </w:r>
      <w:proofErr w:type="spellStart"/>
      <w:r>
        <w:t>pericentro</w:t>
      </w:r>
      <w:proofErr w:type="spellEnd"/>
      <w:r>
        <w:t xml:space="preserve"> norte, entre las calles 65 y 75 y las carreras 7.ª y 13.ª.</w:t>
      </w:r>
    </w:p>
    <w:p w14:paraId="6422E5D7" w14:textId="13AE404B" w:rsidR="00395B6A" w:rsidRDefault="00395B6A" w:rsidP="00E30878">
      <w:r>
        <w:t>Las cafeterías de especialidad pueden relacionarse con esos procesos porque son comercios orientados a nuevos hábitos de consumo y pueden acompañar la renovación del paisaje comercial; pero los resultados disponibles no ofrecen un inventario georreferenciado que permita afirmar en qué barrios o localidades se concentran más ni demostrar que esas cafeterías causen gentrificación. Estudios sobre el centro de Bogotá sí describen reestructuración sociocultural y demográfica asociada a nuevos patrones de consumo, por lo que la relación debe plantearse como una posible coincidencia o indicador, no como causalidad comprobada.</w:t>
      </w:r>
    </w:p>
    <w:p w14:paraId="5EBC6C72" w14:textId="77777777" w:rsidR="00395B6A" w:rsidRDefault="00395B6A" w:rsidP="00395B6A">
      <w:pPr>
        <w:pStyle w:val="my-2"/>
      </w:pPr>
      <w:r>
        <w:t xml:space="preserve">Las zonas de Bogotá que muestran </w:t>
      </w:r>
      <w:r>
        <w:rPr>
          <w:rStyle w:val="Textoennegrita"/>
          <w:rFonts w:eastAsiaTheme="majorEastAsia"/>
        </w:rPr>
        <w:t>mayores indicios de gentrificación comercial</w:t>
      </w:r>
      <w:r>
        <w:t xml:space="preserve"> son aquellas donde se combinan renovación urbana, llegada de residentes o consumidores con mayor poder adquisitivo, aumento de los precios del suelo y reemplazo de negocios tradicionales por restaurantes, cafés, galerías, bares, comercio cultural o vivienda orientada a nuevos públicos.</w:t>
      </w:r>
    </w:p>
    <w:p w14:paraId="7D99495F" w14:textId="77777777" w:rsidR="00395B6A" w:rsidRDefault="00395B6A" w:rsidP="00395B6A">
      <w:pPr>
        <w:pStyle w:val="Ttulo2"/>
      </w:pPr>
      <w:r>
        <w:t>1. La Macarena</w:t>
      </w:r>
    </w:p>
    <w:p w14:paraId="7CA0BA4B" w14:textId="77777777" w:rsidR="00395B6A" w:rsidRDefault="00395B6A" w:rsidP="00395B6A">
      <w:pPr>
        <w:pStyle w:val="my-2"/>
      </w:pPr>
      <w:r>
        <w:t>La Macarena, en la localidad de Santa Fe, es uno de los casos más claros. Investigaciones sobre el barrio describen el reemplazo progresivo de inquilinatos, edificios deteriorados y actividades asociadas a población de menores ingresos por apartamentos remodelados, restaurantes y galerías de arte.</w:t>
      </w:r>
      <w:hyperlink r:id="rId5" w:tgtFrame="_blank" w:history="1">
        <w:r>
          <w:rPr>
            <w:rStyle w:val="inline-block"/>
            <w:color w:val="0000FF"/>
            <w:u w:val="single"/>
          </w:rPr>
          <w:t>cienciassociales.uniandes.edu</w:t>
        </w:r>
      </w:hyperlink>
    </w:p>
    <w:p w14:paraId="3D17C7F5" w14:textId="77777777" w:rsidR="00395B6A" w:rsidRDefault="00395B6A" w:rsidP="00395B6A">
      <w:pPr>
        <w:pStyle w:val="my-2"/>
      </w:pPr>
      <w:r>
        <w:t xml:space="preserve">En 2026, vecinos también han cuestionado proyectos de </w:t>
      </w:r>
      <w:proofErr w:type="spellStart"/>
      <w:r>
        <w:rPr>
          <w:rStyle w:val="nfasis"/>
          <w:rFonts w:eastAsiaTheme="majorEastAsia"/>
        </w:rPr>
        <w:t>coliving</w:t>
      </w:r>
      <w:proofErr w:type="spellEnd"/>
      <w:r>
        <w:t xml:space="preserve"> y nuevas inversiones inmobiliarias por su posible impacto sobre la identidad del barrio. El sector es reconocido por sus galerías, librerías, restaurantes y cafés de especialidad, actividades que pueden funcionar como señales de valorización y transformación del comercio </w:t>
      </w:r>
      <w:proofErr w:type="spellStart"/>
      <w:r>
        <w:t>local.</w:t>
      </w:r>
      <w:hyperlink r:id="rId6" w:tgtFrame="_blank" w:history="1">
        <w:r>
          <w:rPr>
            <w:rStyle w:val="inline-block"/>
            <w:color w:val="0000FF"/>
            <w:u w:val="single"/>
          </w:rPr>
          <w:t>elpais</w:t>
        </w:r>
        <w:proofErr w:type="spellEnd"/>
      </w:hyperlink>
    </w:p>
    <w:p w14:paraId="545ECD75" w14:textId="77777777" w:rsidR="00395B6A" w:rsidRDefault="00395B6A" w:rsidP="00395B6A">
      <w:pPr>
        <w:pStyle w:val="Ttulo2"/>
      </w:pPr>
      <w:r>
        <w:lastRenderedPageBreak/>
        <w:t xml:space="preserve">2. Centro histórico y </w:t>
      </w:r>
      <w:proofErr w:type="spellStart"/>
      <w:r>
        <w:t>pericentro</w:t>
      </w:r>
      <w:proofErr w:type="spellEnd"/>
    </w:p>
    <w:p w14:paraId="53FCD7F8" w14:textId="77777777" w:rsidR="00395B6A" w:rsidRDefault="00395B6A" w:rsidP="00395B6A">
      <w:pPr>
        <w:pStyle w:val="my-2"/>
      </w:pPr>
      <w:r>
        <w:t xml:space="preserve">El centro de Bogotá —especialmente los barrios Santa Fe, La Alameda y Las Nieves— presenta procesos de renovación, </w:t>
      </w:r>
      <w:proofErr w:type="spellStart"/>
      <w:r>
        <w:t>turistificación</w:t>
      </w:r>
      <w:proofErr w:type="spellEnd"/>
      <w:r>
        <w:t xml:space="preserve"> y cambio en los usos comerciales. Estos sectores concentran población flotante, turistas y migrantes, y han experimentado modificaciones en su composición social y </w:t>
      </w:r>
      <w:proofErr w:type="spellStart"/>
      <w:r>
        <w:t>económica.</w:t>
      </w:r>
      <w:hyperlink r:id="rId7" w:tgtFrame="_blank" w:history="1">
        <w:r>
          <w:rPr>
            <w:rStyle w:val="inline-block"/>
            <w:color w:val="0000FF"/>
            <w:u w:val="single"/>
          </w:rPr>
          <w:t>erevistas.saber.ula</w:t>
        </w:r>
        <w:proofErr w:type="spellEnd"/>
      </w:hyperlink>
    </w:p>
    <w:p w14:paraId="25F63676" w14:textId="77777777" w:rsidR="00395B6A" w:rsidRDefault="00395B6A" w:rsidP="00395B6A">
      <w:pPr>
        <w:pStyle w:val="my-2"/>
      </w:pPr>
      <w:r>
        <w:t>También hay indicios en sectores como:</w:t>
      </w:r>
    </w:p>
    <w:p w14:paraId="71941FE3" w14:textId="77777777" w:rsidR="00395B6A" w:rsidRDefault="00395B6A" w:rsidP="00395B6A">
      <w:pPr>
        <w:pStyle w:val="my-2"/>
        <w:numPr>
          <w:ilvl w:val="0"/>
          <w:numId w:val="2"/>
        </w:numPr>
      </w:pPr>
      <w:r>
        <w:t>La Candelaria.</w:t>
      </w:r>
    </w:p>
    <w:p w14:paraId="5A982B31" w14:textId="77777777" w:rsidR="00395B6A" w:rsidRDefault="00395B6A" w:rsidP="00395B6A">
      <w:pPr>
        <w:pStyle w:val="my-2"/>
        <w:numPr>
          <w:ilvl w:val="0"/>
          <w:numId w:val="2"/>
        </w:numPr>
      </w:pPr>
      <w:r>
        <w:t>Las Nieves.</w:t>
      </w:r>
    </w:p>
    <w:p w14:paraId="1ABDEE04" w14:textId="77777777" w:rsidR="00395B6A" w:rsidRDefault="00395B6A" w:rsidP="00395B6A">
      <w:pPr>
        <w:pStyle w:val="my-2"/>
        <w:numPr>
          <w:ilvl w:val="0"/>
          <w:numId w:val="2"/>
        </w:numPr>
      </w:pPr>
      <w:r>
        <w:t>La Alameda.</w:t>
      </w:r>
    </w:p>
    <w:p w14:paraId="0360C28F" w14:textId="77777777" w:rsidR="00395B6A" w:rsidRDefault="00395B6A" w:rsidP="00395B6A">
      <w:pPr>
        <w:pStyle w:val="my-2"/>
        <w:numPr>
          <w:ilvl w:val="0"/>
          <w:numId w:val="2"/>
        </w:numPr>
      </w:pPr>
      <w:r>
        <w:t>Algunos bordes del barrio Santa Fe.</w:t>
      </w:r>
    </w:p>
    <w:p w14:paraId="321496C8" w14:textId="77777777" w:rsidR="00395B6A" w:rsidRDefault="00395B6A" w:rsidP="00395B6A">
      <w:pPr>
        <w:pStyle w:val="my-2"/>
        <w:numPr>
          <w:ilvl w:val="0"/>
          <w:numId w:val="2"/>
        </w:numPr>
      </w:pPr>
      <w:r>
        <w:t>Entornos cercanos a universidades, museos, equipamientos culturales y proyectos de renovación urbana.</w:t>
      </w:r>
    </w:p>
    <w:p w14:paraId="5AE93E49" w14:textId="77777777" w:rsidR="00395B6A" w:rsidRDefault="00395B6A" w:rsidP="00395B6A">
      <w:pPr>
        <w:pStyle w:val="my-2"/>
      </w:pPr>
      <w:r>
        <w:t xml:space="preserve">Sin embargo, el centro no es homogéneo: algunas áreas enfrentan abandono, deterioro y pérdida de residentes, mientras otras reciben nuevos comercios culturales, restaurantes, hostales, cafés y proyectos inmobiliarios. Por eso conviene hablar de </w:t>
      </w:r>
      <w:r>
        <w:rPr>
          <w:rStyle w:val="Textoennegrita"/>
          <w:rFonts w:eastAsiaTheme="majorEastAsia"/>
        </w:rPr>
        <w:t>procesos localizados</w:t>
      </w:r>
      <w:r>
        <w:t xml:space="preserve"> y no de una gentrificación uniforme de todo el centro.</w:t>
      </w:r>
    </w:p>
    <w:p w14:paraId="4107693C" w14:textId="77777777" w:rsidR="00395B6A" w:rsidRDefault="00395B6A" w:rsidP="00395B6A">
      <w:pPr>
        <w:pStyle w:val="Ttulo2"/>
      </w:pPr>
      <w:r>
        <w:t>3. Chapinero Alto, Pardo Rubio y El Refugio</w:t>
      </w:r>
    </w:p>
    <w:p w14:paraId="545D0028" w14:textId="77777777" w:rsidR="00395B6A" w:rsidRDefault="00395B6A" w:rsidP="00395B6A">
      <w:pPr>
        <w:pStyle w:val="my-2"/>
      </w:pPr>
      <w:r>
        <w:t xml:space="preserve">El borde oriental de Chapinero es otra zona relevante. Estudios académicos identifican transformaciones relacionadas con cambio de uso del suelo, crecimiento en altura, presión sobre la infraestructura, aumento de la densidad, </w:t>
      </w:r>
      <w:proofErr w:type="spellStart"/>
      <w:r>
        <w:t>elitización</w:t>
      </w:r>
      <w:proofErr w:type="spellEnd"/>
      <w:r>
        <w:t xml:space="preserve"> y posible expulsión de habitantes originales. El área analizada comprende principalmente la UPZ Pardo Rubio y una parte de la UPZ El Refugio.</w:t>
      </w:r>
      <w:hyperlink r:id="rId8" w:tgtFrame="_blank" w:history="1">
        <w:r>
          <w:rPr>
            <w:rStyle w:val="inline-block"/>
            <w:color w:val="0000FF"/>
            <w:u w:val="single"/>
          </w:rPr>
          <w:t>scielo.org</w:t>
        </w:r>
      </w:hyperlink>
    </w:p>
    <w:p w14:paraId="0EDBE4D0" w14:textId="77777777" w:rsidR="00395B6A" w:rsidRDefault="00395B6A" w:rsidP="00395B6A">
      <w:pPr>
        <w:pStyle w:val="my-2"/>
      </w:pPr>
      <w:r>
        <w:t>También se han documentado presiones inmobiliarias sobre barrios de origen informal como Bosque Calderón, Santo Domingo y sectores cercanos a Chapinero Alto. Estas dinámicas se relacionan con la búsqueda de suelo para proyectos residenciales de alta rentabilidad.</w:t>
      </w:r>
      <w:hyperlink r:id="rId9" w:tgtFrame="_blank" w:history="1">
        <w:r>
          <w:rPr>
            <w:rStyle w:val="inline-block"/>
            <w:color w:val="0000FF"/>
            <w:u w:val="single"/>
          </w:rPr>
          <w:t>repository.unipiloto.edu</w:t>
        </w:r>
      </w:hyperlink>
    </w:p>
    <w:p w14:paraId="24E5B0B8" w14:textId="77777777" w:rsidR="00395B6A" w:rsidRDefault="00395B6A" w:rsidP="00395B6A">
      <w:pPr>
        <w:pStyle w:val="my-2"/>
        <w:rPr>
          <w:rStyle w:val="citation"/>
          <w:rFonts w:eastAsiaTheme="majorEastAsia"/>
        </w:rPr>
      </w:pPr>
      <w:r>
        <w:t>Chapinero Alto, además, ha ganado visibilidad como zona gastronómica, cultural y de consumo especializado. La llegada de nuevos restaurantes, cafés, alojamientos y negocios dirigidos a públicos de mayores ingresos puede reforzar la valorización del sector. No obstante, una investigación sobre movilidad residencial entre 2012 y 2017 advierte que no se observaron procesos de gentrificación marcados en toda la localidad, sino distintos procesos de reemplazo poblacional.</w:t>
      </w:r>
      <w:hyperlink r:id="rId10" w:tgtFrame="_blank" w:history="1">
        <w:r>
          <w:rPr>
            <w:rStyle w:val="inline-block"/>
            <w:color w:val="0000FF"/>
            <w:u w:val="single"/>
          </w:rPr>
          <w:t>repository.javeriana.edu</w:t>
        </w:r>
      </w:hyperlink>
    </w:p>
    <w:p w14:paraId="2F96F870" w14:textId="77777777" w:rsidR="00395B6A" w:rsidRDefault="00395B6A" w:rsidP="00395B6A">
      <w:pPr>
        <w:pStyle w:val="my-2"/>
      </w:pPr>
    </w:p>
    <w:p w14:paraId="1AB93C51" w14:textId="77777777" w:rsidR="00395B6A" w:rsidRDefault="00395B6A" w:rsidP="00395B6A">
      <w:pPr>
        <w:pStyle w:val="Ttulo2"/>
      </w:pPr>
      <w:r>
        <w:lastRenderedPageBreak/>
        <w:t>4. Chapinero central y sectores de la Zona Rosa</w:t>
      </w:r>
    </w:p>
    <w:p w14:paraId="4F4BAF1D" w14:textId="77777777" w:rsidR="00395B6A" w:rsidRDefault="00395B6A" w:rsidP="00395B6A">
      <w:pPr>
        <w:pStyle w:val="my-2"/>
      </w:pPr>
      <w:r>
        <w:t>Chapinero central, la Zona Rosa, el entorno de la Calle 72 y sectores cercanos a la Carrera 7.ª y la Carrera 13 presentan una fuerte concentración de actividades comerciales, gastronómicas, corporativas y de entretenimiento.</w:t>
      </w:r>
    </w:p>
    <w:p w14:paraId="2589D483" w14:textId="77777777" w:rsidR="00395B6A" w:rsidRDefault="00395B6A" w:rsidP="00395B6A">
      <w:pPr>
        <w:pStyle w:val="my-2"/>
      </w:pPr>
      <w:r>
        <w:t xml:space="preserve">Estos lugares pueden considerarse </w:t>
      </w:r>
      <w:r>
        <w:rPr>
          <w:rStyle w:val="Textoennegrita"/>
          <w:rFonts w:eastAsiaTheme="majorEastAsia"/>
        </w:rPr>
        <w:t>áreas de posible gentrificación comercial</w:t>
      </w:r>
      <w:r>
        <w:t xml:space="preserve"> por varios indicios:</w:t>
      </w:r>
    </w:p>
    <w:p w14:paraId="33AA6B6D" w14:textId="77777777" w:rsidR="00395B6A" w:rsidRDefault="00395B6A" w:rsidP="00395B6A">
      <w:pPr>
        <w:pStyle w:val="my-2"/>
        <w:numPr>
          <w:ilvl w:val="0"/>
          <w:numId w:val="3"/>
        </w:numPr>
      </w:pPr>
      <w:r>
        <w:t>Reemplazo de comercios cotidianos por restaurantes, bares, cafés y tiendas especializadas.</w:t>
      </w:r>
    </w:p>
    <w:p w14:paraId="2BE7F32A" w14:textId="77777777" w:rsidR="00395B6A" w:rsidRDefault="00395B6A" w:rsidP="00395B6A">
      <w:pPr>
        <w:pStyle w:val="my-2"/>
        <w:numPr>
          <w:ilvl w:val="0"/>
          <w:numId w:val="3"/>
        </w:numPr>
      </w:pPr>
      <w:r>
        <w:t>Mayor presencia de marcas dirigidas a consumidores de ingresos medios y altos.</w:t>
      </w:r>
    </w:p>
    <w:p w14:paraId="7C685F6E" w14:textId="77777777" w:rsidR="00395B6A" w:rsidRDefault="00395B6A" w:rsidP="00395B6A">
      <w:pPr>
        <w:pStyle w:val="my-2"/>
        <w:numPr>
          <w:ilvl w:val="0"/>
          <w:numId w:val="3"/>
        </w:numPr>
      </w:pPr>
      <w:r>
        <w:t>Renovación de locales y edificios.</w:t>
      </w:r>
    </w:p>
    <w:p w14:paraId="4B22029C" w14:textId="77777777" w:rsidR="00395B6A" w:rsidRDefault="00395B6A" w:rsidP="00395B6A">
      <w:pPr>
        <w:pStyle w:val="my-2"/>
        <w:numPr>
          <w:ilvl w:val="0"/>
          <w:numId w:val="3"/>
        </w:numPr>
      </w:pPr>
      <w:r>
        <w:t>Incremento de la actividad inmobiliaria.</w:t>
      </w:r>
    </w:p>
    <w:p w14:paraId="72CAFA0E" w14:textId="77777777" w:rsidR="00395B6A" w:rsidRDefault="00395B6A" w:rsidP="00395B6A">
      <w:pPr>
        <w:pStyle w:val="my-2"/>
        <w:numPr>
          <w:ilvl w:val="0"/>
          <w:numId w:val="3"/>
        </w:numPr>
      </w:pPr>
      <w:r>
        <w:t>Proximidad a zonas de alta renta como Rosales, El Nogal, La Cabrera y el Chicó.</w:t>
      </w:r>
    </w:p>
    <w:p w14:paraId="6FE7CDB0" w14:textId="77777777" w:rsidR="00395B6A" w:rsidRDefault="00395B6A" w:rsidP="00395B6A">
      <w:pPr>
        <w:pStyle w:val="my-2"/>
      </w:pPr>
      <w:r>
        <w:t>En este caso, es importante distinguir entre gentrificación comercial y gentrificación residencial: puede cambiar el tipo de comercio sin que exista todavía una expulsión generalizada de residentes.</w:t>
      </w:r>
    </w:p>
    <w:p w14:paraId="2ACADAA4" w14:textId="77777777" w:rsidR="00395B6A" w:rsidRDefault="00395B6A" w:rsidP="00395B6A">
      <w:pPr>
        <w:pStyle w:val="Ttulo2"/>
      </w:pPr>
      <w:r>
        <w:t>5. Teusaquillo y sectores cercanos</w:t>
      </w:r>
    </w:p>
    <w:p w14:paraId="4332893D" w14:textId="77777777" w:rsidR="00395B6A" w:rsidRDefault="00395B6A" w:rsidP="00395B6A">
      <w:pPr>
        <w:pStyle w:val="my-2"/>
      </w:pPr>
      <w:r>
        <w:t>Teusaquillo —en especial barrios como Quinta Camacho y algunos sectores próximos a Chapinero— presenta condiciones favorables para la transformación comercial. Su arquitectura patrimonial, localización central, conectividad y oferta cultural han favorecido la aparición de restaurantes, cafés, oficinas creativas, hostales y negocios de diseño.</w:t>
      </w:r>
    </w:p>
    <w:p w14:paraId="04C7C3D4" w14:textId="77777777" w:rsidR="00395B6A" w:rsidRDefault="00395B6A" w:rsidP="00395B6A">
      <w:pPr>
        <w:pStyle w:val="my-2"/>
      </w:pPr>
      <w:r>
        <w:t xml:space="preserve">El </w:t>
      </w:r>
      <w:proofErr w:type="spellStart"/>
      <w:r>
        <w:t>pericentro</w:t>
      </w:r>
      <w:proofErr w:type="spellEnd"/>
      <w:r>
        <w:t xml:space="preserve"> norte de Bogotá, asociado históricamente con sectores residenciales de clase media y alta de Teusaquillo y Chapinero, ha sido identificado como un espacio de cambios sociales y urbanos vinculados con valorización, exclusividad y transformación de usos.</w:t>
      </w:r>
      <w:hyperlink r:id="rId11" w:tgtFrame="_blank" w:history="1">
        <w:r>
          <w:rPr>
            <w:rStyle w:val="inline-block"/>
            <w:color w:val="0000FF"/>
            <w:u w:val="single"/>
          </w:rPr>
          <w:t>scielo.org</w:t>
        </w:r>
      </w:hyperlink>
    </w:p>
    <w:p w14:paraId="7EB0473F" w14:textId="77777777" w:rsidR="00395B6A" w:rsidRDefault="00395B6A" w:rsidP="00395B6A">
      <w:pPr>
        <w:pStyle w:val="my-2"/>
      </w:pPr>
      <w:r>
        <w:t>Quinta Camacho es un caso especialmente útil para estudiar la relación entre patrimonio, gastronomía, cafés de especialidad, oficinas y valorización inmobiliaria.</w:t>
      </w:r>
    </w:p>
    <w:p w14:paraId="4BAA34AC" w14:textId="77777777" w:rsidR="00395B6A" w:rsidRDefault="00395B6A" w:rsidP="00395B6A">
      <w:pPr>
        <w:pStyle w:val="Ttulo2"/>
      </w:pPr>
      <w:r>
        <w:t>6. Usaquén y Cedritos</w:t>
      </w:r>
    </w:p>
    <w:p w14:paraId="5BB37CD4" w14:textId="77777777" w:rsidR="00395B6A" w:rsidRDefault="00395B6A" w:rsidP="00395B6A">
      <w:pPr>
        <w:pStyle w:val="my-2"/>
      </w:pPr>
      <w:r>
        <w:t>Usaquén, especialmente el centro histórico y sus alrededores, también puede incluirse como zona de posible transformación comercial. La combinación de patrimonio, turismo, restaurantes, comercio gastronómico y nuevos proyectos residenciales ha convertido el sector en un polo de consumo de mayores ingresos.</w:t>
      </w:r>
    </w:p>
    <w:p w14:paraId="0FC8C2C3" w14:textId="77777777" w:rsidR="00395B6A" w:rsidRDefault="00395B6A" w:rsidP="00395B6A">
      <w:pPr>
        <w:pStyle w:val="my-2"/>
      </w:pPr>
      <w:r>
        <w:t xml:space="preserve">En Cedritos y otros sectores del norte, la construcción de vivienda en altura y la sustitución de comercios locales por restaurantes, cafés, gimnasios, servicios especializados y establecimientos dirigidos a clases medias y altas constituyen indicios de valorización </w:t>
      </w:r>
      <w:r>
        <w:lastRenderedPageBreak/>
        <w:t>comercial. Sin embargo, la evidencia académica sobre gentrificación en estos sectores es menos consolidada que en La Macarena, Chapinero o el centro.</w:t>
      </w:r>
    </w:p>
    <w:p w14:paraId="23E45BFA" w14:textId="77777777" w:rsidR="00395B6A" w:rsidRDefault="00395B6A" w:rsidP="00395B6A">
      <w:pPr>
        <w:pStyle w:val="Ttulo2"/>
      </w:pPr>
      <w:r>
        <w:t>Matriz de zonas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4976"/>
        <w:gridCol w:w="1504"/>
      </w:tblGrid>
      <w:tr w:rsidR="00395B6A" w14:paraId="4AE254E8" w14:textId="77777777" w:rsidTr="00395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954F3" w14:textId="77777777" w:rsidR="00395B6A" w:rsidRDefault="00395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Zona</w:t>
            </w:r>
          </w:p>
        </w:tc>
        <w:tc>
          <w:tcPr>
            <w:tcW w:w="0" w:type="auto"/>
            <w:vAlign w:val="center"/>
            <w:hideMark/>
          </w:tcPr>
          <w:p w14:paraId="1D2C9A90" w14:textId="77777777" w:rsidR="00395B6A" w:rsidRDefault="00395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Indicios principales</w:t>
            </w:r>
          </w:p>
        </w:tc>
        <w:tc>
          <w:tcPr>
            <w:tcW w:w="0" w:type="auto"/>
            <w:vAlign w:val="center"/>
            <w:hideMark/>
          </w:tcPr>
          <w:p w14:paraId="53324733" w14:textId="77777777" w:rsidR="00395B6A" w:rsidRDefault="00395B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 de evidencia</w:t>
            </w:r>
          </w:p>
        </w:tc>
      </w:tr>
      <w:tr w:rsidR="00395B6A" w14:paraId="76189543" w14:textId="77777777" w:rsidTr="0039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18E7" w14:textId="77777777" w:rsidR="00395B6A" w:rsidRDefault="00395B6A">
            <w:r>
              <w:t>La Macarena</w:t>
            </w:r>
          </w:p>
        </w:tc>
        <w:tc>
          <w:tcPr>
            <w:tcW w:w="0" w:type="auto"/>
            <w:vAlign w:val="center"/>
            <w:hideMark/>
          </w:tcPr>
          <w:p w14:paraId="1B2840D8" w14:textId="77777777" w:rsidR="00395B6A" w:rsidRDefault="00395B6A">
            <w:r>
              <w:t xml:space="preserve">Restaurantes, galerías, cafés, remodelación de vivienda, proyectos de </w:t>
            </w:r>
            <w:proofErr w:type="spellStart"/>
            <w:r>
              <w:rPr>
                <w:rStyle w:val="nfasis"/>
              </w:rPr>
              <w:t>coliving</w:t>
            </w:r>
            <w:proofErr w:type="spellEnd"/>
            <w:r>
              <w:t xml:space="preserve"> y disputa por la identidad barrial</w:t>
            </w:r>
          </w:p>
        </w:tc>
        <w:tc>
          <w:tcPr>
            <w:tcW w:w="0" w:type="auto"/>
            <w:vAlign w:val="center"/>
            <w:hideMark/>
          </w:tcPr>
          <w:p w14:paraId="724C59A9" w14:textId="77777777" w:rsidR="00395B6A" w:rsidRDefault="00395B6A">
            <w:r>
              <w:t>Alto</w:t>
            </w:r>
          </w:p>
        </w:tc>
      </w:tr>
      <w:tr w:rsidR="00395B6A" w14:paraId="71652F7F" w14:textId="77777777" w:rsidTr="0039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28B2" w14:textId="77777777" w:rsidR="00395B6A" w:rsidRDefault="00395B6A">
            <w:r>
              <w:t>Centro histórico</w:t>
            </w:r>
          </w:p>
        </w:tc>
        <w:tc>
          <w:tcPr>
            <w:tcW w:w="0" w:type="auto"/>
            <w:vAlign w:val="center"/>
            <w:hideMark/>
          </w:tcPr>
          <w:p w14:paraId="67DD0A28" w14:textId="77777777" w:rsidR="00395B6A" w:rsidRDefault="00395B6A">
            <w:r>
              <w:t>Renovación, turismo, cambio de usos, nuevos comercios culturales y desplazamiento de actividades tradicionales</w:t>
            </w:r>
          </w:p>
        </w:tc>
        <w:tc>
          <w:tcPr>
            <w:tcW w:w="0" w:type="auto"/>
            <w:vAlign w:val="center"/>
            <w:hideMark/>
          </w:tcPr>
          <w:p w14:paraId="25DB840A" w14:textId="77777777" w:rsidR="00395B6A" w:rsidRDefault="00395B6A">
            <w:r>
              <w:t>Alto, aunque desigual</w:t>
            </w:r>
          </w:p>
        </w:tc>
      </w:tr>
      <w:tr w:rsidR="00395B6A" w14:paraId="3B108DAB" w14:textId="77777777" w:rsidTr="0039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205C" w14:textId="77777777" w:rsidR="00395B6A" w:rsidRDefault="00395B6A">
            <w:r>
              <w:t>Chapinero Alto y Pardo Rubio</w:t>
            </w:r>
          </w:p>
        </w:tc>
        <w:tc>
          <w:tcPr>
            <w:tcW w:w="0" w:type="auto"/>
            <w:vAlign w:val="center"/>
            <w:hideMark/>
          </w:tcPr>
          <w:p w14:paraId="04D241C4" w14:textId="77777777" w:rsidR="00395B6A" w:rsidRDefault="00395B6A">
            <w:r>
              <w:t xml:space="preserve">Presión inmobiliaria, crecimiento en altura, </w:t>
            </w:r>
            <w:proofErr w:type="spellStart"/>
            <w:r>
              <w:t>elitización</w:t>
            </w:r>
            <w:proofErr w:type="spellEnd"/>
            <w:r>
              <w:t xml:space="preserve"> y conflictos con barrios populares</w:t>
            </w:r>
          </w:p>
        </w:tc>
        <w:tc>
          <w:tcPr>
            <w:tcW w:w="0" w:type="auto"/>
            <w:vAlign w:val="center"/>
            <w:hideMark/>
          </w:tcPr>
          <w:p w14:paraId="1131B59A" w14:textId="77777777" w:rsidR="00395B6A" w:rsidRDefault="00395B6A">
            <w:r>
              <w:t>Alto</w:t>
            </w:r>
          </w:p>
        </w:tc>
      </w:tr>
      <w:tr w:rsidR="00395B6A" w14:paraId="333206DA" w14:textId="77777777" w:rsidTr="0039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9FDB" w14:textId="77777777" w:rsidR="00395B6A" w:rsidRDefault="00395B6A">
            <w:r>
              <w:t>El Refugio y sectores orientales de Chapinero</w:t>
            </w:r>
          </w:p>
        </w:tc>
        <w:tc>
          <w:tcPr>
            <w:tcW w:w="0" w:type="auto"/>
            <w:vAlign w:val="center"/>
            <w:hideMark/>
          </w:tcPr>
          <w:p w14:paraId="765C5A04" w14:textId="77777777" w:rsidR="00395B6A" w:rsidRDefault="00395B6A">
            <w:r>
              <w:t>Alta renta, inversión inmobiliaria y reemplazo de usos residenciales</w:t>
            </w:r>
          </w:p>
        </w:tc>
        <w:tc>
          <w:tcPr>
            <w:tcW w:w="0" w:type="auto"/>
            <w:vAlign w:val="center"/>
            <w:hideMark/>
          </w:tcPr>
          <w:p w14:paraId="4FF633E7" w14:textId="77777777" w:rsidR="00395B6A" w:rsidRDefault="00395B6A">
            <w:r>
              <w:t>Medio-alto</w:t>
            </w:r>
          </w:p>
        </w:tc>
      </w:tr>
      <w:tr w:rsidR="00395B6A" w14:paraId="3EC034EF" w14:textId="77777777" w:rsidTr="0039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9C2F" w14:textId="77777777" w:rsidR="00395B6A" w:rsidRDefault="00395B6A">
            <w:r>
              <w:t>Chapinero central y Zona Rosa</w:t>
            </w:r>
          </w:p>
        </w:tc>
        <w:tc>
          <w:tcPr>
            <w:tcW w:w="0" w:type="auto"/>
            <w:vAlign w:val="center"/>
            <w:hideMark/>
          </w:tcPr>
          <w:p w14:paraId="539D7963" w14:textId="77777777" w:rsidR="00395B6A" w:rsidRDefault="00395B6A">
            <w:r>
              <w:t>Gastronomía, entretenimiento, oficinas y comercio dirigido a consumidores de mayor ingreso</w:t>
            </w:r>
          </w:p>
        </w:tc>
        <w:tc>
          <w:tcPr>
            <w:tcW w:w="0" w:type="auto"/>
            <w:vAlign w:val="center"/>
            <w:hideMark/>
          </w:tcPr>
          <w:p w14:paraId="5B469B49" w14:textId="77777777" w:rsidR="00395B6A" w:rsidRDefault="00395B6A">
            <w:r>
              <w:t>Medio</w:t>
            </w:r>
          </w:p>
        </w:tc>
      </w:tr>
      <w:tr w:rsidR="00395B6A" w14:paraId="26157E78" w14:textId="77777777" w:rsidTr="0039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8080" w14:textId="77777777" w:rsidR="00395B6A" w:rsidRDefault="00395B6A">
            <w:r>
              <w:t>Quinta Camacho y Teusaquillo</w:t>
            </w:r>
          </w:p>
        </w:tc>
        <w:tc>
          <w:tcPr>
            <w:tcW w:w="0" w:type="auto"/>
            <w:vAlign w:val="center"/>
            <w:hideMark/>
          </w:tcPr>
          <w:p w14:paraId="2A3D99E0" w14:textId="77777777" w:rsidR="00395B6A" w:rsidRDefault="00395B6A">
            <w:r>
              <w:t>Patrimonio, restaurantes, cafés, oficinas creativas y valorización</w:t>
            </w:r>
          </w:p>
        </w:tc>
        <w:tc>
          <w:tcPr>
            <w:tcW w:w="0" w:type="auto"/>
            <w:vAlign w:val="center"/>
            <w:hideMark/>
          </w:tcPr>
          <w:p w14:paraId="1844E518" w14:textId="77777777" w:rsidR="00395B6A" w:rsidRDefault="00395B6A">
            <w:r>
              <w:t>Medio</w:t>
            </w:r>
          </w:p>
        </w:tc>
      </w:tr>
      <w:tr w:rsidR="00395B6A" w14:paraId="3D2CEFCB" w14:textId="77777777" w:rsidTr="0039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96A4" w14:textId="77777777" w:rsidR="00395B6A" w:rsidRDefault="00395B6A">
            <w:r>
              <w:t>Usaquén</w:t>
            </w:r>
          </w:p>
        </w:tc>
        <w:tc>
          <w:tcPr>
            <w:tcW w:w="0" w:type="auto"/>
            <w:vAlign w:val="center"/>
            <w:hideMark/>
          </w:tcPr>
          <w:p w14:paraId="4F1CCB46" w14:textId="77777777" w:rsidR="00395B6A" w:rsidRDefault="00395B6A">
            <w:r>
              <w:t>Turismo, gastronomía, patrimonio y nuevos proyectos residenciales</w:t>
            </w:r>
          </w:p>
        </w:tc>
        <w:tc>
          <w:tcPr>
            <w:tcW w:w="0" w:type="auto"/>
            <w:vAlign w:val="center"/>
            <w:hideMark/>
          </w:tcPr>
          <w:p w14:paraId="1EAF1107" w14:textId="77777777" w:rsidR="00395B6A" w:rsidRDefault="00395B6A">
            <w:r>
              <w:t>Medio</w:t>
            </w:r>
          </w:p>
        </w:tc>
      </w:tr>
      <w:tr w:rsidR="00395B6A" w14:paraId="35C3B32D" w14:textId="77777777" w:rsidTr="00395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05B3" w14:textId="77777777" w:rsidR="00395B6A" w:rsidRDefault="00395B6A">
            <w:r>
              <w:t>Cedritos</w:t>
            </w:r>
          </w:p>
        </w:tc>
        <w:tc>
          <w:tcPr>
            <w:tcW w:w="0" w:type="auto"/>
            <w:vAlign w:val="center"/>
            <w:hideMark/>
          </w:tcPr>
          <w:p w14:paraId="68FFA4C1" w14:textId="77777777" w:rsidR="00395B6A" w:rsidRDefault="00395B6A">
            <w:r>
              <w:t>Densificación y sustitución de comercio local por servicios especializados</w:t>
            </w:r>
          </w:p>
        </w:tc>
        <w:tc>
          <w:tcPr>
            <w:tcW w:w="0" w:type="auto"/>
            <w:vAlign w:val="center"/>
            <w:hideMark/>
          </w:tcPr>
          <w:p w14:paraId="32605C5A" w14:textId="77777777" w:rsidR="00395B6A" w:rsidRDefault="00395B6A">
            <w:r>
              <w:t>Medio-bajo</w:t>
            </w:r>
          </w:p>
        </w:tc>
      </w:tr>
    </w:tbl>
    <w:p w14:paraId="2FBD8DF4" w14:textId="77777777" w:rsidR="00395B6A" w:rsidRDefault="00395B6A" w:rsidP="00395B6A">
      <w:pPr>
        <w:pStyle w:val="Ttulo2"/>
      </w:pPr>
      <w:r>
        <w:t>Respuesta sintética</w:t>
      </w:r>
    </w:p>
    <w:p w14:paraId="15FBA3DB" w14:textId="77777777" w:rsidR="00395B6A" w:rsidRDefault="00395B6A" w:rsidP="00395B6A">
      <w:pPr>
        <w:pStyle w:val="my-2"/>
      </w:pPr>
      <w:r>
        <w:t>Una respuesta posible sería:</w:t>
      </w:r>
    </w:p>
    <w:p w14:paraId="71C9D6B5" w14:textId="77777777" w:rsidR="00395B6A" w:rsidRDefault="00395B6A" w:rsidP="00395B6A">
      <w:pPr>
        <w:pStyle w:val="my-2"/>
        <w:rPr>
          <w:rStyle w:val="inline-block"/>
        </w:rPr>
      </w:pPr>
      <w:r>
        <w:t xml:space="preserve">En Bogotá, los principales indicios de gentrificación comercial se observan en La Macarena, el centro histórico —especialmente Santa Fe, La Alameda y Las Nieves—, </w:t>
      </w:r>
      <w:r>
        <w:lastRenderedPageBreak/>
        <w:t>Chapinero Alto, Pardo Rubio, El Refugio, Chapinero central, Quinta Camacho y algunos sectores de Usaquén. En estas áreas, la llegada de restaurantes, cafés de especialidad, galerías, bares, oficinas creativas y proyectos inmobiliarios coincide con la valorización del suelo y el reemplazo de comercios o residentes tradicionales. La Macarena y Chapinero son los casos con mayor respaldo en la literatura, aunque algunos estudios señalan que en Chapinero puede hablarse más precisamente de reemplazo poblacional y presión inmobiliaria que de una gentrificación plenamente consolidada.</w:t>
      </w:r>
      <w:r>
        <w:rPr>
          <w:rStyle w:val="inline-block"/>
        </w:rPr>
        <w:t>cienciassociales.uniandes.edu</w:t>
      </w:r>
      <w:r>
        <w:rPr>
          <w:rStyle w:val="opacity-50"/>
        </w:rPr>
        <w:t>+4</w:t>
      </w:r>
    </w:p>
    <w:p w14:paraId="673EC8E6" w14:textId="77777777" w:rsidR="00395B6A" w:rsidRDefault="00395B6A" w:rsidP="00395B6A">
      <w:pPr>
        <w:pStyle w:val="my-2"/>
      </w:pPr>
      <w:r>
        <w:t xml:space="preserve">La relación con las cafeterías de especialidad debe formularse con cautela: su presencia puede ser un </w:t>
      </w:r>
      <w:r>
        <w:rPr>
          <w:rStyle w:val="Textoennegrita"/>
          <w:rFonts w:eastAsiaTheme="majorEastAsia"/>
        </w:rPr>
        <w:t>indicador de cambio en el perfil de consumo y de valorización comercial</w:t>
      </w:r>
      <w:r>
        <w:t>, pero por sí sola no demuestra que exista gentrificación.</w:t>
      </w:r>
    </w:p>
    <w:p w14:paraId="1E1E830E" w14:textId="10BC6CEC" w:rsidR="00395B6A" w:rsidRDefault="00395B6A" w:rsidP="00395B6A">
      <w:pPr>
        <w:pStyle w:val="my-2"/>
      </w:pPr>
      <w:r>
        <w:t>Enlaces:</w:t>
      </w:r>
    </w:p>
    <w:p w14:paraId="74980170" w14:textId="60D3CD00" w:rsidR="00395B6A" w:rsidRDefault="00395B6A" w:rsidP="00395B6A">
      <w:pPr>
        <w:pStyle w:val="my-2"/>
      </w:pPr>
      <w:hyperlink r:id="rId12" w:history="1">
        <w:r w:rsidRPr="00856F80">
          <w:rPr>
            <w:rStyle w:val="Hipervnculo"/>
          </w:rPr>
          <w:t>https://cienciassociales.uniandes.edu.co/historia-geografia/publicaciones/la-ciudad-maquillada-gentrificacion-en-el-barrio-la-macarena/</w:t>
        </w:r>
      </w:hyperlink>
      <w:r>
        <w:t xml:space="preserve"> </w:t>
      </w:r>
    </w:p>
    <w:p w14:paraId="33759CF2" w14:textId="7C27FB1B" w:rsidR="00395B6A" w:rsidRDefault="00395B6A" w:rsidP="00395B6A">
      <w:pPr>
        <w:pStyle w:val="my-2"/>
      </w:pPr>
      <w:hyperlink r:id="rId13" w:history="1">
        <w:r w:rsidRPr="00856F80">
          <w:rPr>
            <w:rStyle w:val="Hipervnculo"/>
          </w:rPr>
          <w:t>https://elpais.com/america-colombia/2026-09-19/los-intelectuales-del-barrio-bohemio-de-la-macarena-arremeten-contra-la-gentrificacion-de-un-coliving.html</w:t>
        </w:r>
      </w:hyperlink>
      <w:r>
        <w:t xml:space="preserve"> </w:t>
      </w:r>
    </w:p>
    <w:p w14:paraId="3E40A240" w14:textId="04B38913" w:rsidR="00395B6A" w:rsidRDefault="00395B6A" w:rsidP="00395B6A">
      <w:pPr>
        <w:pStyle w:val="my-2"/>
      </w:pPr>
      <w:hyperlink r:id="rId14" w:history="1">
        <w:r w:rsidRPr="00856F80">
          <w:rPr>
            <w:rStyle w:val="Hipervnculo"/>
          </w:rPr>
          <w:t>http://erevistas.saber.ula.ve/index.php/regeoven/article/download/21083/21921932914</w:t>
        </w:r>
      </w:hyperlink>
    </w:p>
    <w:p w14:paraId="7CF79373" w14:textId="7ABE5CE3" w:rsidR="00395B6A" w:rsidRDefault="00395B6A" w:rsidP="00395B6A">
      <w:pPr>
        <w:pStyle w:val="my-2"/>
      </w:pPr>
      <w:hyperlink r:id="rId15" w:history="1">
        <w:r w:rsidRPr="00856F80">
          <w:rPr>
            <w:rStyle w:val="Hipervnculo"/>
          </w:rPr>
          <w:t>http://www.scielo.org.co/scielo.php?script=sci_arttext&amp;pid=S0123-37692017000100033</w:t>
        </w:r>
      </w:hyperlink>
      <w:r>
        <w:t xml:space="preserve"> </w:t>
      </w:r>
    </w:p>
    <w:p w14:paraId="02B9875C" w14:textId="16B96250" w:rsidR="00395B6A" w:rsidRDefault="00395B6A" w:rsidP="00395B6A">
      <w:pPr>
        <w:pStyle w:val="my-2"/>
      </w:pPr>
      <w:hyperlink r:id="rId16" w:history="1">
        <w:r w:rsidRPr="00856F80">
          <w:rPr>
            <w:rStyle w:val="Hipervnculo"/>
          </w:rPr>
          <w:t>https://repository.unipiloto.edu.co/handle/20.500.12277/3342</w:t>
        </w:r>
      </w:hyperlink>
      <w:r>
        <w:t xml:space="preserve"> </w:t>
      </w:r>
    </w:p>
    <w:p w14:paraId="731B1F88" w14:textId="6274FC20" w:rsidR="00395B6A" w:rsidRDefault="00395B6A" w:rsidP="00395B6A">
      <w:pPr>
        <w:pStyle w:val="my-2"/>
      </w:pPr>
      <w:hyperlink r:id="rId17" w:history="1">
        <w:r w:rsidRPr="00856F80">
          <w:rPr>
            <w:rStyle w:val="Hipervnculo"/>
          </w:rPr>
          <w:t>https://repository.javeriana.edu.co/handle/10554/45333</w:t>
        </w:r>
      </w:hyperlink>
      <w:r>
        <w:t xml:space="preserve"> </w:t>
      </w:r>
    </w:p>
    <w:p w14:paraId="3EF133A5" w14:textId="000036A6" w:rsidR="00395B6A" w:rsidRDefault="00395B6A" w:rsidP="00395B6A">
      <w:pPr>
        <w:pStyle w:val="my-2"/>
      </w:pPr>
      <w:hyperlink r:id="rId18" w:history="1">
        <w:r w:rsidRPr="00856F80">
          <w:rPr>
            <w:rStyle w:val="Hipervnculo"/>
          </w:rPr>
          <w:t>https://www.bbc.com/mundo/articles/c60qxqeyx8xjo</w:t>
        </w:r>
      </w:hyperlink>
      <w:r>
        <w:t xml:space="preserve"> </w:t>
      </w:r>
    </w:p>
    <w:p w14:paraId="7F5DA3CC" w14:textId="3AB0427D" w:rsidR="00395B6A" w:rsidRDefault="00395B6A" w:rsidP="00395B6A">
      <w:pPr>
        <w:pStyle w:val="my-2"/>
      </w:pPr>
      <w:hyperlink r:id="rId19" w:history="1">
        <w:r w:rsidRPr="00856F80">
          <w:rPr>
            <w:rStyle w:val="Hipervnculo"/>
          </w:rPr>
          <w:t>https://www.redalyc.org/journal/1251/125175399003/html/</w:t>
        </w:r>
      </w:hyperlink>
      <w:r>
        <w:t xml:space="preserve"> </w:t>
      </w:r>
    </w:p>
    <w:p w14:paraId="16221A93" w14:textId="10AA4C88" w:rsidR="00395B6A" w:rsidRDefault="00395B6A" w:rsidP="00395B6A">
      <w:pPr>
        <w:pStyle w:val="my-2"/>
      </w:pPr>
      <w:hyperlink r:id="rId20" w:history="1">
        <w:r w:rsidRPr="00856F80">
          <w:rPr>
            <w:rStyle w:val="Hipervnculo"/>
          </w:rPr>
          <w:t>https://portal.amelica.org/ameli/jatsRepo/395/3951698005/movil/index.html</w:t>
        </w:r>
      </w:hyperlink>
      <w:r>
        <w:t xml:space="preserve"> </w:t>
      </w:r>
    </w:p>
    <w:p w14:paraId="6407F3BF" w14:textId="50E3A5FA" w:rsidR="00395B6A" w:rsidRDefault="00395B6A" w:rsidP="00395B6A">
      <w:pPr>
        <w:pStyle w:val="my-2"/>
      </w:pPr>
      <w:hyperlink r:id="rId21" w:history="1">
        <w:r w:rsidRPr="00856F80">
          <w:rPr>
            <w:rStyle w:val="Hipervnculo"/>
          </w:rPr>
          <w:t>https://redcol.minciencias.gov.co/Record/UNIANDES2_30757327e2d50e84864e0421effdf182</w:t>
        </w:r>
      </w:hyperlink>
      <w:r>
        <w:t xml:space="preserve"> </w:t>
      </w:r>
    </w:p>
    <w:p w14:paraId="252527B0" w14:textId="7F9B6F78" w:rsidR="00395B6A" w:rsidRDefault="00395B6A" w:rsidP="00395B6A">
      <w:pPr>
        <w:pStyle w:val="my-2"/>
      </w:pPr>
      <w:hyperlink r:id="rId22" w:history="1">
        <w:r w:rsidRPr="00856F80">
          <w:rPr>
            <w:rStyle w:val="Hipervnculo"/>
          </w:rPr>
          <w:t>https://www.eltiempo.com/bogota/bogota-es-el-centro-un-buen-lugar-para-vivir-780717</w:t>
        </w:r>
      </w:hyperlink>
      <w:r>
        <w:t xml:space="preserve"> </w:t>
      </w:r>
    </w:p>
    <w:p w14:paraId="51A8DA0F" w14:textId="77777777" w:rsidR="00395B6A" w:rsidRDefault="00395B6A" w:rsidP="00395B6A">
      <w:pPr>
        <w:pStyle w:val="my-2"/>
      </w:pPr>
    </w:p>
    <w:p w14:paraId="4390CF11" w14:textId="77777777" w:rsidR="00395B6A" w:rsidRDefault="00395B6A" w:rsidP="00E30878"/>
    <w:p w14:paraId="6AF19D44" w14:textId="77777777" w:rsidR="00E30878" w:rsidRDefault="00E30878" w:rsidP="00E30878"/>
    <w:p w14:paraId="76EABA51" w14:textId="77777777" w:rsidR="00E30878" w:rsidRDefault="00E30878" w:rsidP="00E30878">
      <w:pPr>
        <w:pStyle w:val="Prrafodelista"/>
      </w:pPr>
    </w:p>
    <w:sectPr w:rsidR="00E308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32B3E"/>
    <w:multiLevelType w:val="multilevel"/>
    <w:tmpl w:val="26D8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8454B"/>
    <w:multiLevelType w:val="hybridMultilevel"/>
    <w:tmpl w:val="A67673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F55D4"/>
    <w:multiLevelType w:val="multilevel"/>
    <w:tmpl w:val="CE3E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244135">
    <w:abstractNumId w:val="1"/>
  </w:num>
  <w:num w:numId="2" w16cid:durableId="888541101">
    <w:abstractNumId w:val="2"/>
  </w:num>
  <w:num w:numId="3" w16cid:durableId="43949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FE"/>
    <w:rsid w:val="00395B6A"/>
    <w:rsid w:val="005255EC"/>
    <w:rsid w:val="006C32D3"/>
    <w:rsid w:val="00854517"/>
    <w:rsid w:val="00A424FE"/>
    <w:rsid w:val="00D46228"/>
    <w:rsid w:val="00E3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4B7CC"/>
  <w15:chartTrackingRefBased/>
  <w15:docId w15:val="{C989D135-7058-4053-9FD8-DED3639D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2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42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4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4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4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4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4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4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4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4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4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4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4FE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395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395B6A"/>
    <w:rPr>
      <w:b/>
      <w:bCs/>
    </w:rPr>
  </w:style>
  <w:style w:type="character" w:customStyle="1" w:styleId="citation">
    <w:name w:val="citation"/>
    <w:basedOn w:val="Fuentedeprrafopredeter"/>
    <w:rsid w:val="00395B6A"/>
  </w:style>
  <w:style w:type="character" w:customStyle="1" w:styleId="inline-block">
    <w:name w:val="inline-block"/>
    <w:basedOn w:val="Fuentedeprrafopredeter"/>
    <w:rsid w:val="00395B6A"/>
  </w:style>
  <w:style w:type="character" w:styleId="nfasis">
    <w:name w:val="Emphasis"/>
    <w:basedOn w:val="Fuentedeprrafopredeter"/>
    <w:uiPriority w:val="20"/>
    <w:qFormat/>
    <w:rsid w:val="00395B6A"/>
    <w:rPr>
      <w:i/>
      <w:iCs/>
    </w:rPr>
  </w:style>
  <w:style w:type="character" w:customStyle="1" w:styleId="opacity-50">
    <w:name w:val="opacity-50"/>
    <w:basedOn w:val="Fuentedeprrafopredeter"/>
    <w:rsid w:val="00395B6A"/>
  </w:style>
  <w:style w:type="character" w:styleId="Hipervnculo">
    <w:name w:val="Hyperlink"/>
    <w:basedOn w:val="Fuentedeprrafopredeter"/>
    <w:uiPriority w:val="99"/>
    <w:unhideWhenUsed/>
    <w:rsid w:val="00395B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5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4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8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ielo.org.co/scielo.php?script=sci_arttext&amp;pid=S0123-37692017000100033" TargetMode="External"/><Relationship Id="rId13" Type="http://schemas.openxmlformats.org/officeDocument/2006/relationships/hyperlink" Target="https://elpais.com/america-colombia/2026-09-19/los-intelectuales-del-barrio-bohemio-de-la-macarena-arremeten-contra-la-gentrificacion-de-un-coliving.html" TargetMode="External"/><Relationship Id="rId18" Type="http://schemas.openxmlformats.org/officeDocument/2006/relationships/hyperlink" Target="https://www.bbc.com/mundo/articles/c60qxqeyx8xj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dcol.minciencias.gov.co/Record/UNIANDES2_30757327e2d50e84864e0421effdf182" TargetMode="External"/><Relationship Id="rId7" Type="http://schemas.openxmlformats.org/officeDocument/2006/relationships/hyperlink" Target="http://erevistas.saber.ula.ve/index.php/regeoven/article/download/21083/21921932914" TargetMode="External"/><Relationship Id="rId12" Type="http://schemas.openxmlformats.org/officeDocument/2006/relationships/hyperlink" Target="https://cienciassociales.uniandes.edu.co/historia-geografia/publicaciones/la-ciudad-maquillada-gentrificacion-en-el-barrio-la-macarena/" TargetMode="External"/><Relationship Id="rId17" Type="http://schemas.openxmlformats.org/officeDocument/2006/relationships/hyperlink" Target="https://repository.javeriana.edu.co/handle/10554/45333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ository.unipiloto.edu.co/handle/20.500.12277/3342" TargetMode="External"/><Relationship Id="rId20" Type="http://schemas.openxmlformats.org/officeDocument/2006/relationships/hyperlink" Target="https://portal.amelica.org/ameli/jatsRepo/395/3951698005/movil/ind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lpais.com/america-colombia/2026-09-19/los-intelectuales-del-barrio-bohemio-de-la-macarena-arremeten-contra-la-gentrificacion-de-un-coliving.html" TargetMode="External"/><Relationship Id="rId11" Type="http://schemas.openxmlformats.org/officeDocument/2006/relationships/hyperlink" Target="http://www.scielo.org.co/pdf/pgeo/v22n1/0123-3769-pgeo-22-01-00033.pdf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cienciassociales.uniandes.edu.co/historia-geografia/publicaciones/la-ciudad-maquillada-gentrificacion-en-el-barrio-la-macarena/" TargetMode="External"/><Relationship Id="rId15" Type="http://schemas.openxmlformats.org/officeDocument/2006/relationships/hyperlink" Target="http://www.scielo.org.co/scielo.php?script=sci_arttext&amp;pid=S0123-37692017000100033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repository.javeriana.edu.co/handle/10554/45333" TargetMode="External"/><Relationship Id="rId19" Type="http://schemas.openxmlformats.org/officeDocument/2006/relationships/hyperlink" Target="https://www.redalyc.org/journal/1251/125175399003/htm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ository.unipiloto.edu.co/handle/20.500.12277/3342" TargetMode="External"/><Relationship Id="rId14" Type="http://schemas.openxmlformats.org/officeDocument/2006/relationships/hyperlink" Target="http://erevistas.saber.ula.ve/index.php/regeoven/article/download/21083/21921932914" TargetMode="External"/><Relationship Id="rId22" Type="http://schemas.openxmlformats.org/officeDocument/2006/relationships/hyperlink" Target="https://www.eltiempo.com/bogota/bogota-es-el-centro-un-buen-lugar-para-vivir-78071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1799</Words>
  <Characters>9898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2026-10-07T18:46:00Z</dcterms:created>
  <dcterms:modified xsi:type="dcterms:W3CDTF">2026-10-07T19:22:00Z</dcterms:modified>
</cp:coreProperties>
</file>