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 xml:space="preserve">ЛЬВІВСЬКИЙ НАЦІОНАЛЬНИЙ УНІВЕРСИТЕТ ІМЕНІ ІВАНА ФРАНКА</w:t>
      </w:r>
    </w:p>
    <w:p>
      <w:r>
        <w:rPr>
          <w:b/>
        </w:rPr>
        <w:t xml:space="preserve">ЗВІТ ДО ЛАБОРАТОРНОЇ РОБОТИ №8</w:t>
      </w:r>
    </w:p>
    <w:p>
      <w:r>
        <w:t xml:space="preserve">«Веб-API, асинхронне програмування та HTTP-клієнти у Python»</w:t>
      </w:r>
    </w:p>
    <w:p>
      <w:r>
        <w:t xml:space="preserve">з курсу «Професійний Python»</w:t>
      </w:r>
    </w:p>
    <w:p>
      <w:r>
        <w:t xml:space="preserve">Варіант №12 — «Фінансовий трекер»</w:t>
      </w:r>
    </w:p>
    <w:p>
      <w:r>
        <w:t xml:space="preserve">Виконав(ла): Роман Мар’яна</w:t>
      </w:r>
    </w:p>
    <w:p>
      <w:r>
        <w:t xml:space="preserve">Група: ФЕП-32</w:t>
      </w:r>
    </w:p>
    <w:p>
      <w:r>
        <w:t xml:space="preserve">Перевірив(ла): доцент Куньо Іван Михайлович</w:t>
      </w:r>
    </w:p>
    <w:p>
      <w:r>
        <w:t xml:space="preserve">Дата: 12.09.2026</w:t>
      </w:r>
    </w:p>
    <w:p>
      <w:r>
        <w:t xml:space="preserve">Львів — 2026</w:t>
      </w:r>
    </w:p>
    <w:p>
      <w:pPr>
        <w:pStyle w:val="Heading1"/>
      </w:pPr>
      <w:r>
        <w:t xml:space="preserve">1. Мета роботи</w:t>
      </w:r>
    </w:p>
    <w:p>
      <w:r>
        <w:t xml:space="preserve">Реалізувати REST API для проєкту «Фінансовий трекер» на базі FastAPI, описати JSON-схеми через Pydantic, використати path/query параметри, основні HTTP-методи, статус-коди, асинхронні функції, задачі asyncio, asyncio.gather, timeout, retry, asyncio.Semaphore та httpx.AsyncClient.</w:t>
      </w:r>
    </w:p>
    <w:p>
      <w:pPr>
        <w:pStyle w:val="Heading1"/>
      </w:pPr>
      <w:r>
        <w:t xml:space="preserve">2. Індивідуальний варіант</w:t>
      </w:r>
    </w:p>
    <w:p>
      <w:r>
        <w:t xml:space="preserve">Варіант №12 — фінансовий трекер. У межах ЛР8 попередній SQLite persistence layer з ЛР7 відкрито через REST API: бюджети, категорії, транзакції та агрегований summary.</w:t>
      </w:r>
    </w:p>
    <w:p>
      <w:pPr>
        <w:pStyle w:val="Heading1"/>
      </w:pPr>
      <w:r>
        <w:t xml:space="preserve">3. Архітектура рішення</w:t>
      </w:r>
    </w:p>
    <w:p>
      <w:r>
        <w:t xml:space="preserve">API-клієнт надсилає JSON-запити до FastAPI. FastAPI виконує валідацію через Pydantic, передає роботу SQLAlchemy-репозиторіям і повертає JSON-відповіді з коректними HTTP-кодами. Асинхронні сценарії винесено в summary endpoint та helper для batch-запитів через HTTPX.</w:t>
      </w:r>
    </w:p>
    <w:p>
      <w:r>
        <w:t xml:space="preserve">Створені файли:</w:t>
      </w:r>
    </w:p>
    <w:p>
      <w:pPr>
        <w:pStyle w:val="CodeBlock"/>
      </w:pPr>
      <w:r>
        <w:t xml:space="preserve">src/finance_tracker/api.py</w:t>
      </w:r>
    </w:p>
    <w:p>
      <w:pPr>
        <w:pStyle w:val="CodeBlock"/>
      </w:pPr>
      <w:r>
        <w:t xml:space="preserve">src/finance_tracker/schemas.py</w:t>
      </w:r>
    </w:p>
    <w:p>
      <w:pPr>
        <w:pStyle w:val="CodeBlock"/>
      </w:pPr>
      <w:r>
        <w:t xml:space="preserve">src/finance_tracker/external_api.py</w:t>
      </w:r>
    </w:p>
    <w:p>
      <w:pPr>
        <w:pStyle w:val="CodeBlock"/>
      </w:pPr>
      <w:r>
        <w:t xml:space="preserve">tests/integration/test_api_pytest.py</w:t>
      </w:r>
    </w:p>
    <w:p>
      <w:pPr>
        <w:pStyle w:val="Heading1"/>
      </w:pPr>
      <w:r>
        <w:t xml:space="preserve">4. Таблиця REST endpoints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Метод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Endpoint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Призначення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Коди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/health</w:t>
            </w:r>
          </w:p>
        </w:tc>
        <w:tc>
          <w:tcPr>
            <w:tcW w:w="2400" w:type="dxa"/>
          </w:tcPr>
          <w:p>
            <w:r>
              <w:t xml:space="preserve">Перевірка доступності API</w:t>
            </w:r>
          </w:p>
        </w:tc>
        <w:tc>
          <w:tcPr>
            <w:tcW w:w="2400" w:type="dxa"/>
          </w:tcPr>
          <w:p>
            <w:r>
              <w:t xml:space="preserve">200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/budgets?currency=UAH</w:t>
            </w:r>
          </w:p>
        </w:tc>
        <w:tc>
          <w:tcPr>
            <w:tcW w:w="2400" w:type="dxa"/>
          </w:tcPr>
          <w:p>
            <w:r>
              <w:t xml:space="preserve">Список бюджетів із query-фільтром</w:t>
            </w:r>
          </w:p>
        </w:tc>
        <w:tc>
          <w:tcPr>
            <w:tcW w:w="2400" w:type="dxa"/>
          </w:tcPr>
          <w:p>
            <w:r>
              <w:t xml:space="preserve">200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/budgets</w:t>
            </w:r>
          </w:p>
        </w:tc>
        <w:tc>
          <w:tcPr>
            <w:tcW w:w="2400" w:type="dxa"/>
          </w:tcPr>
          <w:p>
            <w:r>
              <w:t xml:space="preserve">Створення бюджету</w:t>
            </w:r>
          </w:p>
        </w:tc>
        <w:tc>
          <w:tcPr>
            <w:tcW w:w="2400" w:type="dxa"/>
          </w:tcPr>
          <w:p>
            <w:r>
              <w:t xml:space="preserve">201, 409, 422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/budgets/{budget_id}</w:t>
            </w:r>
          </w:p>
        </w:tc>
        <w:tc>
          <w:tcPr>
            <w:tcW w:w="2400" w:type="dxa"/>
          </w:tcPr>
          <w:p>
            <w:r>
              <w:t xml:space="preserve">Отримання бюджету за path-параметром</w:t>
            </w:r>
          </w:p>
        </w:tc>
        <w:tc>
          <w:tcPr>
            <w:tcW w:w="2400" w:type="dxa"/>
          </w:tcPr>
          <w:p>
            <w:r>
              <w:t xml:space="preserve">200, 404</w:t>
            </w:r>
          </w:p>
        </w:tc>
      </w:tr>
      <w:tr>
        <w:tc>
          <w:tcPr>
            <w:tcW w:w="2400" w:type="dxa"/>
          </w:tcPr>
          <w:p>
            <w:r>
              <w:t xml:space="preserve">PATCH</w:t>
            </w:r>
          </w:p>
        </w:tc>
        <w:tc>
          <w:tcPr>
            <w:tcW w:w="2400" w:type="dxa"/>
          </w:tcPr>
          <w:p>
            <w:r>
              <w:t xml:space="preserve">/budgets/{budget_id}</w:t>
            </w:r>
          </w:p>
        </w:tc>
        <w:tc>
          <w:tcPr>
            <w:tcW w:w="2400" w:type="dxa"/>
          </w:tcPr>
          <w:p>
            <w:r>
              <w:t xml:space="preserve">Часткове оновлення бюджету</w:t>
            </w:r>
          </w:p>
        </w:tc>
        <w:tc>
          <w:tcPr>
            <w:tcW w:w="2400" w:type="dxa"/>
          </w:tcPr>
          <w:p>
            <w:r>
              <w:t xml:space="preserve">200, 404, 409</w:t>
            </w:r>
          </w:p>
        </w:tc>
      </w:tr>
      <w:tr>
        <w:tc>
          <w:tcPr>
            <w:tcW w:w="2400" w:type="dxa"/>
          </w:tcPr>
          <w:p>
            <w:r>
              <w:t xml:space="preserve">DELETE</w:t>
            </w:r>
          </w:p>
        </w:tc>
        <w:tc>
          <w:tcPr>
            <w:tcW w:w="2400" w:type="dxa"/>
          </w:tcPr>
          <w:p>
            <w:r>
              <w:t xml:space="preserve">/budgets/{budget_id}</w:t>
            </w:r>
          </w:p>
        </w:tc>
        <w:tc>
          <w:tcPr>
            <w:tcW w:w="2400" w:type="dxa"/>
          </w:tcPr>
          <w:p>
            <w:r>
              <w:t xml:space="preserve">Видалення бюджету</w:t>
            </w:r>
          </w:p>
        </w:tc>
        <w:tc>
          <w:tcPr>
            <w:tcW w:w="2400" w:type="dxa"/>
          </w:tcPr>
          <w:p>
            <w:r>
              <w:t xml:space="preserve">204, 404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/budgets/{budget_id}/categories</w:t>
            </w:r>
          </w:p>
        </w:tc>
        <w:tc>
          <w:tcPr>
            <w:tcW w:w="2400" w:type="dxa"/>
          </w:tcPr>
          <w:p>
            <w:r>
              <w:t xml:space="preserve">Створення категорії</w:t>
            </w:r>
          </w:p>
        </w:tc>
        <w:tc>
          <w:tcPr>
            <w:tcW w:w="2400" w:type="dxa"/>
          </w:tcPr>
          <w:p>
            <w:r>
              <w:t xml:space="preserve">201, 404, 409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/budgets/{budget_id}/categories</w:t>
            </w:r>
          </w:p>
        </w:tc>
        <w:tc>
          <w:tcPr>
            <w:tcW w:w="2400" w:type="dxa"/>
          </w:tcPr>
          <w:p>
            <w:r>
              <w:t xml:space="preserve">Список категорій бюджету</w:t>
            </w:r>
          </w:p>
        </w:tc>
        <w:tc>
          <w:tcPr>
            <w:tcW w:w="2400" w:type="dxa"/>
          </w:tcPr>
          <w:p>
            <w:r>
              <w:t xml:space="preserve">200, 404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/budgets/{budget_id}/transactions</w:t>
            </w:r>
          </w:p>
        </w:tc>
        <w:tc>
          <w:tcPr>
            <w:tcW w:w="2400" w:type="dxa"/>
          </w:tcPr>
          <w:p>
            <w:r>
              <w:t xml:space="preserve">Створення фінансової операції</w:t>
            </w:r>
          </w:p>
        </w:tc>
        <w:tc>
          <w:tcPr>
            <w:tcW w:w="2400" w:type="dxa"/>
          </w:tcPr>
          <w:p>
            <w:r>
              <w:t xml:space="preserve">201, 400, 404, 422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/budgets/{budget_id}/transactions?transaction_type=expense&amp;category_id=1</w:t>
            </w:r>
          </w:p>
        </w:tc>
        <w:tc>
          <w:tcPr>
            <w:tcW w:w="2400" w:type="dxa"/>
          </w:tcPr>
          <w:p>
            <w:r>
              <w:t xml:space="preserve">Список операцій із query-фільтрами</w:t>
            </w:r>
          </w:p>
        </w:tc>
        <w:tc>
          <w:tcPr>
            <w:tcW w:w="2400" w:type="dxa"/>
          </w:tcPr>
          <w:p>
            <w:r>
              <w:t xml:space="preserve">200, 404, 422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/transactions/{transaction_id}</w:t>
            </w:r>
          </w:p>
        </w:tc>
        <w:tc>
          <w:tcPr>
            <w:tcW w:w="2400" w:type="dxa"/>
          </w:tcPr>
          <w:p>
            <w:r>
              <w:t xml:space="preserve">Отримання операції</w:t>
            </w:r>
          </w:p>
        </w:tc>
        <w:tc>
          <w:tcPr>
            <w:tcW w:w="2400" w:type="dxa"/>
          </w:tcPr>
          <w:p>
            <w:r>
              <w:t xml:space="preserve">200, 404</w:t>
            </w:r>
          </w:p>
        </w:tc>
      </w:tr>
      <w:tr>
        <w:tc>
          <w:tcPr>
            <w:tcW w:w="2400" w:type="dxa"/>
          </w:tcPr>
          <w:p>
            <w:r>
              <w:t xml:space="preserve">PATCH</w:t>
            </w:r>
          </w:p>
        </w:tc>
        <w:tc>
          <w:tcPr>
            <w:tcW w:w="2400" w:type="dxa"/>
          </w:tcPr>
          <w:p>
            <w:r>
              <w:t xml:space="preserve">/transactions/{transaction_id}</w:t>
            </w:r>
          </w:p>
        </w:tc>
        <w:tc>
          <w:tcPr>
            <w:tcW w:w="2400" w:type="dxa"/>
          </w:tcPr>
          <w:p>
            <w:r>
              <w:t xml:space="preserve">Часткове оновлення операції</w:t>
            </w:r>
          </w:p>
        </w:tc>
        <w:tc>
          <w:tcPr>
            <w:tcW w:w="2400" w:type="dxa"/>
          </w:tcPr>
          <w:p>
            <w:r>
              <w:t xml:space="preserve">200, 404, 422</w:t>
            </w:r>
          </w:p>
        </w:tc>
      </w:tr>
      <w:tr>
        <w:tc>
          <w:tcPr>
            <w:tcW w:w="2400" w:type="dxa"/>
          </w:tcPr>
          <w:p>
            <w:r>
              <w:t xml:space="preserve">DELETE</w:t>
            </w:r>
          </w:p>
        </w:tc>
        <w:tc>
          <w:tcPr>
            <w:tcW w:w="2400" w:type="dxa"/>
          </w:tcPr>
          <w:p>
            <w:r>
              <w:t xml:space="preserve">/transactions/{transaction_id}</w:t>
            </w:r>
          </w:p>
        </w:tc>
        <w:tc>
          <w:tcPr>
            <w:tcW w:w="2400" w:type="dxa"/>
          </w:tcPr>
          <w:p>
            <w:r>
              <w:t xml:space="preserve">Видалення операції</w:t>
            </w:r>
          </w:p>
        </w:tc>
        <w:tc>
          <w:tcPr>
            <w:tcW w:w="2400" w:type="dxa"/>
          </w:tcPr>
          <w:p>
            <w:r>
              <w:t xml:space="preserve">204, 404</w:t>
            </w:r>
          </w:p>
        </w:tc>
      </w:tr>
      <w:tr>
        <w:tc>
          <w:tcPr>
            <w:tcW w:w="2400" w:type="dxa"/>
          </w:tcPr>
          <w:p>
            <w:r>
              <w:t xml:space="preserve">GET</w:t>
            </w:r>
          </w:p>
        </w:tc>
        <w:tc>
          <w:tcPr>
            <w:tcW w:w="2400" w:type="dxa"/>
          </w:tcPr>
          <w:p>
            <w:r>
              <w:t xml:space="preserve">/budgets/{budget_id}/summary</w:t>
            </w:r>
          </w:p>
        </w:tc>
        <w:tc>
          <w:tcPr>
            <w:tcW w:w="2400" w:type="dxa"/>
          </w:tcPr>
          <w:p>
            <w:r>
              <w:t xml:space="preserve">Асинхронна агрегація балансу</w:t>
            </w:r>
          </w:p>
        </w:tc>
        <w:tc>
          <w:tcPr>
            <w:tcW w:w="2400" w:type="dxa"/>
          </w:tcPr>
          <w:p>
            <w:r>
              <w:t xml:space="preserve">200, 404</w:t>
            </w:r>
          </w:p>
        </w:tc>
      </w:tr>
      <w:tr>
        <w:tc>
          <w:tcPr>
            <w:tcW w:w="2400" w:type="dxa"/>
          </w:tcPr>
          <w:p>
            <w:r>
              <w:t xml:space="preserve">POST</w:t>
            </w:r>
          </w:p>
        </w:tc>
        <w:tc>
          <w:tcPr>
            <w:tcW w:w="2400" w:type="dxa"/>
          </w:tcPr>
          <w:p>
            <w:r>
              <w:t xml:space="preserve">/external/batch</w:t>
            </w:r>
          </w:p>
        </w:tc>
        <w:tc>
          <w:tcPr>
            <w:tcW w:w="2400" w:type="dxa"/>
          </w:tcPr>
          <w:p>
            <w:r>
              <w:t xml:space="preserve">Асинхронне завантаження JSON через HTTPX</w:t>
            </w:r>
          </w:p>
        </w:tc>
        <w:tc>
          <w:tcPr>
            <w:tcW w:w="2400" w:type="dxa"/>
          </w:tcPr>
          <w:p>
            <w:r>
              <w:t xml:space="preserve">200, 504, 422</w:t>
            </w:r>
          </w:p>
        </w:tc>
      </w:tr>
    </w:tbl>
    <w:p>
      <w:pPr>
        <w:pStyle w:val="Heading1"/>
      </w:pPr>
      <w:r>
        <w:t xml:space="preserve">5. Path і query parameters</w:t>
      </w:r>
    </w:p>
    <w:p>
      <w:r>
        <w:t xml:space="preserve">Path-параметри: budget_id у /budgets/{budget_id} та /budgets/{budget_id}/summary, transaction_id у /transactions/{transaction_id}. Query-параметри: currency для /budgets, transaction_type і category_id для /budgets/{budget_id}/transactions.</w:t>
      </w:r>
    </w:p>
    <w:p>
      <w:pPr>
        <w:pStyle w:val="CodeBlock"/>
      </w:pPr>
      <w:r>
        <w:t xml:space="preserve">currency: str | None = Query(default=None, min_length=3, max_length=3)</w:t>
      </w:r>
    </w:p>
    <w:p>
      <w:pPr>
        <w:pStyle w:val="CodeBlock"/>
      </w:pPr>
      <w:r>
        <w:t xml:space="preserve">transaction_type: str | None = Query(default=None, pattern="^(income|expense)$")</w:t>
      </w:r>
    </w:p>
    <w:p>
      <w:pPr>
        <w:pStyle w:val="CodeBlock"/>
      </w:pPr>
      <w:r>
        <w:t xml:space="preserve">category_id: int | None = Query(default=None, gt=0)</w:t>
      </w:r>
    </w:p>
    <w:p>
      <w:pPr>
        <w:pStyle w:val="Heading1"/>
      </w:pPr>
      <w:r>
        <w:t xml:space="preserve">6. Pydantic schemas і валідація</w:t>
      </w:r>
    </w:p>
    <w:p>
      <w:r>
        <w:t xml:space="preserve">У schemas.py створено окремі request/response моделі. Для полів використано min_length, max_length, gt, ge, pattern, HttpUrl та ConfigDict(from_attributes=True), що дозволяє повертати SQLAlchemy ORM-об’єкти як JSON.</w:t>
      </w:r>
    </w:p>
    <w:p>
      <w:pPr>
        <w:pStyle w:val="CodeBlock"/>
      </w:pPr>
      <w:r>
        <w:t xml:space="preserve">class TransactionCreate(BaseModel):</w:t>
      </w:r>
    </w:p>
    <w:p>
      <w:pPr>
        <w:pStyle w:val="CodeBlock"/>
      </w:pPr>
      <w:r>
        <w:t xml:space="preserve">    category_id: int = Field(gt=0)</w:t>
      </w:r>
    </w:p>
    <w:p>
      <w:pPr>
        <w:pStyle w:val="CodeBlock"/>
      </w:pPr>
      <w:r>
        <w:t xml:space="preserve">    occurred_on: date</w:t>
      </w:r>
    </w:p>
    <w:p>
      <w:pPr>
        <w:pStyle w:val="CodeBlock"/>
      </w:pPr>
      <w:r>
        <w:t xml:space="preserve">    transaction_type: str = Field(pattern="^(income|expense)$")</w:t>
      </w:r>
    </w:p>
    <w:p>
      <w:pPr>
        <w:pStyle w:val="CodeBlock"/>
      </w:pPr>
      <w:r>
        <w:t xml:space="preserve">    amount: float = Field(gt=0)</w:t>
      </w:r>
    </w:p>
    <w:p>
      <w:pPr>
        <w:pStyle w:val="CodeBlock"/>
      </w:pPr>
      <w:r>
        <w:t xml:space="preserve">    description: str = Field(min_length=1, max_length=255)</w:t>
      </w:r>
    </w:p>
    <w:p>
      <w:pPr>
        <w:pStyle w:val="CodeBlock"/>
      </w:pPr>
      <w:r>
        <w:t xml:space="preserve">    notes: str | None = Field(default=None, max_length=255)</w:t>
      </w:r>
    </w:p>
    <w:p>
      <w:pPr>
        <w:pStyle w:val="Heading1"/>
      </w:pPr>
      <w:r>
        <w:t xml:space="preserve">7. Приклади JSON-запитів і відповідей</w:t>
      </w:r>
    </w:p>
    <w:p>
      <w:r>
        <w:t xml:space="preserve">POST /budgets</w:t>
      </w:r>
    </w:p>
    <w:p>
      <w:pPr>
        <w:pStyle w:val="CodeBlock"/>
      </w:pPr>
      <w:r>
        <w:t xml:space="preserve">Request:</w:t>
      </w:r>
    </w:p>
    <w:p>
      <w:pPr>
        <w:pStyle w:val="CodeBlock"/>
      </w:pPr>
      <w:r>
        <w:t xml:space="preserve">{"name": "September", "currency": "UAH"}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Response 201:</w:t>
      </w:r>
    </w:p>
    <w:p>
      <w:pPr>
        <w:pStyle w:val="CodeBlock"/>
      </w:pPr>
      <w:r>
        <w:t xml:space="preserve">{"id": 1, "name": "September", "currency": "UAH"}</w:t>
      </w:r>
    </w:p>
    <w:p>
      <w:r>
        <w:t xml:space="preserve">POST /budgets/{budget_id}/transactions</w:t>
      </w:r>
    </w:p>
    <w:p>
      <w:pPr>
        <w:pStyle w:val="CodeBlock"/>
      </w:pPr>
      <w:r>
        <w:t xml:space="preserve">Request: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"category_id": 1,</w:t>
      </w:r>
    </w:p>
    <w:p>
      <w:pPr>
        <w:pStyle w:val="CodeBlock"/>
      </w:pPr>
      <w:r>
        <w:t xml:space="preserve">  "occurred_on": "2026-09-12",</w:t>
      </w:r>
    </w:p>
    <w:p>
      <w:pPr>
        <w:pStyle w:val="CodeBlock"/>
      </w:pPr>
      <w:r>
        <w:t xml:space="preserve">  "transaction_type": "expense",</w:t>
      </w:r>
    </w:p>
    <w:p>
      <w:pPr>
        <w:pStyle w:val="CodeBlock"/>
      </w:pPr>
      <w:r>
        <w:t xml:space="preserve">  "amount": 150.5,</w:t>
      </w:r>
    </w:p>
    <w:p>
      <w:pPr>
        <w:pStyle w:val="CodeBlock"/>
      </w:pPr>
      <w:r>
        <w:t xml:space="preserve">  "description": "Groceries"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Response 201: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"id": 1,</w:t>
      </w:r>
    </w:p>
    <w:p>
      <w:pPr>
        <w:pStyle w:val="CodeBlock"/>
      </w:pPr>
      <w:r>
        <w:t xml:space="preserve">  "budget_id": 1,</w:t>
      </w:r>
    </w:p>
    <w:p>
      <w:pPr>
        <w:pStyle w:val="CodeBlock"/>
      </w:pPr>
      <w:r>
        <w:t xml:space="preserve">  "category_id": 1,</w:t>
      </w:r>
    </w:p>
    <w:p>
      <w:pPr>
        <w:pStyle w:val="CodeBlock"/>
      </w:pPr>
      <w:r>
        <w:t xml:space="preserve">  "occurred_on": "2026-09-12",</w:t>
      </w:r>
    </w:p>
    <w:p>
      <w:pPr>
        <w:pStyle w:val="CodeBlock"/>
      </w:pPr>
      <w:r>
        <w:t xml:space="preserve">  "transaction_type": "expense",</w:t>
      </w:r>
    </w:p>
    <w:p>
      <w:pPr>
        <w:pStyle w:val="CodeBlock"/>
      </w:pPr>
      <w:r>
        <w:t xml:space="preserve">  "amount": 150.5,</w:t>
      </w:r>
    </w:p>
    <w:p>
      <w:pPr>
        <w:pStyle w:val="CodeBlock"/>
      </w:pPr>
      <w:r>
        <w:t xml:space="preserve">  "description": "Groceries",</w:t>
      </w:r>
    </w:p>
    <w:p>
      <w:pPr>
        <w:pStyle w:val="CodeBlock"/>
      </w:pPr>
      <w:r>
        <w:t xml:space="preserve">  "notes": null</w:t>
      </w:r>
    </w:p>
    <w:p>
      <w:pPr>
        <w:pStyle w:val="CodeBlock"/>
      </w:pPr>
      <w:r>
        <w:t xml:space="preserve">}</w:t>
      </w:r>
    </w:p>
    <w:p>
      <w:pPr>
        <w:pStyle w:val="Heading1"/>
      </w:pPr>
      <w:r>
        <w:t xml:space="preserve">8. Асинхронне програмування</w:t>
      </w:r>
    </w:p>
    <w:p>
      <w:r>
        <w:t xml:space="preserve">Усі FastAPI endpoints оголошено як async def. Endpoint /budgets/{budget_id}/summary створює asyncio.Task для незалежних агрегатів і очікує їх через asyncio.gather.</w:t>
      </w:r>
    </w:p>
    <w:p>
      <w:pPr>
        <w:pStyle w:val="CodeBlock"/>
      </w:pPr>
      <w:r>
        <w:t xml:space="preserve">balance_task = asyncio.create_task(_balance(repository, budget_id))</w:t>
      </w:r>
    </w:p>
    <w:p>
      <w:pPr>
        <w:pStyle w:val="CodeBlock"/>
      </w:pPr>
      <w:r>
        <w:t xml:space="preserve">income_task = asyncio.create_task(_total(repository, budget_id, "income"))</w:t>
      </w:r>
    </w:p>
    <w:p>
      <w:pPr>
        <w:pStyle w:val="CodeBlock"/>
      </w:pPr>
      <w:r>
        <w:t xml:space="preserve">expense_task = asyncio.create_task(_total(repository, budget_id, "expense"))</w:t>
      </w:r>
    </w:p>
    <w:p>
      <w:pPr>
        <w:pStyle w:val="CodeBlock"/>
      </w:pPr>
      <w:r>
        <w:t xml:space="preserve">counts_task = asyncio.create_task(_category_counts(repository, budget_id))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balance, income, expenses, category_counts = await asyncio.gather(</w:t>
      </w:r>
    </w:p>
    <w:p>
      <w:pPr>
        <w:pStyle w:val="CodeBlock"/>
      </w:pPr>
      <w:r>
        <w:t xml:space="preserve">    balance_task,</w:t>
      </w:r>
    </w:p>
    <w:p>
      <w:pPr>
        <w:pStyle w:val="CodeBlock"/>
      </w:pPr>
      <w:r>
        <w:t xml:space="preserve">    income_task,</w:t>
      </w:r>
    </w:p>
    <w:p>
      <w:pPr>
        <w:pStyle w:val="CodeBlock"/>
      </w:pPr>
      <w:r>
        <w:t xml:space="preserve">    expense_task,</w:t>
      </w:r>
    </w:p>
    <w:p>
      <w:pPr>
        <w:pStyle w:val="CodeBlock"/>
      </w:pPr>
      <w:r>
        <w:t xml:space="preserve">    counts_task,</w:t>
      </w:r>
    </w:p>
    <w:p>
      <w:pPr>
        <w:pStyle w:val="CodeBlock"/>
      </w:pPr>
      <w:r>
        <w:t xml:space="preserve">)</w:t>
      </w:r>
    </w:p>
    <w:p>
      <w:pPr>
        <w:pStyle w:val="Heading1"/>
      </w:pPr>
      <w:r>
        <w:t xml:space="preserve">9. HTTPX, retry, timeout і Semaphore</w:t>
      </w:r>
    </w:p>
    <w:p>
      <w:r>
        <w:t xml:space="preserve">Модуль external_api.py реалізує асинхронний HTTP-клієнт. fetch_json_with_retry виконує повторні спроби з backoff, limited_fetch_json обмежує конкурентність через asyncio.Semaphore, fetch_many_json створює задачі, а fetch_many_json_with_timeout обгортає batch у asyncio.wait_for.</w:t>
      </w:r>
    </w:p>
    <w:p>
      <w:pPr>
        <w:pStyle w:val="CodeBlock"/>
      </w:pPr>
      <w:r>
        <w:t xml:space="preserve">semaphore = asyncio.Semaphore(concurrency_limit)</w:t>
      </w:r>
    </w:p>
    <w:p>
      <w:pPr>
        <w:pStyle w:val="CodeBlock"/>
      </w:pPr>
      <w:r>
        <w:t xml:space="preserve">async with httpx.AsyncClient(timeout=timeout_seconds) as client:</w:t>
      </w:r>
    </w:p>
    <w:p>
      <w:pPr>
        <w:pStyle w:val="CodeBlock"/>
      </w:pPr>
      <w:r>
        <w:t xml:space="preserve">    tasks = [</w:t>
      </w:r>
    </w:p>
    <w:p>
      <w:pPr>
        <w:pStyle w:val="CodeBlock"/>
      </w:pPr>
      <w:r>
        <w:t xml:space="preserve">        asyncio.create_task(limited_fetch_json(client, semaphore, url, attempts=attempts))</w:t>
      </w:r>
    </w:p>
    <w:p>
      <w:pPr>
        <w:pStyle w:val="CodeBlock"/>
      </w:pPr>
      <w:r>
        <w:t xml:space="preserve">        for url in urls</w:t>
      </w:r>
    </w:p>
    <w:p>
      <w:pPr>
        <w:pStyle w:val="CodeBlock"/>
      </w:pPr>
      <w:r>
        <w:t xml:space="preserve">    ]</w:t>
      </w:r>
    </w:p>
    <w:p>
      <w:pPr>
        <w:pStyle w:val="CodeBlock"/>
      </w:pPr>
      <w:r>
        <w:t xml:space="preserve">    return list(await asyncio.gather(*tasks))</w:t>
      </w:r>
    </w:p>
    <w:p>
      <w:pPr>
        <w:pStyle w:val="Heading1"/>
      </w:pPr>
      <w:r>
        <w:t xml:space="preserve">10. Автоматизовані API-тести</w:t>
      </w:r>
    </w:p>
    <w:p>
      <w:r>
        <w:t xml:space="preserve">У tests/integration/test_api_pytest.py підготовлено інтеграційні тести FastAPI TestClient: health check, CRUD для budget/category/transaction, валідація 422, конфлікт 409, 404 для відсутніх ресурсів, async summary та HTTPX helper через ASGITransport/MockTransport.</w:t>
      </w:r>
    </w:p>
    <w:tbl>
      <w:tblPr>
        <w:tblStyle w:val="TableGrid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Тест</w:t>
            </w:r>
          </w:p>
        </w:tc>
        <w:tc>
          <w:tcPr>
            <w:tcW w:w="2400" w:type="dxa"/>
            <w:shd w:fill="D9EAF7"/>
          </w:tcPr>
          <w:p>
            <w:r>
              <w:rPr>
                <w:b/>
              </w:rPr>
              <w:t xml:space="preserve">Що перевіряє</w:t>
            </w:r>
          </w:p>
        </w:tc>
      </w:tr>
      <w:tr>
        <w:tc>
          <w:tcPr>
            <w:tcW w:w="2400" w:type="dxa"/>
          </w:tcPr>
          <w:p>
            <w:r>
              <w:t xml:space="preserve">test_health_endpoint</w:t>
            </w:r>
          </w:p>
        </w:tc>
        <w:tc>
          <w:tcPr>
            <w:tcW w:w="2400" w:type="dxa"/>
          </w:tcPr>
          <w:p>
            <w:r>
              <w:t xml:space="preserve">GET /health і JSON status</w:t>
            </w:r>
          </w:p>
        </w:tc>
      </w:tr>
      <w:tr>
        <w:tc>
          <w:tcPr>
            <w:tcW w:w="2400" w:type="dxa"/>
          </w:tcPr>
          <w:p>
            <w:r>
              <w:t xml:space="preserve">test_budget_category_transaction_crud</w:t>
            </w:r>
          </w:p>
        </w:tc>
        <w:tc>
          <w:tcPr>
            <w:tcW w:w="2400" w:type="dxa"/>
          </w:tcPr>
          <w:p>
            <w:r>
              <w:t xml:space="preserve">POST/GET/PATCH/DELETE сценарій</w:t>
            </w:r>
          </w:p>
        </w:tc>
      </w:tr>
      <w:tr>
        <w:tc>
          <w:tcPr>
            <w:tcW w:w="2400" w:type="dxa"/>
          </w:tcPr>
          <w:p>
            <w:r>
              <w:t xml:space="preserve">test_budget_validation_and_conflict</w:t>
            </w:r>
          </w:p>
        </w:tc>
        <w:tc>
          <w:tcPr>
            <w:tcW w:w="2400" w:type="dxa"/>
          </w:tcPr>
          <w:p>
            <w:r>
              <w:t xml:space="preserve">Pydantic 422 і duplicate 409</w:t>
            </w:r>
          </w:p>
        </w:tc>
      </w:tr>
      <w:tr>
        <w:tc>
          <w:tcPr>
            <w:tcW w:w="2400" w:type="dxa"/>
          </w:tcPr>
          <w:p>
            <w:r>
              <w:t xml:space="preserve">test_budget_summary_uses_async_gather</w:t>
            </w:r>
          </w:p>
        </w:tc>
        <w:tc>
          <w:tcPr>
            <w:tcW w:w="2400" w:type="dxa"/>
          </w:tcPr>
          <w:p>
            <w:r>
              <w:t xml:space="preserve">Асинхронний summary balance/category_counts</w:t>
            </w:r>
          </w:p>
        </w:tc>
      </w:tr>
      <w:tr>
        <w:tc>
          <w:tcPr>
            <w:tcW w:w="2400" w:type="dxa"/>
          </w:tcPr>
          <w:p>
            <w:r>
              <w:t xml:space="preserve">test_missing_resources_return_404</w:t>
            </w:r>
          </w:p>
        </w:tc>
        <w:tc>
          <w:tcPr>
            <w:tcW w:w="2400" w:type="dxa"/>
          </w:tcPr>
          <w:p>
            <w:r>
              <w:t xml:space="preserve">Обробка 404</w:t>
            </w:r>
          </w:p>
        </w:tc>
      </w:tr>
      <w:tr>
        <w:tc>
          <w:tcPr>
            <w:tcW w:w="2400" w:type="dxa"/>
          </w:tcPr>
          <w:p>
            <w:r>
              <w:t xml:space="preserve">test_external_httpx_helper_with_asgi_transport</w:t>
            </w:r>
          </w:p>
        </w:tc>
        <w:tc>
          <w:tcPr>
            <w:tcW w:w="2400" w:type="dxa"/>
          </w:tcPr>
          <w:p>
            <w:r>
              <w:t xml:space="preserve">HTTPX AsyncClient з ASGITransport</w:t>
            </w:r>
          </w:p>
        </w:tc>
      </w:tr>
      <w:tr>
        <w:tc>
          <w:tcPr>
            <w:tcW w:w="2400" w:type="dxa"/>
          </w:tcPr>
          <w:p>
            <w:r>
              <w:t xml:space="preserve">test_external_batch_helper_uses_httpx_tasks_and_gather</w:t>
            </w:r>
          </w:p>
        </w:tc>
        <w:tc>
          <w:tcPr>
            <w:tcW w:w="2400" w:type="dxa"/>
          </w:tcPr>
          <w:p>
            <w:r>
              <w:t xml:space="preserve">MockTransport, Task/gather/semaphore</w:t>
            </w:r>
          </w:p>
        </w:tc>
      </w:tr>
    </w:tbl>
    <w:p>
      <w:pPr>
        <w:pStyle w:val="Heading1"/>
      </w:pPr>
      <w:r>
        <w:t xml:space="preserve">11. Результати перевірки</w:t>
      </w:r>
    </w:p>
    <w:p>
      <w:r>
        <w:t xml:space="preserve">Синтаксична перевірка виконана успішно:</w:t>
      </w:r>
    </w:p>
    <w:p>
      <w:pPr>
        <w:pStyle w:val="CodeBlock"/>
      </w:pPr>
      <w:r>
        <w:t xml:space="preserve">.\.venv\Scripts\python.exe -m py_compile src\finance_tracker\api.py src\finance_tracker\schemas.py src\finance_tracker\external_api.py tests\integration\test_api_pytest.py</w:t>
      </w:r>
    </w:p>
    <w:p>
      <w:r>
        <w:t xml:space="preserve">Runtime-запуск API-тестів у цьому середовищі не виконано через відсутню залежність httpx. Спроба встановити залежності через pip була заблокована обмеженнями середовища, але всі потрібні пакети додано в pyproject.toml: fastapi, httpx, pydantic, uvicorn.</w:t>
      </w:r>
    </w:p>
    <w:p>
      <w:pPr>
        <w:pStyle w:val="CodeBlock"/>
      </w:pPr>
      <w:r>
        <w:t xml:space="preserve">pytest tests/integration/test_api_pytest.py -q</w:t>
      </w:r>
    </w:p>
    <w:p>
      <w:pPr>
        <w:pStyle w:val="CodeBlock"/>
      </w:pPr>
      <w:r>
        <w:t xml:space="preserve">E   ModuleNotFoundError: No module named 'httpx'</w:t>
      </w:r>
    </w:p>
    <w:p>
      <w:r>
        <w:t xml:space="preserve">Після встановлення залежностей команда для повної перевірки: pip install -e ".[dev]"; pytest; mypy src.</w:t>
      </w:r>
    </w:p>
    <w:p>
      <w:pPr>
        <w:pStyle w:val="Heading1"/>
      </w:pPr>
      <w:r>
        <w:t xml:space="preserve">12. Запуск API та Swagger UI</w:t>
      </w:r>
    </w:p>
    <w:p>
      <w:r>
        <w:t xml:space="preserve">Команда запуску локального сервера:</w:t>
      </w:r>
    </w:p>
    <w:p>
      <w:pPr>
        <w:pStyle w:val="CodeBlock"/>
      </w:pPr>
      <w:r>
        <w:t xml:space="preserve">uvicorn finance_tracker.api:app --reload</w:t>
      </w:r>
    </w:p>
    <w:p>
      <w:r>
        <w:t xml:space="preserve">Після запуску документація Swagger доступна за адресою http://127.0.0.1:8000/docs, OpenAPI JSON — за http://127.0.0.1:8000/openapi.json.</w:t>
      </w:r>
    </w:p>
    <w:p>
      <w:pPr>
        <w:pStyle w:val="Heading1"/>
      </w:pPr>
      <w:r>
        <w:t xml:space="preserve">13. Git</w:t>
      </w:r>
    </w:p>
    <w:p>
      <w:r>
        <w:t xml:space="preserve">Коміт ЛР8: 41580ee</w:t>
      </w:r>
    </w:p>
    <w:p>
      <w:r>
        <w:t xml:space="preserve">Тег: lab8</w:t>
      </w:r>
    </w:p>
    <w:p>
      <w:pPr>
        <w:pStyle w:val="Heading1"/>
      </w:pPr>
      <w:r>
        <w:t xml:space="preserve">14. Відповіді на контрольні питання</w:t>
      </w:r>
    </w:p>
    <w:p>
      <w:r>
        <w:t xml:space="preserve">REST API — це архітектурний підхід, у якому ресурси доступні через URL, а дії над ними виконуються HTTP-методами.</w:t>
      </w:r>
    </w:p>
    <w:p>
      <w:r>
        <w:t xml:space="preserve">GET використовується для читання, POST — для створення, PATCH/PUT — для оновлення, DELETE — для видалення ресурсу.</w:t>
      </w:r>
    </w:p>
    <w:p>
      <w:r>
        <w:t xml:space="preserve">Pydantic потрібен для опису схем, автоматичної валідації JSON і генерації OpenAPI-документації.</w:t>
      </w:r>
    </w:p>
    <w:p>
      <w:r>
        <w:t xml:space="preserve">async/await дозволяє не блокувати event loop під час I/O-операцій, наприклад HTTP-запитів.</w:t>
      </w:r>
    </w:p>
    <w:p>
      <w:r>
        <w:t xml:space="preserve">asyncio.gather очікує кілька корутин паралельно, Semaphore обмежує кількість одночасних задач, timeout захищає від зависання.</w:t>
      </w:r>
    </w:p>
    <w:p>
      <w:pPr>
        <w:pStyle w:val="Heading1"/>
      </w:pPr>
      <w:r>
        <w:t xml:space="preserve">15. Висновок</w:t>
      </w:r>
    </w:p>
    <w:p>
      <w:r>
        <w:t xml:space="preserve">У ЛР8 для наскрізного проєкту «Фінансовий трекер» реалізовано FastAPI REST API з понад п’ятьма endpoint, HTTP-методами GET/POST/PATCH/DELETE, JSON request/response, Pydantic валідацією, path/query параметрами, статус-кодами, асинхронними задачами, gather, timeout, retry, Semaphore та HTTPX. API інтегровано з persistence layer попередньої лабораторної роботи.</w:t>
      </w:r>
    </w:p>
    <w:sectPr>
      <w:pgSz w:w="11906" w:h="16838"/>
      <w:pgMar w:top="1134" w:right="850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  <w:style w:type="paragraph" w:styleId="CodeBlock">
    <w:name w:val="Code Block"/>
    <w:basedOn w:val="Normal"/>
    <w:pPr>
      <w:spacing w:before="0" w:after="0"/>
    </w:pPr>
    <w:rPr>
      <w:rFonts w:ascii="Consolas" w:hAnsi="Consolas"/>
      <w:sz w:val="18"/>
    </w:rPr>
  </w:style>
  <w:style w:type="character" w:styleId="CodeChar">
    <w:name w:val="Code Char"/>
    <w:rPr>
      <w:rFonts w:ascii="Consolas" w:hAnsi="Consolas"/>
      <w:sz w:val="18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