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073763"/>
          <w:sz w:val="48"/>
          <w:szCs w:val="48"/>
          <w:rtl w:val="0"/>
        </w:rPr>
        <w:t xml:space="preserve">EQUIPO: @DATA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7.0191226096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7.019122609674"/>
        <w:gridCol w:w="1710"/>
        <w:gridCol w:w="4530"/>
        <w:tblGridChange w:id="0">
          <w:tblGrid>
            <w:gridCol w:w="3127.019122609674"/>
            <w:gridCol w:w="1710"/>
            <w:gridCol w:w="45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Apellido y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e-mail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Maizares Miguel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26535372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miguelmaizares@gmail.com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Nievez Ana Beatriz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32607470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abnievez@gmail.com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Tejerina Analia Susana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26285716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anitatejerina@gmail.com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Diaz 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20103094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cacedi1</w:t>
            </w: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@hotmail.com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Valdez Gimena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37305438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73763"/>
                <w:sz w:val="22"/>
                <w:szCs w:val="22"/>
                <w:rtl w:val="0"/>
              </w:rPr>
              <w:t xml:space="preserve">gimenavaldez92@gmail.com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Paredes Mariana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 37104176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mariana.andrea.paredes@gmail.com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vkvd2jyizwj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ytsivmywuw04" w:id="1"/>
      <w:bookmarkEnd w:id="1"/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TÍTULO DEL PROYECTO: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ytsivmywuw04" w:id="1"/>
      <w:bookmarkEnd w:id="1"/>
      <w:r w:rsidDel="00000000" w:rsidR="00000000" w:rsidRPr="00000000">
        <w:rPr>
          <w:b w:val="1"/>
          <w:color w:val="0c343d"/>
          <w:rtl w:val="0"/>
        </w:rPr>
        <w:t xml:space="preserve">“DATOS ABIERTOS - CONCEJO DELIBERANTE”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png9f2bp4789" w:id="2"/>
      <w:bookmarkEnd w:id="2"/>
      <w:r w:rsidDel="00000000" w:rsidR="00000000" w:rsidRPr="00000000">
        <w:rPr>
          <w:color w:val="073763"/>
          <w:rtl w:val="0"/>
        </w:rPr>
        <w:t xml:space="preserve">Problematica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Dada la creciente necesidad de hacer transparente la información a los ciudadanos, se pone a disposición de la comunidad las ordenanzas municipales de manera digital y uso libre siendo ésta información pública.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1jhv6pcusz09" w:id="3"/>
      <w:bookmarkEnd w:id="3"/>
      <w:r w:rsidDel="00000000" w:rsidR="00000000" w:rsidRPr="00000000">
        <w:rPr>
          <w:color w:val="073763"/>
          <w:rtl w:val="0"/>
        </w:rPr>
        <w:t xml:space="preserve">Desafío: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Desarrollar soluciones innovadoras para hacer llegar información de interés para la sociedad, de manera ágil, masiva y útil, estableciendo canales de consulta y participativos entre los usuarios y el Concejo Deliberante de San Salvador de Jujuy.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6r9rfoow6ki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6p2gckljse71" w:id="5"/>
      <w:bookmarkEnd w:id="5"/>
      <w:r w:rsidDel="00000000" w:rsidR="00000000" w:rsidRPr="00000000">
        <w:rPr>
          <w:color w:val="073763"/>
          <w:rtl w:val="0"/>
        </w:rPr>
        <w:t xml:space="preserve">Lineamientos 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- Orientado al Ciudadano, permita la participación, como por ejemplo, un comentario sobre una ordenanza en particular.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- El contenido de las ordenanzas tiene que ser accesible y amigable con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- Múltiple plataforma.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- Diseño Atractivo.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fbpcs16wvc7c" w:id="6"/>
      <w:bookmarkEnd w:id="6"/>
      <w:r w:rsidDel="00000000" w:rsidR="00000000" w:rsidRPr="00000000">
        <w:rPr>
          <w:color w:val="073763"/>
          <w:rtl w:val="0"/>
        </w:rPr>
        <w:t xml:space="preserve">Análisis del caso de estudio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073763"/>
          <w:rtl w:val="0"/>
        </w:rPr>
        <w:t xml:space="preserve">El Concejo Deliberante de San Salvador de Jujuy cuenta con una base datos de las ordenanzas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073763"/>
          <w:rtl w:val="0"/>
        </w:rPr>
        <w:t xml:space="preserve">Actualmente los usuarios/ciudadanos deben ir al Consejo a consultar por ordenanzas para saber cómo proceder con la reglamentación del municipio.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Los que consultan habitualmente son concejales, periodistas y emprendedores. Se busca facilitar la consulta de ordenanzas al público en general.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El sistema actual realiza búsqueda de ordenanzas  a través de los siguientes campos: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Nro de ordenanza.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CUIL de Autor de ordenanza.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Nro de expediente.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Tema (restringido a una sola palabra).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Fecha de Sanción.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Fecha de Promulgación.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La página abierta al público del Concejo Deliberante está actualmente en construcción.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El sistema cuenta con el siguiente ranking de consultas (ordenados de mayor a menor según la cantidad de consultas): Medio Ambiente, Control Comercial, Eximisiones, Subsidios, Interés Municipal.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mw1wlwexoga2" w:id="7"/>
      <w:bookmarkEnd w:id="7"/>
      <w:r w:rsidDel="00000000" w:rsidR="00000000" w:rsidRPr="00000000">
        <w:rPr>
          <w:color w:val="073763"/>
          <w:rtl w:val="0"/>
        </w:rPr>
        <w:t xml:space="preserve">Problemáticas detectadas: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En la página del concejo deliberante que utiliza internamente el concejo se observa que: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En el campo tema solo puede buscarse por una sola palabra, no por un conjunto de palabras.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No se puede buscar por campos relacionados (esto es: elegir nro de ordenanza y tema y que devuelva los resultados de búsqueda de ambos).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La búsqueda por tema solo detecta si la palabra aparece en el texto (cabecera o síntesis) de la ordenanza.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El sistema de búsqueda actual es básico, sólo cuenta con llenado de campos, tipo formulario, para realizar la búsqueda.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El sistema requiere personal especializado en el área para poder buscar eficientemente las ordenanzas.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9fzahapi73jn" w:id="8"/>
      <w:bookmarkEnd w:id="8"/>
      <w:r w:rsidDel="00000000" w:rsidR="00000000" w:rsidRPr="00000000">
        <w:rPr>
          <w:color w:val="073763"/>
          <w:rtl w:val="0"/>
        </w:rPr>
        <w:t xml:space="preserve">Planteo de la solución para el caso de estudio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73763"/>
          <w:rtl w:val="0"/>
        </w:rPr>
        <w:t xml:space="preserve">Para poder solucionar las problemáticas detectadas anteriormente, se propone: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Que la búsqueda por tema sea con un campo de autocompletado  para mejorar la rapidez de la búsqueda.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Permitir la búsqueda por más de un campo seleccionado.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Permitir la búsqueda por nombre de los autores de la ordenanzas, reemplazando la búsqueda por CUIL.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Por ordenanza anexar las palabra clave que faciliten su búsqueda.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Para las ordenanzas antiguas, en formato pdf facilitar la búsqueda de temas con tecnologías como Apache Solr.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Modificar y depurar la base de datos para obtener una búsqueda más eficiente.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En cuanto a la seguridad se propone realizar testing sobre los campos de búsqueda que se le permite ingresar al usuario, invalidando por ejemplo intentos de ingresos a la base de datos.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Los usuarios que deseen dejar comentarios acerca de las ordenanzas deberán registrarse en la página ( utilizando el celular como medio de logueo).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Creación de un foro para intercambio de opiniones sobre las ordenanzas.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Cuando  se ingrese a la página debe ser visible, el tema, cuando y donde se realiza una Audiencia Pública.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73763"/>
          <w:rtl w:val="0"/>
        </w:rPr>
        <w:t xml:space="preserve">Mejoras a futuro: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Anexar un audio con la descripción mínima de la ordenanza a la misma.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i w:val="1"/>
          <w:color w:val="073763"/>
          <w:u w:val="none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El software debe permitir a traves de guías de audio encontrar una ordenanza.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i w:val="1"/>
          <w:color w:val="073763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Con respecto a las Audiencias Públicas se debe tener un ícono que permita agendar en calendar de google  y en otros calendarios como el de yahoo.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073763"/>
          <w:rtl w:val="0"/>
        </w:rPr>
        <w:t xml:space="preserve">Primera maqueta con solución planteada para la vista inicial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Vistas1.png" id="1" name="image01.png"/>
            <a:graphic>
              <a:graphicData uri="http://schemas.openxmlformats.org/drawingml/2006/picture">
                <pic:pic>
                  <pic:nvPicPr>
                    <pic:cNvPr descr="Vistas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b0mhowt0t3k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f4myzk63wzfd" w:id="10"/>
      <w:bookmarkEnd w:id="10"/>
      <w:r w:rsidDel="00000000" w:rsidR="00000000" w:rsidRPr="00000000">
        <w:rPr>
          <w:rtl w:val="0"/>
        </w:rPr>
        <w:t xml:space="preserve">Tecnología a utilizar: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Bibliografía consultada: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73763"/>
            <w:u w:val="single"/>
            <w:rtl w:val="0"/>
          </w:rPr>
          <w:t xml:space="preserve">https://www.cloudflare.com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http://lucene.apache.org/solr/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https://www.codeigniter.com/download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http://cibonfire.com/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https://github.com/MarianaAndrea/data.git</w:t>
        </w:r>
      </w:hyperlink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http://www.templatescreme.com/free-website-charisma-full-responsive-bootstrap-admin-template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templatescreme.com/free-website-charisma-full-responsive-bootstrap-admin-template" TargetMode="External"/><Relationship Id="rId10" Type="http://schemas.openxmlformats.org/officeDocument/2006/relationships/hyperlink" Target="https://github.com/MarianaAndrea/data.git" TargetMode="External"/><Relationship Id="rId9" Type="http://schemas.openxmlformats.org/officeDocument/2006/relationships/hyperlink" Target="http://cibonfire.com/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www.cloudflare.com" TargetMode="External"/><Relationship Id="rId7" Type="http://schemas.openxmlformats.org/officeDocument/2006/relationships/hyperlink" Target="http://lucene.apache.org/solr/" TargetMode="External"/><Relationship Id="rId8" Type="http://schemas.openxmlformats.org/officeDocument/2006/relationships/hyperlink" Target="https://www.codeigniter.com/download" TargetMode="External"/></Relationships>
</file>