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12B8D" w14:textId="240B23BE" w:rsidR="00DA7B4F" w:rsidRPr="00E5553A" w:rsidRDefault="00E5553A">
      <w:pPr>
        <w:rPr>
          <w:b/>
          <w:bCs/>
          <w:sz w:val="72"/>
          <w:szCs w:val="72"/>
        </w:rPr>
      </w:pPr>
      <w:r w:rsidRPr="00E5553A">
        <w:rPr>
          <w:b/>
          <w:bCs/>
          <w:sz w:val="72"/>
          <w:szCs w:val="72"/>
        </w:rPr>
        <w:t>Heurísticas de Teste</w:t>
      </w:r>
    </w:p>
    <w:p w14:paraId="29BDFB7F" w14:textId="58EC3902" w:rsidR="00E21E62" w:rsidRPr="00E5553A" w:rsidRDefault="00E5553A" w:rsidP="00E21E62">
      <w:pPr>
        <w:pStyle w:val="Header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 xml:space="preserve">Baseado no material da Test Obsessed, </w:t>
      </w:r>
      <w:r w:rsidRPr="00E5553A">
        <w:rPr>
          <w:color w:val="808080" w:themeColor="background1" w:themeShade="80"/>
        </w:rPr>
        <w:t>Test Heuristics Cheat Sheet Heuristics &amp; Frameworks</w:t>
      </w:r>
      <w:r>
        <w:rPr>
          <w:color w:val="808080" w:themeColor="background1" w:themeShade="80"/>
        </w:rPr>
        <w:t xml:space="preserve">, com ideias de </w:t>
      </w:r>
      <w:r w:rsidRPr="00E5553A">
        <w:rPr>
          <w:color w:val="808080" w:themeColor="background1" w:themeShade="80"/>
        </w:rPr>
        <w:t>Elisabeth Hendrickson, James Lyndsay, and Dale Emery</w:t>
      </w:r>
      <w:r>
        <w:rPr>
          <w:color w:val="808080" w:themeColor="background1" w:themeShade="80"/>
        </w:rPr>
        <w:t xml:space="preserve">. </w:t>
      </w:r>
    </w:p>
    <w:p w14:paraId="671F1AC0" w14:textId="77777777" w:rsidR="00E5553A" w:rsidRPr="00E5553A" w:rsidRDefault="00E5553A" w:rsidP="00E5553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E5553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Ataques de Tipos de Dados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6565"/>
      </w:tblGrid>
      <w:tr w:rsidR="00E5553A" w:rsidRPr="00E5553A" w14:paraId="28D0BB7F" w14:textId="77777777" w:rsidTr="00E55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shd w:val="clear" w:color="auto" w:fill="404040" w:themeFill="text1" w:themeFillTint="BF"/>
            <w:hideMark/>
          </w:tcPr>
          <w:p w14:paraId="2F52144A" w14:textId="77777777" w:rsidR="00E5553A" w:rsidRPr="00E5553A" w:rsidRDefault="00E5553A" w:rsidP="00E5553A">
            <w:pPr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  <w:t>Nome da Heurística</w:t>
            </w:r>
          </w:p>
        </w:tc>
        <w:tc>
          <w:tcPr>
            <w:tcW w:w="6565" w:type="dxa"/>
            <w:shd w:val="clear" w:color="auto" w:fill="404040" w:themeFill="text1" w:themeFillTint="BF"/>
            <w:hideMark/>
          </w:tcPr>
          <w:p w14:paraId="7AE11ADE" w14:textId="77777777" w:rsidR="00E5553A" w:rsidRPr="00E5553A" w:rsidRDefault="00E5553A" w:rsidP="00E55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  <w:t>Descrição/Exemplo</w:t>
            </w:r>
          </w:p>
        </w:tc>
      </w:tr>
      <w:tr w:rsidR="00E5553A" w:rsidRPr="00E5553A" w14:paraId="598AF452" w14:textId="77777777" w:rsidTr="00E55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AB5D2EC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Nome longo</w:t>
            </w:r>
          </w:p>
        </w:tc>
        <w:tc>
          <w:tcPr>
            <w:tcW w:w="6565" w:type="dxa"/>
            <w:hideMark/>
          </w:tcPr>
          <w:p w14:paraId="5C699521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Testar nomes com mais de 255 caracteres.</w:t>
            </w:r>
          </w:p>
        </w:tc>
      </w:tr>
      <w:tr w:rsidR="00E5553A" w:rsidRPr="00E5553A" w14:paraId="0B74D005" w14:textId="77777777" w:rsidTr="00E55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42CBC5C1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Caracteres especiais no nome</w:t>
            </w:r>
          </w:p>
        </w:tc>
        <w:tc>
          <w:tcPr>
            <w:tcW w:w="6565" w:type="dxa"/>
            <w:hideMark/>
          </w:tcPr>
          <w:p w14:paraId="1E6E6065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Testar nomes com caracteres como espaço, *</w:t>
            </w:r>
            <w:proofErr w:type="gramStart"/>
            <w:r w:rsidRPr="00E5553A">
              <w:rPr>
                <w:rFonts w:eastAsia="Times New Roman" w:cs="Times New Roman"/>
                <w:kern w:val="0"/>
                <w14:ligatures w14:val="none"/>
              </w:rPr>
              <w:t>, ?</w:t>
            </w:r>
            <w:proofErr w:type="gramEnd"/>
            <w:r w:rsidRPr="00E5553A">
              <w:rPr>
                <w:rFonts w:eastAsia="Times New Roman" w:cs="Times New Roman"/>
                <w:kern w:val="0"/>
                <w14:ligatures w14:val="none"/>
              </w:rPr>
              <w:t>, /, ,</w:t>
            </w:r>
          </w:p>
        </w:tc>
      </w:tr>
      <w:tr w:rsidR="00E5553A" w:rsidRPr="00E5553A" w14:paraId="590F7865" w14:textId="77777777" w:rsidTr="00E55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B5D14AE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Nome inexistente</w:t>
            </w:r>
          </w:p>
        </w:tc>
        <w:tc>
          <w:tcPr>
            <w:tcW w:w="6565" w:type="dxa"/>
            <w:hideMark/>
          </w:tcPr>
          <w:p w14:paraId="5CEF07EA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Tentar acessar ou referenciar um nome que não existe no sistema.</w:t>
            </w:r>
          </w:p>
        </w:tc>
      </w:tr>
      <w:tr w:rsidR="00E5553A" w:rsidRPr="00E5553A" w14:paraId="6589B7BB" w14:textId="77777777" w:rsidTr="00E55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418A931B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Nome já existente</w:t>
            </w:r>
          </w:p>
        </w:tc>
        <w:tc>
          <w:tcPr>
            <w:tcW w:w="6565" w:type="dxa"/>
            <w:hideMark/>
          </w:tcPr>
          <w:p w14:paraId="7C3A5988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Inserir um nome que já está em uso.</w:t>
            </w:r>
          </w:p>
        </w:tc>
      </w:tr>
      <w:tr w:rsidR="00E5553A" w:rsidRPr="00E5553A" w14:paraId="6C945FB0" w14:textId="77777777" w:rsidTr="00E55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F5A6E67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Sem espaços</w:t>
            </w:r>
          </w:p>
        </w:tc>
        <w:tc>
          <w:tcPr>
            <w:tcW w:w="6565" w:type="dxa"/>
            <w:hideMark/>
          </w:tcPr>
          <w:p w14:paraId="7B4A4DB7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Garantir que o nome não possui espaços.</w:t>
            </w:r>
          </w:p>
        </w:tc>
      </w:tr>
      <w:tr w:rsidR="00E5553A" w:rsidRPr="00E5553A" w14:paraId="4E31298F" w14:textId="77777777" w:rsidTr="00E55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327C6AC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Espaço mínimo</w:t>
            </w:r>
          </w:p>
        </w:tc>
        <w:tc>
          <w:tcPr>
            <w:tcW w:w="6565" w:type="dxa"/>
            <w:hideMark/>
          </w:tcPr>
          <w:p w14:paraId="77FD5EF7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Validar nomes com o menor espaço permitido.</w:t>
            </w:r>
          </w:p>
        </w:tc>
      </w:tr>
      <w:tr w:rsidR="00E5553A" w:rsidRPr="00E5553A" w14:paraId="79653440" w14:textId="77777777" w:rsidTr="00E55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4F142824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Protegido contra gravação</w:t>
            </w:r>
          </w:p>
        </w:tc>
        <w:tc>
          <w:tcPr>
            <w:tcW w:w="6565" w:type="dxa"/>
            <w:hideMark/>
          </w:tcPr>
          <w:p w14:paraId="5354DB12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Testar nomes que não podem ser sobrescritos.</w:t>
            </w:r>
          </w:p>
        </w:tc>
      </w:tr>
      <w:tr w:rsidR="00E5553A" w:rsidRPr="00E5553A" w14:paraId="16758FD1" w14:textId="77777777" w:rsidTr="00E55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A927EF9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Indisponível</w:t>
            </w:r>
          </w:p>
        </w:tc>
        <w:tc>
          <w:tcPr>
            <w:tcW w:w="6565" w:type="dxa"/>
            <w:hideMark/>
          </w:tcPr>
          <w:p w14:paraId="211DFCBD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Tentar acessar um nome indisponível.</w:t>
            </w:r>
          </w:p>
        </w:tc>
      </w:tr>
      <w:tr w:rsidR="00E5553A" w:rsidRPr="00E5553A" w14:paraId="513FB7FF" w14:textId="77777777" w:rsidTr="00E55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71AFE66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Bloqueado</w:t>
            </w:r>
          </w:p>
        </w:tc>
        <w:tc>
          <w:tcPr>
            <w:tcW w:w="6565" w:type="dxa"/>
            <w:hideMark/>
          </w:tcPr>
          <w:p w14:paraId="219E4EBF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Testar nomes bloqueados ou restritos.</w:t>
            </w:r>
          </w:p>
        </w:tc>
      </w:tr>
      <w:tr w:rsidR="00E5553A" w:rsidRPr="00E5553A" w14:paraId="4CB678E0" w14:textId="77777777" w:rsidTr="00E55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4829DD6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Em máquina remota</w:t>
            </w:r>
          </w:p>
        </w:tc>
        <w:tc>
          <w:tcPr>
            <w:tcW w:w="6565" w:type="dxa"/>
            <w:hideMark/>
          </w:tcPr>
          <w:p w14:paraId="71EDD94E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Validar nomes localizados em máquinas remotas.</w:t>
            </w:r>
          </w:p>
        </w:tc>
      </w:tr>
      <w:tr w:rsidR="00E5553A" w:rsidRPr="00E5553A" w14:paraId="496EB507" w14:textId="77777777" w:rsidTr="00E55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0F4806AA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Corrompido</w:t>
            </w:r>
          </w:p>
        </w:tc>
        <w:tc>
          <w:tcPr>
            <w:tcW w:w="6565" w:type="dxa"/>
            <w:hideMark/>
          </w:tcPr>
          <w:p w14:paraId="593460B4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Testar arquivos ou nomes corrompidos.</w:t>
            </w:r>
          </w:p>
        </w:tc>
      </w:tr>
      <w:tr w:rsidR="00E5553A" w:rsidRPr="00E5553A" w14:paraId="0E25589F" w14:textId="77777777" w:rsidTr="00E55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723AD01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Tempo limite (timeout)</w:t>
            </w:r>
          </w:p>
        </w:tc>
        <w:tc>
          <w:tcPr>
            <w:tcW w:w="6565" w:type="dxa"/>
            <w:hideMark/>
          </w:tcPr>
          <w:p w14:paraId="6EB0C292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Simular tempo limite ao acessar arquivos.</w:t>
            </w:r>
          </w:p>
        </w:tc>
      </w:tr>
      <w:tr w:rsidR="00E5553A" w:rsidRPr="00E5553A" w14:paraId="74DB7CB6" w14:textId="77777777" w:rsidTr="00E55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49C58FB9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Diferença de horários entre máquinas</w:t>
            </w:r>
          </w:p>
        </w:tc>
        <w:tc>
          <w:tcPr>
            <w:tcW w:w="6565" w:type="dxa"/>
            <w:hideMark/>
          </w:tcPr>
          <w:p w14:paraId="3B277C62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Verificar impacto de diferenças nos fusos horários.</w:t>
            </w:r>
          </w:p>
        </w:tc>
      </w:tr>
      <w:tr w:rsidR="00E5553A" w:rsidRPr="00E5553A" w14:paraId="62FB0BE4" w14:textId="77777777" w:rsidTr="00E55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34C4C67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Dias inválidos</w:t>
            </w:r>
          </w:p>
        </w:tc>
        <w:tc>
          <w:tcPr>
            <w:tcW w:w="6565" w:type="dxa"/>
            <w:hideMark/>
          </w:tcPr>
          <w:p w14:paraId="411BCFAE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Inserir datas como 30 de fevereiro ou 31 de setembro.</w:t>
            </w:r>
          </w:p>
        </w:tc>
      </w:tr>
      <w:tr w:rsidR="00E5553A" w:rsidRPr="00E5553A" w14:paraId="05A5BD50" w14:textId="77777777" w:rsidTr="00E555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404272F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Formatos de data</w:t>
            </w:r>
          </w:p>
        </w:tc>
        <w:tc>
          <w:tcPr>
            <w:tcW w:w="6565" w:type="dxa"/>
            <w:hideMark/>
          </w:tcPr>
          <w:p w14:paraId="3E600B7E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Testar diferentes formatos como "5 de junho de 2001", "06/05/2001", "06-05-01".</w:t>
            </w:r>
          </w:p>
        </w:tc>
      </w:tr>
    </w:tbl>
    <w:p w14:paraId="6DC3DF34" w14:textId="77777777" w:rsidR="00E5553A" w:rsidRPr="00E5553A" w:rsidRDefault="00E5553A" w:rsidP="00E5553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E5553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 xml:space="preserve">Testes de </w:t>
      </w:r>
      <w:proofErr w:type="spellStart"/>
      <w:r w:rsidRPr="00E5553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Strings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E5553A" w:rsidRPr="00E5553A" w14:paraId="2EEC6CFC" w14:textId="77777777" w:rsidTr="00E55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shd w:val="clear" w:color="auto" w:fill="404040" w:themeFill="text1" w:themeFillTint="BF"/>
            <w:hideMark/>
          </w:tcPr>
          <w:p w14:paraId="0E56CFF8" w14:textId="77777777" w:rsidR="00E5553A" w:rsidRPr="00E5553A" w:rsidRDefault="00E5553A" w:rsidP="00E5553A">
            <w:pPr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  <w:t>Nome da Heurística</w:t>
            </w:r>
          </w:p>
        </w:tc>
        <w:tc>
          <w:tcPr>
            <w:tcW w:w="6565" w:type="dxa"/>
            <w:shd w:val="clear" w:color="auto" w:fill="404040" w:themeFill="text1" w:themeFillTint="BF"/>
            <w:hideMark/>
          </w:tcPr>
          <w:p w14:paraId="33751D29" w14:textId="77777777" w:rsidR="00E5553A" w:rsidRPr="00E5553A" w:rsidRDefault="00E5553A" w:rsidP="00E55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  <w:t>Descrição/Exemplo</w:t>
            </w:r>
          </w:p>
        </w:tc>
      </w:tr>
      <w:tr w:rsidR="00E5553A" w:rsidRPr="00E5553A" w14:paraId="215EE9E3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F1DD723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E5553A">
              <w:rPr>
                <w:rFonts w:eastAsia="Times New Roman" w:cs="Times New Roman"/>
                <w:kern w:val="0"/>
                <w14:ligatures w14:val="none"/>
              </w:rPr>
              <w:t>Strings</w:t>
            </w:r>
            <w:proofErr w:type="spellEnd"/>
            <w:r w:rsidRPr="00E5553A">
              <w:rPr>
                <w:rFonts w:eastAsia="Times New Roman" w:cs="Times New Roman"/>
                <w:kern w:val="0"/>
                <w14:ligatures w14:val="none"/>
              </w:rPr>
              <w:t xml:space="preserve"> longas</w:t>
            </w:r>
          </w:p>
        </w:tc>
        <w:tc>
          <w:tcPr>
            <w:tcW w:w="6565" w:type="dxa"/>
            <w:hideMark/>
          </w:tcPr>
          <w:p w14:paraId="76D34083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Testar entradas de 255, 256, ou 1000+ caracteres.</w:t>
            </w:r>
          </w:p>
        </w:tc>
      </w:tr>
      <w:tr w:rsidR="00E5553A" w:rsidRPr="00E5553A" w14:paraId="0E377C5C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13F6C86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Caracteres acentuados</w:t>
            </w:r>
          </w:p>
        </w:tc>
        <w:tc>
          <w:tcPr>
            <w:tcW w:w="6565" w:type="dxa"/>
            <w:hideMark/>
          </w:tcPr>
          <w:p w14:paraId="09334054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 xml:space="preserve">Testar com caracteres como à, á, â, ã, ä, ç, </w:t>
            </w:r>
            <w:proofErr w:type="spellStart"/>
            <w:r w:rsidRPr="00E5553A">
              <w:rPr>
                <w:rFonts w:eastAsia="Times New Roman" w:cs="Times New Roman"/>
                <w:kern w:val="0"/>
                <w14:ligatures w14:val="none"/>
              </w:rPr>
              <w:t>è</w:t>
            </w:r>
            <w:proofErr w:type="spellEnd"/>
            <w:r w:rsidRPr="00E5553A">
              <w:rPr>
                <w:rFonts w:eastAsia="Times New Roman" w:cs="Times New Roman"/>
                <w:kern w:val="0"/>
                <w14:ligatures w14:val="none"/>
              </w:rPr>
              <w:t>, é, ê, ë.</w:t>
            </w:r>
          </w:p>
        </w:tc>
      </w:tr>
      <w:tr w:rsidR="00E5553A" w:rsidRPr="00E5553A" w14:paraId="4D2A58A9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01AA7E7D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Caracteres asiáticos</w:t>
            </w:r>
          </w:p>
        </w:tc>
        <w:tc>
          <w:tcPr>
            <w:tcW w:w="6565" w:type="dxa"/>
            <w:hideMark/>
          </w:tcPr>
          <w:p w14:paraId="04C32335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Validar entrada de caracteres asiáticos.</w:t>
            </w:r>
          </w:p>
        </w:tc>
      </w:tr>
      <w:tr w:rsidR="00E5553A" w:rsidRPr="00E5553A" w14:paraId="7F1F51DA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C9822E7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Caracteres especiais e delimitadores</w:t>
            </w:r>
          </w:p>
        </w:tc>
        <w:tc>
          <w:tcPr>
            <w:tcW w:w="6565" w:type="dxa"/>
            <w:hideMark/>
          </w:tcPr>
          <w:p w14:paraId="237FF679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Usar caracteres como ", ',</w:t>
            </w:r>
          </w:p>
        </w:tc>
      </w:tr>
      <w:tr w:rsidR="00E5553A" w:rsidRPr="00E5553A" w14:paraId="057C272C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F94067D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Em branco</w:t>
            </w:r>
          </w:p>
        </w:tc>
        <w:tc>
          <w:tcPr>
            <w:tcW w:w="6565" w:type="dxa"/>
            <w:hideMark/>
          </w:tcPr>
          <w:p w14:paraId="1CC9D1A3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Inserir valores em branco.</w:t>
            </w:r>
          </w:p>
        </w:tc>
      </w:tr>
      <w:tr w:rsidR="00E5553A" w:rsidRPr="00E5553A" w14:paraId="52894CFF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06F76501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Espaços no início ou fim</w:t>
            </w:r>
          </w:p>
        </w:tc>
        <w:tc>
          <w:tcPr>
            <w:tcW w:w="6565" w:type="dxa"/>
            <w:hideMark/>
          </w:tcPr>
          <w:p w14:paraId="5BEA9CAC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 xml:space="preserve">Testar espaços em excesso antes ou depois das </w:t>
            </w:r>
            <w:proofErr w:type="spellStart"/>
            <w:r w:rsidRPr="00E5553A">
              <w:rPr>
                <w:rFonts w:eastAsia="Times New Roman" w:cs="Times New Roman"/>
                <w:kern w:val="0"/>
                <w14:ligatures w14:val="none"/>
              </w:rPr>
              <w:t>strings</w:t>
            </w:r>
            <w:proofErr w:type="spellEnd"/>
            <w:r w:rsidRPr="00E5553A">
              <w:rPr>
                <w:rFonts w:eastAsia="Times New Roman" w:cs="Times New Roman"/>
                <w:kern w:val="0"/>
                <w14:ligatures w14:val="none"/>
              </w:rPr>
              <w:t>.</w:t>
            </w:r>
          </w:p>
        </w:tc>
      </w:tr>
      <w:tr w:rsidR="00E5553A" w:rsidRPr="00E5553A" w14:paraId="2094630C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785BBCA8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Injeção de SQL</w:t>
            </w:r>
          </w:p>
        </w:tc>
        <w:tc>
          <w:tcPr>
            <w:tcW w:w="6565" w:type="dxa"/>
            <w:hideMark/>
          </w:tcPr>
          <w:p w14:paraId="72617A0E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 xml:space="preserve">Inserir comandos como </w:t>
            </w:r>
            <w:r w:rsidRPr="00E5553A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 xml:space="preserve">'SELECT * FROM </w:t>
            </w:r>
            <w:proofErr w:type="spellStart"/>
            <w:r w:rsidRPr="00E5553A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customer</w:t>
            </w:r>
            <w:proofErr w:type="spellEnd"/>
            <w:r w:rsidRPr="00E5553A">
              <w:rPr>
                <w:rFonts w:eastAsia="Times New Roman" w:cs="Courier New"/>
                <w:kern w:val="0"/>
                <w:sz w:val="20"/>
                <w:szCs w:val="20"/>
                <w14:ligatures w14:val="none"/>
              </w:rPr>
              <w:t>'</w:t>
            </w:r>
            <w:r w:rsidRPr="00E5553A">
              <w:rPr>
                <w:rFonts w:eastAsia="Times New Roman" w:cs="Times New Roman"/>
                <w:kern w:val="0"/>
                <w14:ligatures w14:val="none"/>
              </w:rPr>
              <w:t>.</w:t>
            </w:r>
          </w:p>
        </w:tc>
      </w:tr>
    </w:tbl>
    <w:p w14:paraId="1989CBE0" w14:textId="5FB10BC0" w:rsidR="00E5553A" w:rsidRPr="00E5553A" w:rsidRDefault="00E5553A" w:rsidP="00E5553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E5553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Testes </w:t>
      </w:r>
      <w:r w:rsidR="00D76B31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de UI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E5553A" w:rsidRPr="00E5553A" w14:paraId="2689B82D" w14:textId="77777777" w:rsidTr="00E55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shd w:val="clear" w:color="auto" w:fill="404040" w:themeFill="text1" w:themeFillTint="BF"/>
            <w:hideMark/>
          </w:tcPr>
          <w:p w14:paraId="565F17A1" w14:textId="77777777" w:rsidR="00E5553A" w:rsidRPr="00E5553A" w:rsidRDefault="00E5553A" w:rsidP="00E5553A">
            <w:pPr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  <w:t>Nome da Heurística</w:t>
            </w:r>
          </w:p>
        </w:tc>
        <w:tc>
          <w:tcPr>
            <w:tcW w:w="6655" w:type="dxa"/>
            <w:shd w:val="clear" w:color="auto" w:fill="404040" w:themeFill="text1" w:themeFillTint="BF"/>
            <w:hideMark/>
          </w:tcPr>
          <w:p w14:paraId="191A71BA" w14:textId="77777777" w:rsidR="00E5553A" w:rsidRPr="00E5553A" w:rsidRDefault="00E5553A" w:rsidP="00E55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  <w:t>Descrição/Exemplo</w:t>
            </w:r>
          </w:p>
        </w:tc>
      </w:tr>
      <w:tr w:rsidR="00E5553A" w:rsidRPr="00E5553A" w14:paraId="3BC79D20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hideMark/>
          </w:tcPr>
          <w:p w14:paraId="0C6B5464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Botão Voltar</w:t>
            </w:r>
          </w:p>
        </w:tc>
        <w:tc>
          <w:tcPr>
            <w:tcW w:w="6655" w:type="dxa"/>
            <w:hideMark/>
          </w:tcPr>
          <w:p w14:paraId="0C914318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Testar se o botão "voltar" exibe mensagens de "expirado" ou duplica transações.</w:t>
            </w:r>
          </w:p>
        </w:tc>
      </w:tr>
      <w:tr w:rsidR="00E5553A" w:rsidRPr="00E5553A" w14:paraId="47A31B27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hideMark/>
          </w:tcPr>
          <w:p w14:paraId="73E3B14F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Atualizar página</w:t>
            </w:r>
          </w:p>
        </w:tc>
        <w:tc>
          <w:tcPr>
            <w:tcW w:w="6655" w:type="dxa"/>
            <w:hideMark/>
          </w:tcPr>
          <w:p w14:paraId="011617FE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Validar o comportamento ao atualizar a página.</w:t>
            </w:r>
          </w:p>
        </w:tc>
      </w:tr>
      <w:tr w:rsidR="00E5553A" w:rsidRPr="00E5553A" w14:paraId="680B97D4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hideMark/>
          </w:tcPr>
          <w:p w14:paraId="575583A1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Manipular URL</w:t>
            </w:r>
          </w:p>
        </w:tc>
        <w:tc>
          <w:tcPr>
            <w:tcW w:w="6655" w:type="dxa"/>
            <w:hideMark/>
          </w:tcPr>
          <w:p w14:paraId="06A7A257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Alterar ou remover parâmetros da URL para encontrar vulnerabilidades.</w:t>
            </w:r>
          </w:p>
        </w:tc>
      </w:tr>
      <w:tr w:rsidR="00E5553A" w:rsidRPr="00E5553A" w14:paraId="0FB9B90B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hideMark/>
          </w:tcPr>
          <w:p w14:paraId="1FCC9103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 xml:space="preserve">Desativar </w:t>
            </w:r>
            <w:proofErr w:type="spellStart"/>
            <w:r w:rsidRPr="00E5553A">
              <w:rPr>
                <w:rFonts w:eastAsia="Times New Roman" w:cs="Times New Roman"/>
                <w:kern w:val="0"/>
                <w14:ligatures w14:val="none"/>
              </w:rPr>
              <w:t>JavaScript</w:t>
            </w:r>
            <w:proofErr w:type="spellEnd"/>
          </w:p>
        </w:tc>
        <w:tc>
          <w:tcPr>
            <w:tcW w:w="6655" w:type="dxa"/>
            <w:hideMark/>
          </w:tcPr>
          <w:p w14:paraId="05E3D046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 xml:space="preserve">Verificar se o sistema funciona corretamente sem </w:t>
            </w:r>
            <w:proofErr w:type="spellStart"/>
            <w:r w:rsidRPr="00E5553A">
              <w:rPr>
                <w:rFonts w:eastAsia="Times New Roman" w:cs="Times New Roman"/>
                <w:kern w:val="0"/>
                <w14:ligatures w14:val="none"/>
              </w:rPr>
              <w:t>JavaScript</w:t>
            </w:r>
            <w:proofErr w:type="spellEnd"/>
            <w:r w:rsidRPr="00E5553A">
              <w:rPr>
                <w:rFonts w:eastAsia="Times New Roman" w:cs="Times New Roman"/>
                <w:kern w:val="0"/>
                <w14:ligatures w14:val="none"/>
              </w:rPr>
              <w:t>.</w:t>
            </w:r>
          </w:p>
        </w:tc>
      </w:tr>
      <w:tr w:rsidR="00E5553A" w:rsidRPr="00E5553A" w14:paraId="486E5AD7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hideMark/>
          </w:tcPr>
          <w:p w14:paraId="62FC8388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Validação de HTML e CSS</w:t>
            </w:r>
          </w:p>
        </w:tc>
        <w:tc>
          <w:tcPr>
            <w:tcW w:w="6655" w:type="dxa"/>
            <w:hideMark/>
          </w:tcPr>
          <w:p w14:paraId="0C4EDC84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Usar ferramentas como validator.w3.org e jigsaw.w3.org.</w:t>
            </w:r>
          </w:p>
        </w:tc>
      </w:tr>
    </w:tbl>
    <w:p w14:paraId="29BC7A9C" w14:textId="77777777" w:rsidR="00E5553A" w:rsidRPr="00E5553A" w:rsidRDefault="00E5553A" w:rsidP="00E5553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E5553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Sabedoria em Testes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747"/>
        <w:gridCol w:w="6603"/>
      </w:tblGrid>
      <w:tr w:rsidR="00E5553A" w:rsidRPr="00E5553A" w14:paraId="372E958F" w14:textId="77777777" w:rsidTr="00E55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404040" w:themeFill="text1" w:themeFillTint="BF"/>
            <w:hideMark/>
          </w:tcPr>
          <w:p w14:paraId="3EB88EAF" w14:textId="77777777" w:rsidR="00E5553A" w:rsidRPr="00E5553A" w:rsidRDefault="00E5553A" w:rsidP="00E5553A">
            <w:pPr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  <w:t>Nome da Heurística</w:t>
            </w:r>
          </w:p>
        </w:tc>
        <w:tc>
          <w:tcPr>
            <w:tcW w:w="0" w:type="auto"/>
            <w:shd w:val="clear" w:color="auto" w:fill="404040" w:themeFill="text1" w:themeFillTint="BF"/>
            <w:hideMark/>
          </w:tcPr>
          <w:p w14:paraId="4946AB83" w14:textId="77777777" w:rsidR="00E5553A" w:rsidRPr="00E5553A" w:rsidRDefault="00E5553A" w:rsidP="00E55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  <w:t>Descrição/Exemplo</w:t>
            </w:r>
          </w:p>
        </w:tc>
      </w:tr>
      <w:tr w:rsidR="00E5553A" w:rsidRPr="00E5553A" w14:paraId="6D05D291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C680B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Testes como experimentos</w:t>
            </w:r>
          </w:p>
        </w:tc>
        <w:tc>
          <w:tcPr>
            <w:tcW w:w="0" w:type="auto"/>
            <w:hideMark/>
          </w:tcPr>
          <w:p w14:paraId="6FA02058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Testes servem para revelar informações e responder perguntas sobre o sistema.</w:t>
            </w:r>
          </w:p>
        </w:tc>
      </w:tr>
      <w:tr w:rsidR="00E5553A" w:rsidRPr="00E5553A" w14:paraId="7E03FCB5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BF599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Falhas agrupadas</w:t>
            </w:r>
          </w:p>
        </w:tc>
        <w:tc>
          <w:tcPr>
            <w:tcW w:w="0" w:type="auto"/>
            <w:hideMark/>
          </w:tcPr>
          <w:p w14:paraId="2FB997DE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Grandes falhas frequentemente aparecem juntas.</w:t>
            </w:r>
          </w:p>
        </w:tc>
      </w:tr>
      <w:tr w:rsidR="00E5553A" w:rsidRPr="00E5553A" w14:paraId="73061BB4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29C85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Adote abordagem contrária</w:t>
            </w:r>
          </w:p>
        </w:tc>
        <w:tc>
          <w:tcPr>
            <w:tcW w:w="0" w:type="auto"/>
            <w:hideMark/>
          </w:tcPr>
          <w:p w14:paraId="513B8264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Teste o que o sistema "não deveria fazer".</w:t>
            </w:r>
          </w:p>
        </w:tc>
      </w:tr>
    </w:tbl>
    <w:p w14:paraId="5CF7B0CC" w14:textId="77777777" w:rsidR="00E5553A" w:rsidRPr="00E5553A" w:rsidRDefault="00E5553A" w:rsidP="00E5553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E5553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Heurísticas Gerais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E5553A" w:rsidRPr="00E5553A" w14:paraId="4396C068" w14:textId="77777777" w:rsidTr="00E55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shd w:val="clear" w:color="auto" w:fill="404040" w:themeFill="text1" w:themeFillTint="BF"/>
            <w:hideMark/>
          </w:tcPr>
          <w:p w14:paraId="254663AB" w14:textId="77777777" w:rsidR="00E5553A" w:rsidRPr="00E5553A" w:rsidRDefault="00E5553A" w:rsidP="00E5553A">
            <w:pPr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  <w:t>Nome da Heurística</w:t>
            </w:r>
          </w:p>
        </w:tc>
        <w:tc>
          <w:tcPr>
            <w:tcW w:w="6565" w:type="dxa"/>
            <w:shd w:val="clear" w:color="auto" w:fill="404040" w:themeFill="text1" w:themeFillTint="BF"/>
            <w:hideMark/>
          </w:tcPr>
          <w:p w14:paraId="186A5DA2" w14:textId="77777777" w:rsidR="00E5553A" w:rsidRPr="00E5553A" w:rsidRDefault="00E5553A" w:rsidP="00E55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color w:val="FFFFFF" w:themeColor="background1"/>
                <w:kern w:val="0"/>
                <w14:ligatures w14:val="none"/>
              </w:rPr>
              <w:t>Descrição/Exemplo</w:t>
            </w:r>
          </w:p>
        </w:tc>
      </w:tr>
      <w:tr w:rsidR="00E5553A" w:rsidRPr="00E5553A" w14:paraId="5E547455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0960243C" w14:textId="77777777" w:rsidR="00E5553A" w:rsidRPr="00E5553A" w:rsidRDefault="00E5553A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CRUD</w:t>
            </w:r>
          </w:p>
        </w:tc>
        <w:tc>
          <w:tcPr>
            <w:tcW w:w="6565" w:type="dxa"/>
            <w:hideMark/>
          </w:tcPr>
          <w:p w14:paraId="485ACC17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Garantir que operações de criar, ler, atualizar e deletar mantêm a integridade dos dados.</w:t>
            </w:r>
          </w:p>
        </w:tc>
      </w:tr>
      <w:tr w:rsidR="00E5553A" w:rsidRPr="00E5553A" w14:paraId="6EBB156C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8FFC2E2" w14:textId="7B2D9175" w:rsidR="00E5553A" w:rsidRPr="00E5553A" w:rsidRDefault="00D76B31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Siga os Dados</w:t>
            </w:r>
          </w:p>
        </w:tc>
        <w:tc>
          <w:tcPr>
            <w:tcW w:w="6565" w:type="dxa"/>
            <w:hideMark/>
          </w:tcPr>
          <w:p w14:paraId="36E4486C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Mapear relações de dependência como "Cliente possui Faturas".</w:t>
            </w:r>
          </w:p>
        </w:tc>
      </w:tr>
      <w:tr w:rsidR="00E5553A" w:rsidRPr="00E5553A" w14:paraId="53D84E05" w14:textId="77777777" w:rsidTr="00E55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A31C74C" w14:textId="0C212D83" w:rsidR="00E5553A" w:rsidRPr="00E5553A" w:rsidRDefault="00D76B31" w:rsidP="00E5553A">
            <w:pPr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Interrupções</w:t>
            </w:r>
          </w:p>
        </w:tc>
        <w:tc>
          <w:tcPr>
            <w:tcW w:w="6565" w:type="dxa"/>
            <w:hideMark/>
          </w:tcPr>
          <w:p w14:paraId="02B77A37" w14:textId="77777777" w:rsidR="00E5553A" w:rsidRPr="00E5553A" w:rsidRDefault="00E5553A" w:rsidP="00E55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E5553A">
              <w:rPr>
                <w:rFonts w:eastAsia="Times New Roman" w:cs="Times New Roman"/>
                <w:kern w:val="0"/>
                <w14:ligatures w14:val="none"/>
              </w:rPr>
              <w:t>Simular interrupções como reinício, timeout, logout.</w:t>
            </w:r>
          </w:p>
        </w:tc>
      </w:tr>
    </w:tbl>
    <w:p w14:paraId="3CFB0014" w14:textId="77777777" w:rsidR="00E5553A" w:rsidRPr="00E5553A" w:rsidRDefault="00E5553A" w:rsidP="00E5553A">
      <w:pPr>
        <w:rPr>
          <w:b/>
          <w:bCs/>
        </w:rPr>
      </w:pPr>
    </w:p>
    <w:sectPr w:rsidR="00E5553A" w:rsidRPr="00E5553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0EE02E" w14:textId="77777777" w:rsidR="002115DC" w:rsidRDefault="002115DC" w:rsidP="00DA7B4F">
      <w:r>
        <w:separator/>
      </w:r>
    </w:p>
  </w:endnote>
  <w:endnote w:type="continuationSeparator" w:id="0">
    <w:p w14:paraId="6A9AAA56" w14:textId="77777777" w:rsidR="002115DC" w:rsidRDefault="002115DC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>Modelagem, Documentação e Execução de Testes</w:t>
    </w:r>
    <w:r w:rsidRPr="00DA7B4F">
      <w:rPr>
        <w:rStyle w:val="oypena"/>
        <w:color w:val="000000"/>
        <w:sz w:val="21"/>
        <w:szCs w:val="21"/>
      </w:rPr>
      <w:t xml:space="preserve">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74E48" w14:textId="77777777" w:rsidR="002115DC" w:rsidRDefault="002115DC" w:rsidP="00DA7B4F">
      <w:r>
        <w:separator/>
      </w:r>
    </w:p>
  </w:footnote>
  <w:footnote w:type="continuationSeparator" w:id="0">
    <w:p w14:paraId="032C37F0" w14:textId="77777777" w:rsidR="002115DC" w:rsidRDefault="002115DC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1D2BBC"/>
    <w:rsid w:val="002021BA"/>
    <w:rsid w:val="00205F90"/>
    <w:rsid w:val="002115DC"/>
    <w:rsid w:val="00267E26"/>
    <w:rsid w:val="00333862"/>
    <w:rsid w:val="00343624"/>
    <w:rsid w:val="00415398"/>
    <w:rsid w:val="00494BE8"/>
    <w:rsid w:val="004F212D"/>
    <w:rsid w:val="00674D37"/>
    <w:rsid w:val="007B498C"/>
    <w:rsid w:val="007F1BBD"/>
    <w:rsid w:val="007F36F6"/>
    <w:rsid w:val="00A4109F"/>
    <w:rsid w:val="00A62946"/>
    <w:rsid w:val="00CF21F9"/>
    <w:rsid w:val="00D15091"/>
    <w:rsid w:val="00D76B31"/>
    <w:rsid w:val="00DA7B4F"/>
    <w:rsid w:val="00E21E62"/>
    <w:rsid w:val="00E5553A"/>
    <w:rsid w:val="00E7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5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9</cp:revision>
  <cp:lastPrinted>2024-12-28T05:40:00Z</cp:lastPrinted>
  <dcterms:created xsi:type="dcterms:W3CDTF">2024-12-28T05:40:00Z</dcterms:created>
  <dcterms:modified xsi:type="dcterms:W3CDTF">2024-12-28T20:16:00Z</dcterms:modified>
</cp:coreProperties>
</file>