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77ACDB" w14:textId="08DAAEAF"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Bitácora 1 – del 2</w:t>
      </w:r>
      <w:r w:rsidR="008200DB">
        <w:rPr>
          <w:rFonts w:ascii="Times New Roman" w:hAnsi="Times New Roman" w:cs="Times New Roman"/>
          <w:b/>
          <w:bCs/>
          <w:sz w:val="24"/>
          <w:szCs w:val="24"/>
          <w:lang w:val="es-ES"/>
        </w:rPr>
        <w:t>4</w:t>
      </w:r>
      <w:r w:rsidRPr="00CC0D67">
        <w:rPr>
          <w:rFonts w:ascii="Times New Roman" w:hAnsi="Times New Roman" w:cs="Times New Roman"/>
          <w:b/>
          <w:bCs/>
          <w:sz w:val="24"/>
          <w:szCs w:val="24"/>
          <w:lang w:val="es-ES"/>
        </w:rPr>
        <w:t xml:space="preserve"> octubre al </w:t>
      </w:r>
      <w:r w:rsidR="008200DB">
        <w:rPr>
          <w:rFonts w:ascii="Times New Roman" w:hAnsi="Times New Roman" w:cs="Times New Roman"/>
          <w:b/>
          <w:bCs/>
          <w:sz w:val="24"/>
          <w:szCs w:val="24"/>
          <w:lang w:val="es-ES"/>
        </w:rPr>
        <w:t>25 octubre</w:t>
      </w:r>
    </w:p>
    <w:p w14:paraId="512F3ED9"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1C8AFD40"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1B2241BD"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0C40C010"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2B14D578"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594E2426"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Realizado por:</w:t>
      </w:r>
    </w:p>
    <w:p w14:paraId="25CDB18E"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Mariana Charry Prada</w:t>
      </w:r>
    </w:p>
    <w:p w14:paraId="5F214FB4"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1BFB924C"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1D282249" w14:textId="77777777" w:rsidR="00CB7F4A" w:rsidRPr="00CC0D67" w:rsidRDefault="00CB7F4A" w:rsidP="00CB7F4A">
      <w:pPr>
        <w:spacing w:line="240" w:lineRule="auto"/>
        <w:rPr>
          <w:rFonts w:ascii="Times New Roman" w:hAnsi="Times New Roman" w:cs="Times New Roman"/>
          <w:b/>
          <w:bCs/>
          <w:sz w:val="24"/>
          <w:szCs w:val="24"/>
          <w:lang w:val="es-ES"/>
        </w:rPr>
      </w:pPr>
    </w:p>
    <w:p w14:paraId="27B81899"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5C946365" w14:textId="77777777" w:rsidR="00CB7F4A" w:rsidRPr="00CC0D67" w:rsidRDefault="00CB7F4A" w:rsidP="00CB7F4A">
      <w:pPr>
        <w:spacing w:line="240" w:lineRule="auto"/>
        <w:jc w:val="center"/>
        <w:rPr>
          <w:rFonts w:ascii="Times New Roman" w:hAnsi="Times New Roman" w:cs="Times New Roman"/>
          <w:b/>
          <w:bCs/>
          <w:sz w:val="24"/>
          <w:szCs w:val="24"/>
          <w:lang w:val="es-ES"/>
        </w:rPr>
      </w:pPr>
      <w:proofErr w:type="spellStart"/>
      <w:r w:rsidRPr="00CC0D67">
        <w:rPr>
          <w:rFonts w:ascii="Times New Roman" w:hAnsi="Times New Roman" w:cs="Times New Roman"/>
          <w:b/>
          <w:bCs/>
          <w:sz w:val="24"/>
          <w:szCs w:val="24"/>
          <w:lang w:val="es-ES"/>
        </w:rPr>
        <w:t>Fernelly</w:t>
      </w:r>
      <w:proofErr w:type="spellEnd"/>
      <w:r w:rsidRPr="00CC0D67">
        <w:rPr>
          <w:rFonts w:ascii="Times New Roman" w:hAnsi="Times New Roman" w:cs="Times New Roman"/>
          <w:b/>
          <w:bCs/>
          <w:sz w:val="24"/>
          <w:szCs w:val="24"/>
          <w:lang w:val="es-ES"/>
        </w:rPr>
        <w:t xml:space="preserve"> Carvajal Silva</w:t>
      </w:r>
    </w:p>
    <w:p w14:paraId="43B61446"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3B34A190" w14:textId="77777777" w:rsidR="00CB7F4A" w:rsidRPr="00CC0D67" w:rsidRDefault="00CB7F4A" w:rsidP="00CB7F4A">
      <w:pPr>
        <w:spacing w:line="240" w:lineRule="auto"/>
        <w:rPr>
          <w:rFonts w:ascii="Times New Roman" w:hAnsi="Times New Roman" w:cs="Times New Roman"/>
          <w:b/>
          <w:bCs/>
          <w:sz w:val="24"/>
          <w:szCs w:val="24"/>
          <w:lang w:val="es-ES"/>
        </w:rPr>
      </w:pPr>
    </w:p>
    <w:p w14:paraId="6D26ECDF"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095A25DE"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626B7D0E"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Servicio Nacional de Aprendizaje SENA</w:t>
      </w:r>
    </w:p>
    <w:p w14:paraId="50A95FE5"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Centro De La Industria, La Empresa y Los Servicios</w:t>
      </w:r>
    </w:p>
    <w:p w14:paraId="0CD0BDEB"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Tecnólogo En Análisis y Desarrollo De Software (ADSO)</w:t>
      </w:r>
    </w:p>
    <w:p w14:paraId="3F129F29"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4870C9FA"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2A014CBF"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0EE9F576"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N ° de Ficha: 2694667</w:t>
      </w:r>
    </w:p>
    <w:p w14:paraId="407A5A94"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30F1A7C6" w14:textId="77777777" w:rsidR="00CB7F4A" w:rsidRPr="00CC0D67" w:rsidRDefault="00CB7F4A" w:rsidP="00CB7F4A">
      <w:pPr>
        <w:spacing w:line="240" w:lineRule="auto"/>
        <w:rPr>
          <w:rFonts w:ascii="Times New Roman" w:hAnsi="Times New Roman" w:cs="Times New Roman"/>
          <w:b/>
          <w:bCs/>
          <w:sz w:val="24"/>
          <w:szCs w:val="24"/>
          <w:lang w:val="es-ES"/>
        </w:rPr>
      </w:pPr>
    </w:p>
    <w:p w14:paraId="41BE1FC3" w14:textId="77777777" w:rsidR="00CB7F4A" w:rsidRPr="00CC0D67" w:rsidRDefault="00CB7F4A" w:rsidP="00CB7F4A">
      <w:pPr>
        <w:spacing w:line="240" w:lineRule="auto"/>
        <w:jc w:val="center"/>
        <w:rPr>
          <w:rFonts w:ascii="Times New Roman" w:hAnsi="Times New Roman" w:cs="Times New Roman"/>
          <w:b/>
          <w:bCs/>
          <w:sz w:val="24"/>
          <w:szCs w:val="24"/>
          <w:lang w:val="es-ES"/>
        </w:rPr>
      </w:pPr>
    </w:p>
    <w:p w14:paraId="35D54499"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Neiva-Huila</w:t>
      </w:r>
    </w:p>
    <w:p w14:paraId="51B5635E" w14:textId="77777777" w:rsidR="00CB7F4A" w:rsidRPr="00CC0D67" w:rsidRDefault="00CB7F4A" w:rsidP="00CB7F4A">
      <w:pPr>
        <w:spacing w:line="240" w:lineRule="auto"/>
        <w:jc w:val="center"/>
        <w:rPr>
          <w:rFonts w:ascii="Times New Roman" w:hAnsi="Times New Roman" w:cs="Times New Roman"/>
          <w:b/>
          <w:bCs/>
          <w:sz w:val="24"/>
          <w:szCs w:val="24"/>
          <w:lang w:val="es-ES"/>
        </w:rPr>
      </w:pPr>
      <w:r w:rsidRPr="00CC0D67">
        <w:rPr>
          <w:rFonts w:ascii="Times New Roman" w:hAnsi="Times New Roman" w:cs="Times New Roman"/>
          <w:b/>
          <w:bCs/>
          <w:sz w:val="24"/>
          <w:szCs w:val="24"/>
          <w:lang w:val="es-ES"/>
        </w:rPr>
        <w:t>2024</w:t>
      </w:r>
    </w:p>
    <w:p w14:paraId="7F5A6C62" w14:textId="77777777" w:rsidR="00000000" w:rsidRDefault="00000000">
      <w:pPr>
        <w:rPr>
          <w:lang w:val="es-ES"/>
        </w:rPr>
      </w:pPr>
    </w:p>
    <w:p w14:paraId="4DF8786C" w14:textId="6AE5E039" w:rsidR="00CB7F4A" w:rsidRPr="00C97856" w:rsidRDefault="008200DB">
      <w:pPr>
        <w:rPr>
          <w:b/>
          <w:bCs/>
          <w:lang w:val="es-ES"/>
        </w:rPr>
      </w:pPr>
      <w:r w:rsidRPr="00C97856">
        <w:rPr>
          <w:b/>
          <w:bCs/>
          <w:lang w:val="es-ES"/>
        </w:rPr>
        <w:lastRenderedPageBreak/>
        <w:t>Inducción:</w:t>
      </w:r>
    </w:p>
    <w:p w14:paraId="53319806" w14:textId="68105263" w:rsidR="00C97856" w:rsidRDefault="00C97856">
      <w:pPr>
        <w:rPr>
          <w:lang w:val="es-ES"/>
        </w:rPr>
      </w:pPr>
      <w:r w:rsidRPr="00C97856">
        <w:rPr>
          <w:lang w:val="es-ES"/>
        </w:rPr>
        <w:t>Me hicieron entrega de un folleto para leerlo detenidamente, en el cual se encuentra la política de SG-SST, la política de convivencia, la política de prevención de consumo de tabaco, alcohol y sustancias psicoactivas, la política de emergencias, las responsabilidades de los trabajadores, los objetivos del SGSST, el autocuidado personal, la explicación de las pausas activas, todo lo relacionado con accidentes de trabajo</w:t>
      </w:r>
      <w:r>
        <w:rPr>
          <w:lang w:val="es-ES"/>
        </w:rPr>
        <w:t xml:space="preserve"> </w:t>
      </w:r>
      <w:r w:rsidRPr="00C97856">
        <w:rPr>
          <w:lang w:val="es-ES"/>
        </w:rPr>
        <w:t>y el protocolo de autocuidado.</w:t>
      </w:r>
    </w:p>
    <w:p w14:paraId="5DB25561" w14:textId="6915D2A9" w:rsidR="008200DB" w:rsidRDefault="008200DB" w:rsidP="008200DB">
      <w:pPr>
        <w:jc w:val="center"/>
        <w:rPr>
          <w:lang w:val="es-ES"/>
        </w:rPr>
      </w:pPr>
      <w:r w:rsidRPr="008200DB">
        <w:rPr>
          <w:lang w:val="es-ES"/>
        </w:rPr>
        <w:drawing>
          <wp:inline distT="0" distB="0" distL="0" distR="0" wp14:anchorId="4690457A" wp14:editId="40F36BB8">
            <wp:extent cx="5278657" cy="4181475"/>
            <wp:effectExtent l="0" t="0" r="0" b="0"/>
            <wp:docPr id="17162322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32281" name=""/>
                    <pic:cNvPicPr/>
                  </pic:nvPicPr>
                  <pic:blipFill>
                    <a:blip r:embed="rId4"/>
                    <a:stretch>
                      <a:fillRect/>
                    </a:stretch>
                  </pic:blipFill>
                  <pic:spPr>
                    <a:xfrm>
                      <a:off x="0" y="0"/>
                      <a:ext cx="5281497" cy="4183725"/>
                    </a:xfrm>
                    <a:prstGeom prst="rect">
                      <a:avLst/>
                    </a:prstGeom>
                  </pic:spPr>
                </pic:pic>
              </a:graphicData>
            </a:graphic>
          </wp:inline>
        </w:drawing>
      </w:r>
    </w:p>
    <w:p w14:paraId="7509DBAC" w14:textId="14C02AF1" w:rsidR="008200DB" w:rsidRDefault="00C97856" w:rsidP="008200DB">
      <w:pPr>
        <w:jc w:val="center"/>
        <w:rPr>
          <w:lang w:val="es-ES"/>
        </w:rPr>
      </w:pPr>
      <w:r>
        <w:rPr>
          <w:noProof/>
          <w:lang w:val="es-ES"/>
        </w:rPr>
        <w:lastRenderedPageBreak/>
        <w:drawing>
          <wp:anchor distT="0" distB="0" distL="114300" distR="114300" simplePos="0" relativeHeight="251659264" behindDoc="0" locked="0" layoutInCell="1" allowOverlap="1" wp14:anchorId="45D911D0" wp14:editId="7FC42BB1">
            <wp:simplePos x="0" y="0"/>
            <wp:positionH relativeFrom="column">
              <wp:posOffset>1001395</wp:posOffset>
            </wp:positionH>
            <wp:positionV relativeFrom="paragraph">
              <wp:posOffset>3680460</wp:posOffset>
            </wp:positionV>
            <wp:extent cx="3811129" cy="5807232"/>
            <wp:effectExtent l="0" t="7620" r="0" b="0"/>
            <wp:wrapNone/>
            <wp:docPr id="1514802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02766" name="Imagen 1514802766"/>
                    <pic:cNvPicPr/>
                  </pic:nvPicPr>
                  <pic:blipFill rotWithShape="1">
                    <a:blip r:embed="rId5">
                      <a:extLst>
                        <a:ext uri="{28A0092B-C50C-407E-A947-70E740481C1C}">
                          <a14:useLocalDpi xmlns:a14="http://schemas.microsoft.com/office/drawing/2010/main" val="0"/>
                        </a:ext>
                      </a:extLst>
                    </a:blip>
                    <a:srcRect t="4984" r="2376" b="11385"/>
                    <a:stretch/>
                  </pic:blipFill>
                  <pic:spPr bwMode="auto">
                    <a:xfrm rot="16200000">
                      <a:off x="0" y="0"/>
                      <a:ext cx="3811129" cy="58072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0DB" w:rsidRPr="008200DB">
        <w:rPr>
          <w:lang w:val="es-ES"/>
        </w:rPr>
        <w:drawing>
          <wp:inline distT="0" distB="0" distL="0" distR="0" wp14:anchorId="252086FB" wp14:editId="28EA90B9">
            <wp:extent cx="4943475" cy="3810806"/>
            <wp:effectExtent l="0" t="0" r="0" b="0"/>
            <wp:docPr id="1391267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67946" name=""/>
                    <pic:cNvPicPr/>
                  </pic:nvPicPr>
                  <pic:blipFill>
                    <a:blip r:embed="rId6"/>
                    <a:stretch>
                      <a:fillRect/>
                    </a:stretch>
                  </pic:blipFill>
                  <pic:spPr>
                    <a:xfrm>
                      <a:off x="0" y="0"/>
                      <a:ext cx="4955479" cy="3820059"/>
                    </a:xfrm>
                    <a:prstGeom prst="rect">
                      <a:avLst/>
                    </a:prstGeom>
                  </pic:spPr>
                </pic:pic>
              </a:graphicData>
            </a:graphic>
          </wp:inline>
        </w:drawing>
      </w:r>
    </w:p>
    <w:p w14:paraId="74EAE435" w14:textId="3F46A8A2" w:rsidR="00CB7F4A" w:rsidRDefault="00CB7F4A">
      <w:pPr>
        <w:rPr>
          <w:lang w:val="es-ES"/>
        </w:rPr>
      </w:pPr>
      <w:r>
        <w:rPr>
          <w:lang w:val="es-ES"/>
        </w:rPr>
        <w:t>Formato sobre el sistema de gestión de seguridad y salud en el trabajo, todos los días, debo realizar tres pausas activas, una en la mañana, una al medio día y una en la tarde, al momento de culminarla evidencio mediante una equis “X” y así llevar un registro correctamente.</w:t>
      </w:r>
    </w:p>
    <w:p w14:paraId="4C64DE92" w14:textId="5818247F" w:rsidR="008200DB" w:rsidRPr="008200DB" w:rsidRDefault="008200DB" w:rsidP="008200DB">
      <w:pPr>
        <w:rPr>
          <w:lang w:val="es-ES"/>
        </w:rPr>
      </w:pPr>
    </w:p>
    <w:p w14:paraId="33B14736" w14:textId="77777777" w:rsidR="008200DB" w:rsidRPr="008200DB" w:rsidRDefault="008200DB" w:rsidP="008200DB">
      <w:pPr>
        <w:rPr>
          <w:lang w:val="es-ES"/>
        </w:rPr>
      </w:pPr>
    </w:p>
    <w:p w14:paraId="7F0A3B70" w14:textId="77777777" w:rsidR="008200DB" w:rsidRPr="008200DB" w:rsidRDefault="008200DB" w:rsidP="008200DB">
      <w:pPr>
        <w:rPr>
          <w:lang w:val="es-ES"/>
        </w:rPr>
      </w:pPr>
    </w:p>
    <w:p w14:paraId="32B252B7" w14:textId="77777777" w:rsidR="008200DB" w:rsidRPr="008200DB" w:rsidRDefault="008200DB" w:rsidP="008200DB">
      <w:pPr>
        <w:rPr>
          <w:lang w:val="es-ES"/>
        </w:rPr>
      </w:pPr>
    </w:p>
    <w:p w14:paraId="15BF0A8F" w14:textId="77777777" w:rsidR="008200DB" w:rsidRDefault="008200DB" w:rsidP="008200DB">
      <w:pPr>
        <w:rPr>
          <w:lang w:val="es-ES"/>
        </w:rPr>
      </w:pPr>
    </w:p>
    <w:p w14:paraId="1C28AE7F" w14:textId="77777777" w:rsidR="008200DB" w:rsidRPr="008200DB" w:rsidRDefault="008200DB" w:rsidP="008200DB">
      <w:pPr>
        <w:jc w:val="center"/>
        <w:rPr>
          <w:lang w:val="es-ES"/>
        </w:rPr>
      </w:pPr>
    </w:p>
    <w:sectPr w:rsidR="008200DB" w:rsidRPr="008200D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F4A"/>
    <w:rsid w:val="00203154"/>
    <w:rsid w:val="002B7D3A"/>
    <w:rsid w:val="00370961"/>
    <w:rsid w:val="008200DB"/>
    <w:rsid w:val="008E3897"/>
    <w:rsid w:val="00C97856"/>
    <w:rsid w:val="00CB7F4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29E2E"/>
  <w15:chartTrackingRefBased/>
  <w15:docId w15:val="{4EABBADA-6C79-46FC-8554-8944D761A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F4A"/>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3</Pages>
  <Words>162</Words>
  <Characters>894</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7.Yuliana Charry Prada</dc:creator>
  <cp:keywords/>
  <dc:description/>
  <cp:lastModifiedBy>7.Yuliana Charry Prada</cp:lastModifiedBy>
  <cp:revision>3</cp:revision>
  <cp:lastPrinted>2024-11-07T14:14:00Z</cp:lastPrinted>
  <dcterms:created xsi:type="dcterms:W3CDTF">2024-11-07T13:40:00Z</dcterms:created>
  <dcterms:modified xsi:type="dcterms:W3CDTF">2024-11-07T15:22:00Z</dcterms:modified>
</cp:coreProperties>
</file>