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Disciplina: Computação e Representação Gráfica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Prof. Me. Pedro Henrique Vieira de Oliveira Azevedo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Divertimento Computacional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bookmarkStart w:colFirst="0" w:colLast="0" w:name="_bmo0tymezizo" w:id="0"/>
      <w:bookmarkEnd w:id="0"/>
      <w:r w:rsidDel="00000000" w:rsidR="00000000" w:rsidRPr="00000000">
        <w:rPr>
          <w:rtl w:val="0"/>
        </w:rPr>
        <w:t xml:space="preserve"> Objetivo e Instruções Gerais</w:t>
      </w:r>
    </w:p>
    <w:p w:rsidR="00000000" w:rsidDel="00000000" w:rsidP="00000000" w:rsidRDefault="00000000" w:rsidRPr="00000000">
      <w:pPr>
        <w:pBdr/>
        <w:spacing w:before="120" w:line="246.54545454545456" w:lineRule="auto"/>
        <w:ind w:left="140" w:right="140" w:firstLine="58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trabalho tem como objetivo aprimorar o conhecimento dos alunos em relação ao tópico de transformações afins.</w:t>
      </w:r>
    </w:p>
    <w:p w:rsidR="00000000" w:rsidDel="00000000" w:rsidP="00000000" w:rsidRDefault="00000000" w:rsidRPr="00000000">
      <w:pPr>
        <w:pBdr/>
        <w:spacing w:before="120" w:line="232.8" w:lineRule="auto"/>
        <w:ind w:left="140" w:right="140" w:firstLine="58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isso, o aluno deverá implementar um programa que coloque um carro de corrida na arena implementada no trabalho curto 2. Nesse trabalho, a arena será estática, ou seja, não haverá movimentações ou interações de objetos, exceto o carro do jogador. O carro do jogador será controlado pelo teclado e pelo mouse, e poderá andar pela arena considerando as colisões do TC2 e atirar. O trabalho deverá ser implementado em C++ (ou C) usando as bibliotecas gráficas OpenGL e GLUT (freeglut).</w:t>
      </w:r>
    </w:p>
    <w:p w:rsidR="00000000" w:rsidDel="00000000" w:rsidP="00000000" w:rsidRDefault="00000000" w:rsidRPr="00000000">
      <w:pPr>
        <w:pBdr/>
        <w:spacing w:line="232.8" w:lineRule="auto"/>
        <w:ind w:left="20" w:right="40" w:firstLine="70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bookmarkStart w:colFirst="0" w:colLast="0" w:name="_wegpjd59utnt" w:id="1"/>
      <w:bookmarkEnd w:id="1"/>
      <w:r w:rsidDel="00000000" w:rsidR="00000000" w:rsidRPr="00000000">
        <w:rPr>
          <w:rtl w:val="0"/>
        </w:rPr>
        <w:t xml:space="preserve"> Especificação das Funcionalidades</w:t>
      </w:r>
    </w:p>
    <w:p w:rsidR="00000000" w:rsidDel="00000000" w:rsidP="00000000" w:rsidRDefault="00000000" w:rsidRPr="00000000">
      <w:pPr>
        <w:pBdr/>
        <w:spacing w:before="120" w:line="246.54545454545456" w:lineRule="auto"/>
        <w:ind w:left="140" w:right="140" w:firstLine="580"/>
        <w:contextualSpacing w:val="0"/>
        <w:jc w:val="both"/>
        <w:rPr/>
      </w:pPr>
      <w:r w:rsidDel="00000000" w:rsidR="00000000" w:rsidRPr="00000000">
        <w:rPr>
          <w:rtl w:val="0"/>
        </w:rPr>
        <w:t xml:space="preserve">Ao rodar, o programa deverá ler, de um arquivo de configurações (denominado “config.xml”), as configurações necessárias para suas tarefas. O arquivo de configurações deverá estar no formato xml e será fornecido juntamente com a especificação do trabalho. A localização do arquivo “config.xml” será fornecida pela linha de comando ao chamar o programa. Por exemplo, se o arquivo estiver dentro de uma pasta chamada “Test1” localizada na raiz, basta chamar o programa com “/Test1/” como argumento (outros exemplos de caminhos possíveis “../Test1/”, “../../Test1/”, etc.). As informações contidas nesse arquivo servirão para ler o arquivo SVG contendo as informações da arena.</w:t>
      </w:r>
    </w:p>
    <w:p w:rsidR="00000000" w:rsidDel="00000000" w:rsidP="00000000" w:rsidRDefault="00000000" w:rsidRPr="00000000">
      <w:pPr>
        <w:pBdr/>
        <w:spacing w:before="120" w:line="232.8" w:lineRule="auto"/>
        <w:ind w:left="140" w:right="140" w:firstLine="580"/>
        <w:contextualSpacing w:val="0"/>
        <w:jc w:val="both"/>
        <w:rPr/>
      </w:pPr>
      <w:r w:rsidDel="00000000" w:rsidR="00000000" w:rsidRPr="00000000">
        <w:rPr>
          <w:rtl w:val="0"/>
        </w:rPr>
        <w:t xml:space="preserve">Além das tags já especificadas no trabalho curto 2, o arquivo de configurações deverá conter uma sub-tag específica para descrever parâmetros do carro, denominada &lt;carro&gt;. A tag &lt;carro&gt; terá atributos para descrever a velocidade do tiro. Elas definirão o quanto um tiro se move a cada frame e deverão estar em unidades por milissegundos (como mostrado no laboratório). Percebam que os valores dados como exemplo foram escolhidos aleatoriamente e portanto podem não representar valores ótimos para teste.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Abaixo temos um exemplo  do arquivo “config.xml”: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&lt;aplicacao&gt;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&lt;arquivoDaArena nome="arena" tipo="svg" caminho="../../Test1/"&gt;&lt;/arquivoDaArena&gt;</w:t>
            </w:r>
          </w:p>
          <w:p w:rsidR="00000000" w:rsidDel="00000000" w:rsidP="00000000" w:rsidRDefault="00000000" w:rsidRPr="00000000">
            <w:pPr>
              <w:pBdr/>
              <w:spacing w:before="12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  <w:t xml:space="preserve">&lt;carro velTiro="0.2"&gt;&lt;/carro&gt;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&lt;/aplicacao&gt;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32.8" w:lineRule="auto"/>
        <w:ind w:left="20" w:right="40" w:firstLine="70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="246.54545454545456" w:lineRule="auto"/>
        <w:ind w:left="140" w:right="1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Após ler as informações do arquivo de configurações, o programa deverá carregar os elementos da arena do arquivo do tipo SVG respectivo e desenha-las na tela (assim como feito no trabalho curto 2), exceto o círculo do personagem do jogador que terá o carro da Figura 1, ao invés de um círculo.</w:t>
      </w:r>
    </w:p>
    <w:p w:rsidR="00000000" w:rsidDel="00000000" w:rsidP="00000000" w:rsidRDefault="00000000" w:rsidRPr="00000000">
      <w:pPr>
        <w:pBdr/>
        <w:spacing w:before="100" w:line="246.54545454545456" w:lineRule="auto"/>
        <w:ind w:left="140" w:right="1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="246.54545454545456" w:lineRule="auto"/>
        <w:ind w:left="140" w:right="140" w:firstLine="0"/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 Carro</w:t>
      </w:r>
    </w:p>
    <w:p w:rsidR="00000000" w:rsidDel="00000000" w:rsidP="00000000" w:rsidRDefault="00000000" w:rsidRPr="00000000">
      <w:pPr>
        <w:pBdr/>
        <w:spacing w:before="100" w:line="246.54545454545456" w:lineRule="auto"/>
        <w:ind w:left="140" w:right="140" w:firstLine="0"/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="246.54545454545456" w:lineRule="auto"/>
        <w:ind w:left="140" w:right="140" w:firstLine="0"/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O carro deverá ser capaz de se movimentar pela arena e detectar as colisões já implementadas no trabalho anterior. Ele iniciará na posição definida pelo centro do círculo verde na arena e terá o tamanho aproximado do círculo que o representa, ou seja, o carro deverá estar contido no círculo. O carro será composto por 4 rodas com seus respectivos eixos, um corpo, e um canhão, ver Figura 1 como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="246.54545454545456" w:lineRule="auto"/>
        <w:ind w:left="140" w:right="140" w:firstLine="0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drawing>
          <wp:inline distB="114300" distT="114300" distL="114300" distR="114300">
            <wp:extent cx="2600325" cy="2857500"/>
            <wp:effectExtent b="0" l="0" r="0" t="0"/>
            <wp:docPr descr="Capturar.PNG" id="1" name="image2.png"/>
            <a:graphic>
              <a:graphicData uri="http://schemas.openxmlformats.org/drawingml/2006/picture">
                <pic:pic>
                  <pic:nvPicPr>
                    <pic:cNvPr descr="Capturar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="246.54545454545456" w:lineRule="auto"/>
        <w:ind w:left="140" w:right="140" w:firstLine="0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="246.54545454545456" w:lineRule="auto"/>
        <w:ind w:left="140" w:right="140" w:firstLine="0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="246.54545454545456" w:lineRule="auto"/>
        <w:ind w:left="140" w:right="140" w:firstLine="0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6.54545454545456" w:lineRule="auto"/>
        <w:ind w:left="140" w:right="140" w:firstLine="0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Andar</w:t>
      </w:r>
    </w:p>
    <w:p w:rsidR="00000000" w:rsidDel="00000000" w:rsidP="00000000" w:rsidRDefault="00000000" w:rsidRPr="00000000">
      <w:pPr>
        <w:pBdr/>
        <w:spacing w:before="120" w:line="246.54545454545456" w:lineRule="auto"/>
        <w:ind w:left="140" w:right="1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carro deverá se mover para frente e para trás ao pressionar as teclas do “w” e “s” respectivamente. Deverá ser implementado algum mecanismo para diferenciar o carro em movimento do carro parado, isto é, para fazer o efeito do carro se movendo. Por exemplo, as rodas podem ter ranhuras que se movem com o movimento do carro. A velocidade do carro deverá levar em conta a informação vinda do arquivo de configurações.</w:t>
      </w:r>
    </w:p>
    <w:p w:rsidR="00000000" w:rsidDel="00000000" w:rsidP="00000000" w:rsidRDefault="00000000" w:rsidRPr="00000000">
      <w:pPr>
        <w:pBdr/>
        <w:spacing w:before="120" w:line="246.54545454545456" w:lineRule="auto"/>
        <w:ind w:left="140" w:right="140" w:firstLine="0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Virar</w:t>
      </w:r>
    </w:p>
    <w:p w:rsidR="00000000" w:rsidDel="00000000" w:rsidP="00000000" w:rsidRDefault="00000000" w:rsidRPr="00000000">
      <w:pPr>
        <w:pBdr/>
        <w:spacing w:before="120" w:line="246.54545454545456" w:lineRule="auto"/>
        <w:ind w:left="140" w:right="1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carro deverá fazer curva como um carro real, ou seja, se os direcionais de curva forem pressionados com o carro parado, somente a roda deverá virar; quando o carro se mover, ele deverá curvar para onde a roda apontar. Os direcionais “a” e “d” controlarão respectivamente a curva para esquerda e para direita.  As rodas não deverão virar mais do que 45 graus do centro, ver Figura 1.</w:t>
      </w:r>
    </w:p>
    <w:p w:rsidR="00000000" w:rsidDel="00000000" w:rsidP="00000000" w:rsidRDefault="00000000" w:rsidRPr="00000000">
      <w:pPr>
        <w:pBdr/>
        <w:spacing w:before="120" w:line="246.54545454545456" w:lineRule="auto"/>
        <w:ind w:left="140" w:right="140" w:firstLine="0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Atirar</w:t>
      </w:r>
    </w:p>
    <w:p w:rsidR="00000000" w:rsidDel="00000000" w:rsidP="00000000" w:rsidRDefault="00000000" w:rsidRPr="00000000">
      <w:pPr>
        <w:pBdr/>
        <w:spacing w:before="120" w:line="246.54545454545456" w:lineRule="auto"/>
        <w:ind w:left="140" w:right="1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carro deverá atirar sempre que o botão esquerdo do mouse for clicado. O canhão do carro será controlado pelo deslocamento lateral do mouse, ou seja, arrastar o mouse para a direita move o canhão para a direita e arrastar para a esquerda move para a esquerda. O canhão não deverá mover mais do que  45 graus do centro, ver Figura 1. Perceba que tiros que saírem da arena podem ser descartados. O tiro poderá ser representado por um círculo pequeno, ou um ponto. A velocidade do tiro deverá levar em  conta a informação vinda do arquivo de configurações.</w:t>
      </w:r>
    </w:p>
    <w:p w:rsidR="00000000" w:rsidDel="00000000" w:rsidP="00000000" w:rsidRDefault="00000000" w:rsidRPr="00000000">
      <w:pPr>
        <w:pBdr/>
        <w:spacing w:before="100" w:line="246.54545454545456" w:lineRule="auto"/>
        <w:ind w:left="140" w:right="1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6.54545454545456" w:lineRule="auto"/>
        <w:ind w:left="140" w:right="1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before="100" w:line="232.8" w:lineRule="auto"/>
        <w:ind w:left="140" w:right="140" w:firstLine="0"/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O aluno deverá utilizar os conceitos de </w:t>
      </w:r>
      <w:r w:rsidDel="00000000" w:rsidR="00000000" w:rsidRPr="00000000">
        <w:rPr>
          <w:i w:val="1"/>
          <w:rtl w:val="0"/>
        </w:rPr>
        <w:t xml:space="preserve">double buffer </w:t>
      </w:r>
      <w:r w:rsidDel="00000000" w:rsidR="00000000" w:rsidRPr="00000000">
        <w:rPr>
          <w:rtl w:val="0"/>
        </w:rPr>
        <w:t xml:space="preserve">e variável de estado das teclas para interação com teclado (ponto extra TC2). A utilização de conceitos de modularização (e.g. usando classes para representar os objetos da cena) facilitará a implementação dos trabalhos seguintes, como por exemplo uma classe carro com funções moverParaFrente, virarCarro,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bookmarkStart w:colFirst="0" w:colLast="0" w:name="_3h2f3p7xuzcv" w:id="2"/>
      <w:bookmarkEnd w:id="2"/>
      <w:r w:rsidDel="00000000" w:rsidR="00000000" w:rsidRPr="00000000">
        <w:rPr>
          <w:rtl w:val="0"/>
        </w:rPr>
        <w:t xml:space="preserve"> Regras Gerais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 trabalho  deverá  ser  feito  em duplas. Essas duplas serão as mesmas para todos os trabalhos computacionais até o final do semestre.  Trabalhos  identificados  como  fraudulentos serão  punidos com nota zero. Casos típicos de fraude incluem, mas não se restringem  à cópias de trabalhos, ou parte dele, assim como trabalhos feitos por terceiros. Caso seja necessário confirmar o conhecimento do aluno a respeito do código entregue, o professor poderá pedir ao aluno para apresentar o trabalho oralmente em um momento posterior. A nota da apresentação servirá para ponderar a nota obtida no trabalho.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720" w:firstLine="0"/>
        <w:contextualSpacing w:val="0"/>
        <w:jc w:val="both"/>
        <w:rPr/>
      </w:pPr>
      <w:bookmarkStart w:colFirst="0" w:colLast="0" w:name="_93jaeq99jy1m" w:id="3"/>
      <w:bookmarkEnd w:id="3"/>
      <w:r w:rsidDel="00000000" w:rsidR="00000000" w:rsidRPr="00000000">
        <w:rPr>
          <w:rtl w:val="0"/>
        </w:rPr>
        <w:t xml:space="preserve">3.1. Entrega do Trabalho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código deverá ser enviado para o seguinte email: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pedro.hvo.azevedo@gmail.com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Até: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23:59 do dia 25 de Junho de 2017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Trabalhos entregues após a data estabelecida não serão corrigidos! Lembre-se que a internet pode cair, o cachorro pode comer seu trabalho, seu trabalho pode molhar e outros acidentes mais. Cuidado com envios em cima da hora!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 entrega do trabalho deverá seguir estritamente as regras a seguir. O não cumprimento acarretará na </w:t>
      </w:r>
      <w:r w:rsidDel="00000000" w:rsidR="00000000" w:rsidRPr="00000000">
        <w:rPr>
          <w:b w:val="1"/>
          <w:rtl w:val="0"/>
        </w:rPr>
        <w:t xml:space="preserve">não correção do trabalho</w:t>
      </w:r>
      <w:r w:rsidDel="00000000" w:rsidR="00000000" w:rsidRPr="00000000">
        <w:rPr>
          <w:rtl w:val="0"/>
        </w:rPr>
        <w:t xml:space="preserve"> e respectivamente na atribuição da nota zero.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Assunto da mensagem: [CG-2017-1] &lt;tipo do trabalho&gt;. Onde, &lt;tipo do trabalho&gt; pode ser TC1, TC2, TC3 e representa respectivamente trabalho computacional 1, 2, 3, etc , ou TF para o trabalho final;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Anexo da mensagem: arquivo zipado (com o nome do autor, ex. FulanoDaSilva.zip) contendo todos os arquivos necessários para a compilação do trabalho;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enviar arquivos já compilados, inclusive bibliotecas!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 diretório  deverá  necessariamente  conter  um  makefile  que  implemente  as  seguintes  diretivas "make clean" para limpar arquivos já compilados, "make all" para compilar e gerar o executável. O executável deverá ser chamado trabalhocg.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Lembre-se que a localização do arquivo config.xml será passada via linha de comando e portanto não se deve  assumir  que  haverá  um  arquivo  desses  na  pasta  do  executável.  Seja  cuidadoso  ao  testar  o  seu programa, isto é, não teste com o arquivo no diretório do programa, pois você pode esquecer de testá-lo em outro lugar posteriormente. </w:t>
      </w:r>
    </w:p>
    <w:p w:rsidR="00000000" w:rsidDel="00000000" w:rsidP="00000000" w:rsidRDefault="00000000" w:rsidRPr="00000000">
      <w:pPr>
        <w:pStyle w:val="Heading2"/>
        <w:pBdr/>
        <w:ind w:left="720" w:firstLine="0"/>
        <w:contextualSpacing w:val="0"/>
        <w:jc w:val="both"/>
        <w:rPr/>
      </w:pPr>
      <w:bookmarkStart w:colFirst="0" w:colLast="0" w:name="_3oqp5snv0yep" w:id="4"/>
      <w:bookmarkEnd w:id="4"/>
      <w:r w:rsidDel="00000000" w:rsidR="00000000" w:rsidRPr="00000000">
        <w:rPr>
          <w:rtl w:val="0"/>
        </w:rPr>
        <w:t xml:space="preserve">3.2. Pontuação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trabalho será pontuado conforme a tabela abaixo. Bugs serão descontados caso a caso.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Atirar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Mover canhão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720" w:hanging="360"/>
        <w:contextualSpacing w:val="1"/>
        <w:jc w:val="both"/>
        <w:rPr>
          <w:u w:val="none"/>
        </w:rPr>
      </w:pPr>
      <w:bookmarkStart w:colFirst="0" w:colLast="0" w:name="_k1nakamuhqea" w:id="5"/>
      <w:bookmarkEnd w:id="5"/>
      <w:r w:rsidDel="00000000" w:rsidR="00000000" w:rsidRPr="00000000">
        <w:rPr>
          <w:rtl w:val="0"/>
        </w:rPr>
        <w:t xml:space="preserve"> Erratas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Qualquer alteração nas regras do trabalho serão comunicadas em sala. É de responsabilidade do aluno frequentar as aulas e manter-se atualizado!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drawing>
        <wp:inline distB="114300" distT="114300" distL="114300" distR="114300">
          <wp:extent cx="4605338" cy="1078659"/>
          <wp:effectExtent b="0" l="0" r="0" t="0"/>
          <wp:docPr descr="logoBig.png" id="2" name="image4.png"/>
          <a:graphic>
            <a:graphicData uri="http://schemas.openxmlformats.org/drawingml/2006/picture">
              <pic:pic>
                <pic:nvPicPr>
                  <pic:cNvPr descr="logoBig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5338" cy="10786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mailto:pedro.hvo.azevedo@gmail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