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D05" w:rsidRPr="00BB6D05" w:rsidRDefault="00BB6D05" w:rsidP="00BB6D05">
      <w:pPr>
        <w:pStyle w:val="MDPI51figurecaption"/>
        <w:ind w:left="284"/>
        <w:rPr>
          <w:rFonts w:ascii="Times New Roman" w:hAnsi="Times New Roman"/>
          <w:sz w:val="20"/>
        </w:rPr>
      </w:pPr>
      <w:r w:rsidRPr="00BB6D05">
        <w:rPr>
          <w:rFonts w:ascii="Times New Roman" w:hAnsi="Times New Roman"/>
          <w:b/>
          <w:sz w:val="20"/>
        </w:rPr>
        <w:t xml:space="preserve">Table </w:t>
      </w:r>
      <w:r w:rsidRPr="00BB6D05">
        <w:rPr>
          <w:rFonts w:ascii="Times New Roman" w:hAnsi="Times New Roman"/>
          <w:b/>
          <w:sz w:val="20"/>
        </w:rPr>
        <w:t>S</w:t>
      </w:r>
      <w:r w:rsidR="00A7193E">
        <w:rPr>
          <w:rFonts w:ascii="Times New Roman" w:hAnsi="Times New Roman"/>
          <w:b/>
          <w:sz w:val="20"/>
        </w:rPr>
        <w:t>2</w:t>
      </w:r>
      <w:bookmarkStart w:id="0" w:name="_GoBack"/>
      <w:bookmarkEnd w:id="0"/>
      <w:r w:rsidRPr="00BB6D05">
        <w:rPr>
          <w:rFonts w:ascii="Times New Roman" w:hAnsi="Times New Roman"/>
          <w:b/>
          <w:sz w:val="20"/>
        </w:rPr>
        <w:t>.</w:t>
      </w:r>
      <w:r w:rsidRPr="00BB6D05">
        <w:rPr>
          <w:rFonts w:ascii="Times New Roman" w:hAnsi="Times New Roman"/>
          <w:sz w:val="20"/>
        </w:rPr>
        <w:t xml:space="preserve"> Best performance machine learning models per genotype and their most predictive features.</w:t>
      </w:r>
    </w:p>
    <w:tbl>
      <w:tblPr>
        <w:tblStyle w:val="Mdeck5tablebodythreelines"/>
        <w:tblW w:w="0" w:type="auto"/>
        <w:tblLook w:val="04A0" w:firstRow="1" w:lastRow="0" w:firstColumn="1" w:lastColumn="0" w:noHBand="0" w:noVBand="1"/>
      </w:tblPr>
      <w:tblGrid>
        <w:gridCol w:w="1634"/>
        <w:gridCol w:w="1055"/>
        <w:gridCol w:w="1134"/>
        <w:gridCol w:w="992"/>
        <w:gridCol w:w="3679"/>
      </w:tblGrid>
      <w:tr w:rsidR="00BB6D05" w:rsidRPr="00BB6D05" w:rsidTr="0022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</w:rPr>
              <w:t>Genotype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Model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AUC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Predictive Features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RYR1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dt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pH45m, cooking loss, marbling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lr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pH45m, pH24h, WBSF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PRKGA3/RN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catboost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0.87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pH24h, marbling, thawing loss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dt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0.87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0.92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pH24h, L*, cooking loss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CASTG872A</w:t>
            </w:r>
          </w:p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catboost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0.86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0.93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cooking loss, thawing loss, pH45m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et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0.90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0.90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cooking loss, thawing loss, L*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CASTS638A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rf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0.87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0.87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cooking loss, pH24h, WBSF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et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pH24h, cooking loss, marbling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SOX6A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catboost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0.63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b*, drip loss 24h, pH45m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rf</w:t>
            </w:r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0.63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0.76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b*, drip loss24h, pH45m</w:t>
            </w:r>
          </w:p>
        </w:tc>
      </w:tr>
      <w:tr w:rsidR="00BB6D05" w:rsidRPr="00BB6D05" w:rsidTr="00227B7B">
        <w:tc>
          <w:tcPr>
            <w:tcW w:w="1634" w:type="dxa"/>
            <w:vMerge w:val="restart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i/>
                <w:sz w:val="20"/>
                <w:szCs w:val="20"/>
              </w:rPr>
              <w:t>SOX6B</w:t>
            </w: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catboost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0.86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0.83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L*, thawing loss, pH45m</w:t>
            </w:r>
          </w:p>
        </w:tc>
      </w:tr>
      <w:tr w:rsidR="00BB6D05" w:rsidRPr="00BB6D05" w:rsidTr="00227B7B">
        <w:tc>
          <w:tcPr>
            <w:tcW w:w="1634" w:type="dxa"/>
            <w:vMerge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lr</w:t>
            </w:r>
            <w:proofErr w:type="spellEnd"/>
          </w:p>
        </w:tc>
        <w:tc>
          <w:tcPr>
            <w:tcW w:w="1134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0.86</w:t>
            </w:r>
          </w:p>
        </w:tc>
        <w:tc>
          <w:tcPr>
            <w:tcW w:w="992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0.84</w:t>
            </w:r>
          </w:p>
        </w:tc>
        <w:tc>
          <w:tcPr>
            <w:tcW w:w="3679" w:type="dxa"/>
          </w:tcPr>
          <w:p w:rsidR="00BB6D05" w:rsidRPr="00BB6D05" w:rsidRDefault="00BB6D05" w:rsidP="00227B7B">
            <w:pPr>
              <w:pStyle w:val="Sinespaciado"/>
              <w:ind w:left="0" w:hanging="2"/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6D05">
              <w:rPr>
                <w:rStyle w:val="Refdecomentario"/>
                <w:rFonts w:ascii="Times New Roman" w:hAnsi="Times New Roman" w:cs="Times New Roman"/>
                <w:sz w:val="20"/>
                <w:szCs w:val="20"/>
                <w:lang w:val="en-US"/>
              </w:rPr>
              <w:t>Marbling, pH45m, b*</w:t>
            </w:r>
          </w:p>
        </w:tc>
      </w:tr>
    </w:tbl>
    <w:p w:rsidR="00BB6D05" w:rsidRPr="00BB6D05" w:rsidRDefault="00BB6D05" w:rsidP="00BB6D05">
      <w:pPr>
        <w:pStyle w:val="MDPI21heading1"/>
        <w:spacing w:before="0"/>
        <w:ind w:left="284"/>
        <w:rPr>
          <w:rFonts w:ascii="Times New Roman" w:hAnsi="Times New Roman"/>
          <w:b w:val="0"/>
          <w:snapToGrid/>
          <w:sz w:val="20"/>
          <w:szCs w:val="20"/>
        </w:rPr>
      </w:pPr>
      <w:r w:rsidRPr="00BB6D05">
        <w:rPr>
          <w:rFonts w:ascii="Times New Roman" w:hAnsi="Times New Roman"/>
          <w:b w:val="0"/>
          <w:snapToGrid/>
          <w:sz w:val="20"/>
          <w:szCs w:val="20"/>
        </w:rPr>
        <w:t xml:space="preserve">Machine learning classification models selected for each candidate gene based on their performance. dt: Decision Tree Classifier; </w:t>
      </w:r>
      <w:proofErr w:type="spellStart"/>
      <w:r w:rsidRPr="00BB6D05">
        <w:rPr>
          <w:rFonts w:ascii="Times New Roman" w:hAnsi="Times New Roman"/>
          <w:b w:val="0"/>
          <w:snapToGrid/>
          <w:sz w:val="20"/>
          <w:szCs w:val="20"/>
        </w:rPr>
        <w:t>lr</w:t>
      </w:r>
      <w:proofErr w:type="spellEnd"/>
      <w:r w:rsidRPr="00BB6D05">
        <w:rPr>
          <w:rFonts w:ascii="Times New Roman" w:hAnsi="Times New Roman"/>
          <w:b w:val="0"/>
          <w:snapToGrid/>
          <w:sz w:val="20"/>
          <w:szCs w:val="20"/>
        </w:rPr>
        <w:t xml:space="preserve">: Logistic Regression; </w:t>
      </w:r>
      <w:proofErr w:type="spellStart"/>
      <w:r w:rsidRPr="00BB6D05">
        <w:rPr>
          <w:rFonts w:ascii="Times New Roman" w:hAnsi="Times New Roman"/>
          <w:b w:val="0"/>
          <w:snapToGrid/>
          <w:sz w:val="20"/>
          <w:szCs w:val="20"/>
        </w:rPr>
        <w:t>catboost</w:t>
      </w:r>
      <w:proofErr w:type="spellEnd"/>
      <w:r w:rsidRPr="00BB6D05">
        <w:rPr>
          <w:rFonts w:ascii="Times New Roman" w:hAnsi="Times New Roman"/>
          <w:b w:val="0"/>
          <w:snapToGrid/>
          <w:sz w:val="20"/>
          <w:szCs w:val="20"/>
        </w:rPr>
        <w:t xml:space="preserve">: </w:t>
      </w:r>
      <w:proofErr w:type="spellStart"/>
      <w:r w:rsidRPr="00BB6D05">
        <w:rPr>
          <w:rFonts w:ascii="Times New Roman" w:hAnsi="Times New Roman"/>
          <w:b w:val="0"/>
          <w:snapToGrid/>
          <w:sz w:val="20"/>
          <w:szCs w:val="20"/>
        </w:rPr>
        <w:t>CatBoost</w:t>
      </w:r>
      <w:proofErr w:type="spellEnd"/>
      <w:r w:rsidRPr="00BB6D05">
        <w:rPr>
          <w:rFonts w:ascii="Times New Roman" w:hAnsi="Times New Roman"/>
          <w:b w:val="0"/>
          <w:snapToGrid/>
          <w:sz w:val="20"/>
          <w:szCs w:val="20"/>
        </w:rPr>
        <w:t xml:space="preserve"> Classifier; et: Extra Trees Classifier; rf: Random Forest Classifier; AUC: area under the curve.</w:t>
      </w:r>
    </w:p>
    <w:p w:rsidR="005030DC" w:rsidRPr="00BB6D05" w:rsidRDefault="005030DC" w:rsidP="005030DC">
      <w:pPr>
        <w:rPr>
          <w:rFonts w:ascii="Times New Roman" w:hAnsi="Times New Roman"/>
        </w:rPr>
      </w:pPr>
    </w:p>
    <w:sectPr w:rsidR="005030DC" w:rsidRPr="00BB6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DC"/>
    <w:rsid w:val="005030DC"/>
    <w:rsid w:val="007F5CB4"/>
    <w:rsid w:val="00A7193E"/>
    <w:rsid w:val="00BB6D05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BB25"/>
  <w15:chartTrackingRefBased/>
  <w15:docId w15:val="{62FB2D5A-AE7B-45FD-8D08-582A0A1E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D05"/>
    <w:pPr>
      <w:spacing w:after="0" w:line="28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anormal"/>
    <w:uiPriority w:val="99"/>
    <w:rsid w:val="00BB6D0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51figurecaption">
    <w:name w:val="MDPI_5.1_figure_caption"/>
    <w:qFormat/>
    <w:rsid w:val="00BB6D05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21heading1">
    <w:name w:val="MDPI_2.1_heading1"/>
    <w:qFormat/>
    <w:rsid w:val="00BB6D05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4"/>
      <w:lang w:val="en-US" w:eastAsia="de-DE" w:bidi="en-US"/>
    </w:rPr>
  </w:style>
  <w:style w:type="character" w:styleId="Refdecomentario">
    <w:name w:val="annotation reference"/>
    <w:qFormat/>
    <w:rsid w:val="00BB6D05"/>
    <w:rPr>
      <w:sz w:val="21"/>
      <w:szCs w:val="21"/>
    </w:rPr>
  </w:style>
  <w:style w:type="paragraph" w:styleId="Sinespaciado">
    <w:name w:val="No Spacing"/>
    <w:uiPriority w:val="1"/>
    <w:qFormat/>
    <w:rsid w:val="00BB6D05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Machine learning classification models selected for each candidate gene based on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2025-08-29T12:06:00Z</dcterms:created>
  <dcterms:modified xsi:type="dcterms:W3CDTF">2025-08-29T12:06:00Z</dcterms:modified>
</cp:coreProperties>
</file>