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483A" w14:textId="77777777" w:rsidR="00D53EE5" w:rsidRPr="00804B24" w:rsidRDefault="00000000" w:rsidP="00804B24">
      <w:pPr>
        <w:pStyle w:val="Normal1"/>
        <w:spacing w:line="276" w:lineRule="auto"/>
        <w:rPr>
          <w:lang w:val="es-PE"/>
        </w:rPr>
      </w:pPr>
      <w:r w:rsidRPr="00804B24">
        <w:rPr>
          <w:b/>
          <w:bCs/>
          <w:sz w:val="18"/>
          <w:szCs w:val="18"/>
          <w:lang w:val="es-PE"/>
        </w:rPr>
        <w:t xml:space="preserve">QA </w:t>
      </w:r>
      <w:proofErr w:type="spellStart"/>
      <w:r w:rsidRPr="00804B24">
        <w:rPr>
          <w:b/>
          <w:bCs/>
          <w:sz w:val="18"/>
          <w:szCs w:val="18"/>
          <w:lang w:val="es-PE"/>
        </w:rPr>
        <w:t>Automatizador</w:t>
      </w:r>
      <w:proofErr w:type="spellEnd"/>
      <w:r w:rsidRPr="00804B24">
        <w:rPr>
          <w:b/>
          <w:bCs/>
          <w:sz w:val="18"/>
          <w:szCs w:val="18"/>
          <w:lang w:val="es-PE"/>
        </w:rPr>
        <w:t xml:space="preserve"> · Semana 3 · </w:t>
      </w:r>
      <w:proofErr w:type="spellStart"/>
      <w:r w:rsidRPr="00804B24">
        <w:rPr>
          <w:b/>
          <w:bCs/>
          <w:sz w:val="18"/>
          <w:szCs w:val="18"/>
          <w:lang w:val="es-PE"/>
        </w:rPr>
        <w:t>OrangeHRM</w:t>
      </w:r>
      <w:proofErr w:type="spellEnd"/>
    </w:p>
    <w:p w14:paraId="448D8A4C" w14:textId="77777777" w:rsidR="00D53EE5" w:rsidRPr="00804B24" w:rsidRDefault="00000000" w:rsidP="00804B24">
      <w:pPr>
        <w:pStyle w:val="Normal1"/>
        <w:spacing w:line="276" w:lineRule="auto"/>
        <w:rPr>
          <w:lang w:val="es-PE"/>
        </w:rPr>
      </w:pPr>
      <w:r w:rsidRPr="00804B24">
        <w:rPr>
          <w:b/>
          <w:bCs/>
          <w:sz w:val="44"/>
          <w:szCs w:val="44"/>
          <w:lang w:val="es-PE"/>
        </w:rPr>
        <w:t>Matriz de trazabilidad v1</w:t>
      </w:r>
    </w:p>
    <w:p w14:paraId="16CF59B1" w14:textId="77777777" w:rsidR="00804B24" w:rsidRPr="00804B24" w:rsidRDefault="00000000" w:rsidP="00804B24">
      <w:pPr>
        <w:pStyle w:val="Normal1"/>
        <w:spacing w:line="276" w:lineRule="auto"/>
        <w:rPr>
          <w:sz w:val="24"/>
          <w:szCs w:val="24"/>
        </w:rPr>
      </w:pPr>
      <w:r w:rsidRPr="00804B24">
        <w:rPr>
          <w:sz w:val="24"/>
          <w:szCs w:val="24"/>
        </w:rPr>
        <w:t xml:space="preserve">Proyecto: </w:t>
      </w:r>
      <w:proofErr w:type="spellStart"/>
      <w:r w:rsidRPr="00804B24">
        <w:rPr>
          <w:sz w:val="24"/>
          <w:szCs w:val="24"/>
        </w:rPr>
        <w:t>OrangeHRM</w:t>
      </w:r>
      <w:proofErr w:type="spellEnd"/>
      <w:r w:rsidRPr="00804B24">
        <w:rPr>
          <w:sz w:val="24"/>
          <w:szCs w:val="24"/>
        </w:rPr>
        <w:t xml:space="preserve"> · Admin / User Management / Users / Add</w:t>
      </w:r>
      <w:r w:rsidR="00804B24" w:rsidRPr="00804B24">
        <w:rPr>
          <w:sz w:val="24"/>
          <w:szCs w:val="24"/>
        </w:rPr>
        <w:t xml:space="preserve"> </w:t>
      </w:r>
      <w:r w:rsidR="00804B24" w:rsidRPr="00804B24">
        <w:rPr>
          <w:sz w:val="24"/>
          <w:szCs w:val="24"/>
        </w:rPr>
        <w:t>(</w:t>
      </w:r>
      <w:hyperlink r:id="rId7" w:history="1">
        <w:r w:rsidR="00804B24" w:rsidRPr="00804B24">
          <w:rPr>
            <w:rStyle w:val="Hipervnculo"/>
            <w:sz w:val="24"/>
            <w:szCs w:val="24"/>
          </w:rPr>
          <w:t>https://opensource-demo.orangehrmlive.com/</w:t>
        </w:r>
      </w:hyperlink>
      <w:r w:rsidR="00804B24" w:rsidRPr="00804B24">
        <w:rPr>
          <w:sz w:val="24"/>
          <w:szCs w:val="24"/>
        </w:rPr>
        <w:t>)</w:t>
      </w:r>
    </w:p>
    <w:p w14:paraId="04FF6C6A" w14:textId="2BB08A6F" w:rsidR="00D53EE5" w:rsidRPr="00804B24" w:rsidRDefault="00D53EE5" w:rsidP="00804B24">
      <w:pPr>
        <w:pStyle w:val="Normal1"/>
        <w:spacing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3EE5" w:rsidRPr="00804B24" w14:paraId="4730F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EDA13" w14:textId="64BA5EE5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20"/>
                <w:szCs w:val="20"/>
                <w:lang w:val="es-PE"/>
              </w:rPr>
              <w:t xml:space="preserve">Trazabilidad de Añadir usuarios (F1). </w:t>
            </w:r>
            <w:r w:rsidRPr="00804B24">
              <w:rPr>
                <w:sz w:val="20"/>
                <w:szCs w:val="20"/>
                <w:lang w:val="es-PE"/>
              </w:rPr>
              <w:t>Los requisitos R1 a R6 se derivan de Casos_manuales_OrangeHRM.docx. Se relacionan los ocho casos, las observaciones de DEF-01 y los hallazgos H1 y H2. Ejecutado conserva lo reportado en la base; la aprobación de cada caso debe sustentarse en su resultado y evidencia.</w:t>
            </w:r>
          </w:p>
        </w:tc>
      </w:tr>
    </w:tbl>
    <w:p w14:paraId="3C1723ED" w14:textId="77777777" w:rsidR="00D53EE5" w:rsidRPr="00804B24" w:rsidRDefault="00D53EE5" w:rsidP="00804B24">
      <w:pPr>
        <w:pStyle w:val="Normal1"/>
        <w:spacing w:line="276" w:lineRule="auto"/>
        <w:rPr>
          <w:lang w:val="es-P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53EE5" w:rsidRPr="00804B24" w14:paraId="0E15A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A0B6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8"/>
                <w:szCs w:val="18"/>
                <w:lang w:val="es-PE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24FD4A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8"/>
                <w:szCs w:val="18"/>
                <w:lang w:val="es-PE"/>
              </w:rPr>
              <w:t>Mariana Ramon</w:t>
            </w:r>
          </w:p>
        </w:tc>
      </w:tr>
      <w:tr w:rsidR="00D53EE5" w:rsidRPr="00804B24" w14:paraId="46366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F5A8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8"/>
                <w:szCs w:val="18"/>
                <w:lang w:val="es-PE"/>
              </w:rPr>
              <w:t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11EC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8"/>
                <w:szCs w:val="18"/>
                <w:lang w:val="es-PE"/>
              </w:rPr>
              <w:t>23 de octubre de 2026</w:t>
            </w:r>
          </w:p>
        </w:tc>
      </w:tr>
      <w:tr w:rsidR="00D53EE5" w:rsidRPr="00804B24" w14:paraId="4E266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6C011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8"/>
                <w:szCs w:val="18"/>
                <w:lang w:val="es-PE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32BDC" w14:textId="73E90754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proofErr w:type="spellStart"/>
            <w:r w:rsidRPr="00804B24">
              <w:rPr>
                <w:sz w:val="18"/>
                <w:szCs w:val="18"/>
                <w:lang w:val="es-PE"/>
              </w:rPr>
              <w:t>docs</w:t>
            </w:r>
            <w:proofErr w:type="spellEnd"/>
            <w:r w:rsidRPr="00804B24">
              <w:rPr>
                <w:sz w:val="18"/>
                <w:szCs w:val="18"/>
                <w:lang w:val="es-PE"/>
              </w:rPr>
              <w:t>/Matriz_de_trazabilidad_OrangeHRM.docx</w:t>
            </w:r>
          </w:p>
        </w:tc>
      </w:tr>
      <w:tr w:rsidR="00D53EE5" w:rsidRPr="00804B24" w14:paraId="2DE39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E9D7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8"/>
                <w:szCs w:val="18"/>
                <w:lang w:val="es-PE"/>
              </w:rPr>
              <w:t>Estados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C897F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8"/>
                <w:szCs w:val="18"/>
                <w:lang w:val="es-PE"/>
              </w:rPr>
              <w:t>Ejecutado: ejecución reportada en la base. Aprobado, Fallido y Parcial: resultados por determinar cuando la evidencia lo permita. Por confirmar: hallazgos pendientes de validación.</w:t>
            </w:r>
          </w:p>
        </w:tc>
      </w:tr>
    </w:tbl>
    <w:p w14:paraId="79C8E58D" w14:textId="77777777" w:rsidR="00804B24" w:rsidRPr="00804B24" w:rsidRDefault="00804B24" w:rsidP="00804B24">
      <w:pPr>
        <w:pStyle w:val="Ttulo1"/>
        <w:pBdr>
          <w:bottom w:val="single" w:sz="8" w:space="4" w:color="00B1DF"/>
        </w:pBdr>
        <w:spacing w:line="276" w:lineRule="auto"/>
        <w:rPr>
          <w:b/>
          <w:bCs/>
          <w:color w:val="auto"/>
          <w:sz w:val="20"/>
          <w:szCs w:val="20"/>
          <w:lang w:val="es-PE"/>
        </w:rPr>
      </w:pPr>
    </w:p>
    <w:p w14:paraId="0E81796A" w14:textId="4558C6A1" w:rsidR="00D53EE5" w:rsidRPr="00804B24" w:rsidRDefault="00000000" w:rsidP="00804B24">
      <w:pPr>
        <w:pStyle w:val="Ttulo1"/>
        <w:pBdr>
          <w:bottom w:val="single" w:sz="8" w:space="4" w:color="00B1DF"/>
        </w:pBdr>
        <w:spacing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30"/>
          <w:szCs w:val="30"/>
          <w:lang w:val="es-PE"/>
        </w:rPr>
        <w:t>1. Matriz requisito → casos → defectos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2837"/>
        <w:gridCol w:w="1163"/>
        <w:gridCol w:w="1900"/>
        <w:gridCol w:w="1400"/>
        <w:gridCol w:w="1500"/>
      </w:tblGrid>
      <w:tr w:rsidR="00D53EE5" w:rsidRPr="00804B24" w14:paraId="719C1454" w14:textId="77777777" w:rsidTr="00804B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B8AB0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ID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437BC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Requisito (inferido)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FB112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Casos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E91CA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Estado de ejecución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BACE7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Defectos / hallazgos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4EE70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7"/>
                <w:szCs w:val="17"/>
                <w:lang w:val="es-PE"/>
              </w:rPr>
              <w:t>Observación</w:t>
            </w:r>
          </w:p>
        </w:tc>
      </w:tr>
      <w:tr w:rsidR="00D53EE5" w:rsidRPr="00804B24" w14:paraId="5F2E8B99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4CBF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R1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1502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Crear una cuenta ESS habilitada, asociada a un empleado existente, y mostrarla en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Users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>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C629F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CP-01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605D0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Ejecutado (reportado)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DCBA1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9C38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QA230 figura como ESS y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Enabled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>.</w:t>
            </w:r>
          </w:p>
        </w:tc>
      </w:tr>
      <w:tr w:rsidR="00D53EE5" w:rsidRPr="00804B24" w14:paraId="00E546C3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E54F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R2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E15D2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Exigir un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Username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único y de al menos 5 caracteres.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7D27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CP-02, CP-03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1C30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Ambos: Ejecutado (reportado)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4767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DEF-01: registro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12AD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CP-02: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Already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exists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>. CP-03 usa 5 caracteres; corregir.</w:t>
            </w:r>
          </w:p>
        </w:tc>
      </w:tr>
      <w:tr w:rsidR="00D53EE5" w:rsidRPr="00804B24" w14:paraId="49B72AC5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8536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R3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532FF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Exigir contraseña de al menos 7 caracteres, una minúscula y confirmación coincidente.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824112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CP-04, CP-05, CP-06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07209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Ejecutados (reportados)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AEF0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—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141D4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Se registran las tres validaciones esperadas.</w:t>
            </w:r>
          </w:p>
        </w:tc>
      </w:tr>
      <w:tr w:rsidR="00D53EE5" w:rsidRPr="00804B24" w14:paraId="17FAA8FB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0AFB8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R4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1EBC1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Guardar la cuenta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Disabled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y rechazar su acceso mientras conserve ese estado.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E10A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CP-07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1795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Ejecutado; acceso sin resultado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99C14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DEF-01: registro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5AD6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Solo consta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Successfully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Saved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. Usar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Username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libre.</w:t>
            </w:r>
          </w:p>
        </w:tc>
      </w:tr>
      <w:tr w:rsidR="00D53EE5" w:rsidRPr="00804B24" w14:paraId="651FDE8F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16720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R5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4DE41C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Permitir el acceso de la cuenta ESS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Enabled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con sus credenciales y mostrar su Dashboard.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4C377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CP-08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B7608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Ejecutado; acceso sin resultado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C0DE3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DEF-01: registro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D9668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Contraseña oculta no acredita acceso.</w:t>
            </w:r>
          </w:p>
        </w:tc>
      </w:tr>
      <w:tr w:rsidR="00D53EE5" w:rsidRPr="00804B24" w14:paraId="33A0CAD6" w14:textId="77777777" w:rsidTr="00804B2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9F86E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R6</w:t>
            </w:r>
          </w:p>
        </w:tc>
        <w:tc>
          <w:tcPr>
            <w:tcW w:w="283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C5DB1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 xml:space="preserve">Los botones y campos de Add </w:t>
            </w:r>
            <w:proofErr w:type="spellStart"/>
            <w:r w:rsidRPr="00804B24">
              <w:rPr>
                <w:sz w:val="17"/>
                <w:szCs w:val="17"/>
                <w:lang w:val="es-PE"/>
              </w:rPr>
              <w:t>User</w:t>
            </w:r>
            <w:proofErr w:type="spellEnd"/>
            <w:r w:rsidRPr="00804B24">
              <w:rPr>
                <w:sz w:val="17"/>
                <w:szCs w:val="17"/>
                <w:lang w:val="es-PE"/>
              </w:rPr>
              <w:t xml:space="preserve"> tienen nombres y etiquetas accesibles.</w:t>
            </w:r>
          </w:p>
        </w:tc>
        <w:tc>
          <w:tcPr>
            <w:tcW w:w="1163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31EF2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SIN CASO CP manual</w:t>
            </w:r>
          </w:p>
        </w:tc>
        <w:tc>
          <w:tcPr>
            <w:tcW w:w="1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72D57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Lighthouse realizado; manual pendiente</w:t>
            </w:r>
          </w:p>
        </w:tc>
        <w:tc>
          <w:tcPr>
            <w:tcW w:w="14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32D28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H1 y H2: por confirmar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584D7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7"/>
                <w:szCs w:val="17"/>
                <w:lang w:val="es-PE"/>
              </w:rPr>
              <w:t>Punto 4: 76/100; informe posiblemente incompleto.</w:t>
            </w:r>
          </w:p>
        </w:tc>
      </w:tr>
    </w:tbl>
    <w:p w14:paraId="3A925035" w14:textId="77777777" w:rsidR="00D53EE5" w:rsidRPr="00804B24" w:rsidRDefault="00000000" w:rsidP="00804B24">
      <w:pPr>
        <w:pStyle w:val="Ttulo1"/>
        <w:pageBreakBefore/>
        <w:pBdr>
          <w:bottom w:val="single" w:sz="8" w:space="4" w:color="00B1DF"/>
        </w:pBdr>
        <w:spacing w:before="320"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30"/>
          <w:szCs w:val="30"/>
          <w:lang w:val="es-PE"/>
        </w:rPr>
        <w:lastRenderedPageBreak/>
        <w:t>2. Qué muestra la matriz</w:t>
      </w:r>
    </w:p>
    <w:p w14:paraId="1A1BC5C7" w14:textId="77777777" w:rsidR="00D53EE5" w:rsidRPr="00804B24" w:rsidRDefault="00000000" w:rsidP="00804B24">
      <w:pPr>
        <w:pStyle w:val="Ttulo2"/>
        <w:spacing w:before="220" w:line="360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24"/>
          <w:szCs w:val="24"/>
          <w:lang w:val="es-PE"/>
        </w:rPr>
        <w:t>Huecos de cobertura</w:t>
      </w:r>
    </w:p>
    <w:p w14:paraId="367F2E39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>R6 no tiene un caso manual con código CP. H1 y H2 son hallazgos del informe; falta diseñar y ejecutar su comprobación con teclado y lector de pantalla.</w:t>
      </w:r>
    </w:p>
    <w:p w14:paraId="481D0CC2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>R2: CP-03 utiliza QA230, que tiene 5 caracteres. Repetir con QA23 para comprobar menos de 5. En R3, las contraseñas de 6 y 7 caracteres quedan como ampliación de límites propuesta.</w:t>
      </w:r>
    </w:p>
    <w:p w14:paraId="1D7F5654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 xml:space="preserve">R4 y R5: completar el resultado del acceso en CP-07 y CP-08. Para CP-07, preparar una cuenta </w:t>
      </w:r>
      <w:proofErr w:type="spellStart"/>
      <w:r w:rsidRPr="00804B24">
        <w:rPr>
          <w:lang w:val="es-PE"/>
        </w:rPr>
        <w:t>Disabled</w:t>
      </w:r>
      <w:proofErr w:type="spellEnd"/>
      <w:r w:rsidRPr="00804B24">
        <w:rPr>
          <w:lang w:val="es-PE"/>
        </w:rPr>
        <w:t xml:space="preserve"> con </w:t>
      </w:r>
      <w:proofErr w:type="spellStart"/>
      <w:r w:rsidRPr="00804B24">
        <w:rPr>
          <w:lang w:val="es-PE"/>
        </w:rPr>
        <w:t>Username</w:t>
      </w:r>
      <w:proofErr w:type="spellEnd"/>
      <w:r w:rsidRPr="00804B24">
        <w:rPr>
          <w:lang w:val="es-PE"/>
        </w:rPr>
        <w:t xml:space="preserve"> libre distinto del alta habilitada.</w:t>
      </w:r>
    </w:p>
    <w:p w14:paraId="391FA4EA" w14:textId="77777777" w:rsidR="00D53EE5" w:rsidRPr="00804B24" w:rsidRDefault="00000000" w:rsidP="00804B24">
      <w:pPr>
        <w:pStyle w:val="Ttulo2"/>
        <w:spacing w:before="220" w:line="360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24"/>
          <w:szCs w:val="24"/>
          <w:lang w:val="es-PE"/>
        </w:rPr>
        <w:t>Impacto de los defectos</w:t>
      </w:r>
    </w:p>
    <w:p w14:paraId="0E067B07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>DEF-01 se vincula con R2, R4 y R5. Agrupa inconsistencias del registro de pruebas; no confirma por sí mismo un defecto funcional del sistema.</w:t>
      </w:r>
    </w:p>
    <w:p w14:paraId="29AA831A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>H1 y H2 se vinculan con R6. La base los deja pendientes de confirmar; la severidad y la prioridad se definirán al comprobar el impacto.</w:t>
      </w:r>
    </w:p>
    <w:p w14:paraId="0D7441D5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360" w:lineRule="auto"/>
        <w:rPr>
          <w:lang w:val="es-PE"/>
        </w:rPr>
      </w:pPr>
      <w:r w:rsidRPr="00804B24">
        <w:rPr>
          <w:lang w:val="es-PE"/>
        </w:rPr>
        <w:t>U1 revisa la claridad de los mensajes en R2 y R3, y la visibilidad del resultado en R4 y R5. Las validaciones esperadas se conservan como resultados de los casos.</w:t>
      </w:r>
    </w:p>
    <w:p w14:paraId="400E437F" w14:textId="77777777" w:rsidR="00D53EE5" w:rsidRPr="00804B24" w:rsidRDefault="00000000" w:rsidP="00804B24">
      <w:pPr>
        <w:pStyle w:val="Ttulo2"/>
        <w:spacing w:before="220"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24"/>
          <w:szCs w:val="24"/>
          <w:lang w:val="es-PE"/>
        </w:rPr>
        <w:t>Cobertura de requisitos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680"/>
        <w:gridCol w:w="2680"/>
      </w:tblGrid>
      <w:tr w:rsidR="00D53EE5" w:rsidRPr="00804B24" w14:paraId="3B00F9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0450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Medida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56BA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Cálculo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073A3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Resultado</w:t>
            </w:r>
          </w:p>
        </w:tc>
      </w:tr>
      <w:tr w:rsidR="00D53EE5" w:rsidRPr="00804B24" w14:paraId="7F903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D5C1A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Requisitos con al menos un caso CP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328E3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5 / 6 × 100 (R1 a R5)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4655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83,33 %</w:t>
            </w:r>
          </w:p>
        </w:tc>
      </w:tr>
      <w:tr w:rsidR="00D53EE5" w:rsidRPr="00804B24" w14:paraId="48428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F158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Requisitos con algún CP reportado como Ejecutado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A187C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5 / 6 × 100 (R1 a R5)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A4694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83,33 %</w:t>
            </w:r>
          </w:p>
        </w:tc>
      </w:tr>
      <w:tr w:rsidR="00D53EE5" w:rsidRPr="00804B24" w14:paraId="31213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E63AC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Requisitos sin caso CP manual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28F7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1 / 6 × 100 (R6)</w:t>
            </w:r>
          </w:p>
        </w:tc>
        <w:tc>
          <w:tcPr>
            <w:tcW w:w="26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64A67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16,67 %</w:t>
            </w:r>
          </w:p>
        </w:tc>
      </w:tr>
    </w:tbl>
    <w:p w14:paraId="79BBE8B6" w14:textId="77777777" w:rsidR="00D53EE5" w:rsidRPr="00804B24" w:rsidRDefault="00000000" w:rsidP="00804B24">
      <w:pPr>
        <w:pStyle w:val="Ttulo1"/>
        <w:pageBreakBefore/>
        <w:pBdr>
          <w:bottom w:val="single" w:sz="8" w:space="4" w:color="00B1DF"/>
        </w:pBdr>
        <w:spacing w:before="320"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30"/>
          <w:szCs w:val="30"/>
          <w:lang w:val="es-PE"/>
        </w:rPr>
        <w:lastRenderedPageBreak/>
        <w:t>3. Acciones derivadas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5200"/>
        <w:gridCol w:w="1800"/>
        <w:gridCol w:w="1800"/>
      </w:tblGrid>
      <w:tr w:rsidR="00D53EE5" w:rsidRPr="00804B24" w14:paraId="7FB1F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B8FA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N.º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36F3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E2729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Responsable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120BE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b/>
                <w:bCs/>
                <w:sz w:val="19"/>
                <w:szCs w:val="19"/>
                <w:lang w:val="es-PE"/>
              </w:rPr>
              <w:t>Estado</w:t>
            </w:r>
          </w:p>
        </w:tc>
      </w:tr>
      <w:tr w:rsidR="00D53EE5" w:rsidRPr="00804B24" w14:paraId="0BF719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07A9A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1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C5404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Corregir CP-03 con QA23 y repetir la validación de longitud (R2).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FF0C6" w14:textId="4791C794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4B52B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  <w:tr w:rsidR="00D53EE5" w:rsidRPr="00804B24" w14:paraId="28BBD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1666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2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32ED3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 xml:space="preserve">Usar </w:t>
            </w:r>
            <w:proofErr w:type="spellStart"/>
            <w:r w:rsidRPr="00804B24">
              <w:rPr>
                <w:sz w:val="19"/>
                <w:szCs w:val="19"/>
                <w:lang w:val="es-PE"/>
              </w:rPr>
              <w:t>Username</w:t>
            </w:r>
            <w:proofErr w:type="spellEnd"/>
            <w:r w:rsidRPr="00804B24">
              <w:rPr>
                <w:sz w:val="19"/>
                <w:szCs w:val="19"/>
                <w:lang w:val="es-PE"/>
              </w:rPr>
              <w:t xml:space="preserve"> libre en CP-07 y registrar el rechazo del acceso de la cuenta </w:t>
            </w:r>
            <w:proofErr w:type="spellStart"/>
            <w:r w:rsidRPr="00804B24">
              <w:rPr>
                <w:sz w:val="19"/>
                <w:szCs w:val="19"/>
                <w:lang w:val="es-PE"/>
              </w:rPr>
              <w:t>Disabled</w:t>
            </w:r>
            <w:proofErr w:type="spellEnd"/>
            <w:r w:rsidRPr="00804B24">
              <w:rPr>
                <w:sz w:val="19"/>
                <w:szCs w:val="19"/>
                <w:lang w:val="es-PE"/>
              </w:rPr>
              <w:t xml:space="preserve"> (R4).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83C95" w14:textId="7B7E3831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8D123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  <w:tr w:rsidR="00D53EE5" w:rsidRPr="00804B24" w14:paraId="3527D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D7A2E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3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51EEF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Registrar si CP-08 llega al Dashboard con QA230 habilitado (R5).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AA10" w14:textId="629FB75E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90F9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  <w:tr w:rsidR="00D53EE5" w:rsidRPr="00804B24" w14:paraId="3762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113A8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4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C0195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Diseñar el caso manual de R6, repetir Lighthouse y comprobar H1 y H2.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553AD" w14:textId="5AD3E595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7BD3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  <w:tr w:rsidR="00D53EE5" w:rsidRPr="00804B24" w14:paraId="1F319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3884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5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0E8F6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Unificar fechas de ejecución (18/20 de octubre) y corregir el texto de Jira: son 8 casos, no 6.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55E9EE" w14:textId="4DD1A257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C0AA7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  <w:tr w:rsidR="00D53EE5" w:rsidRPr="00804B24" w14:paraId="25DBA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42A60D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6</w:t>
            </w:r>
          </w:p>
        </w:tc>
        <w:tc>
          <w:tcPr>
            <w:tcW w:w="5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90F2C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Enlazar resultados, evidencias y claves reales de Jira; actualizar la matriz antes de cerrar el ciclo.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7EBA5" w14:textId="06BFF7B8" w:rsidR="00D53EE5" w:rsidRPr="00804B24" w:rsidRDefault="00804B24" w:rsidP="00804B24">
            <w:pPr>
              <w:pStyle w:val="Normal1"/>
              <w:spacing w:line="276" w:lineRule="auto"/>
              <w:rPr>
                <w:lang w:val="es-PE"/>
              </w:rPr>
            </w:pPr>
            <w:r>
              <w:rPr>
                <w:lang w:val="es-PE"/>
              </w:rPr>
              <w:t>Estudiante QA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7D88E" w14:textId="77777777" w:rsidR="00D53EE5" w:rsidRPr="00804B24" w:rsidRDefault="00000000" w:rsidP="00804B24">
            <w:pPr>
              <w:pStyle w:val="Normal1"/>
              <w:spacing w:line="276" w:lineRule="auto"/>
              <w:rPr>
                <w:lang w:val="es-PE"/>
              </w:rPr>
            </w:pPr>
            <w:r w:rsidRPr="00804B24">
              <w:rPr>
                <w:sz w:val="19"/>
                <w:szCs w:val="19"/>
                <w:lang w:val="es-PE"/>
              </w:rPr>
              <w:t>Pendiente</w:t>
            </w:r>
          </w:p>
        </w:tc>
      </w:tr>
    </w:tbl>
    <w:p w14:paraId="75D30E2C" w14:textId="77777777" w:rsidR="00D53EE5" w:rsidRPr="00804B24" w:rsidRDefault="00000000" w:rsidP="00804B24">
      <w:pPr>
        <w:pStyle w:val="Ttulo1"/>
        <w:pBdr>
          <w:bottom w:val="single" w:sz="8" w:space="4" w:color="00B1DF"/>
        </w:pBdr>
        <w:spacing w:before="320"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30"/>
          <w:szCs w:val="30"/>
          <w:lang w:val="es-PE"/>
        </w:rPr>
        <w:t>Cómo mantener la matriz</w:t>
      </w:r>
    </w:p>
    <w:p w14:paraId="3CD3928A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Actualizar la fila cuando cambie un requisito, un caso, un resultado o un hallazgo.</w:t>
      </w:r>
    </w:p>
    <w:p w14:paraId="1BA988FC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R1 a R6 son criterios inferidos del documento de casos; contrastar la regla antes de registrar un fallo.</w:t>
      </w:r>
    </w:p>
    <w:p w14:paraId="51F8DEA6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Conservar DEF-01 como observación del registro y H1 y H2 como Por confirmar hasta validar sus resultados.</w:t>
      </w:r>
    </w:p>
    <w:p w14:paraId="53825B7F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Al agregar el caso manual de R6, asignarle un código nuevo, vincularlo y recalcular la cobertura.</w:t>
      </w:r>
    </w:p>
    <w:p w14:paraId="4AFD0522" w14:textId="77777777" w:rsidR="00D53EE5" w:rsidRPr="00804B24" w:rsidRDefault="00000000" w:rsidP="00804B24">
      <w:pPr>
        <w:pStyle w:val="Ttulo1"/>
        <w:pBdr>
          <w:bottom w:val="single" w:sz="8" w:space="4" w:color="00B1DF"/>
        </w:pBdr>
        <w:spacing w:before="320" w:line="276" w:lineRule="auto"/>
        <w:rPr>
          <w:color w:val="auto"/>
          <w:lang w:val="es-PE"/>
        </w:rPr>
      </w:pPr>
      <w:r w:rsidRPr="00804B24">
        <w:rPr>
          <w:b/>
          <w:bCs/>
          <w:color w:val="auto"/>
          <w:sz w:val="30"/>
          <w:szCs w:val="30"/>
          <w:lang w:val="es-PE"/>
        </w:rPr>
        <w:t>Lista de verificación antes de entregar</w:t>
      </w:r>
    </w:p>
    <w:p w14:paraId="67BAB5B4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Seis requisitos definidos y los ocho casos CP-01 a CP-08 asociados.</w:t>
      </w:r>
    </w:p>
    <w:p w14:paraId="00D997C1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R6 marcado sin caso manual, con una acción y responsable.</w:t>
      </w:r>
    </w:p>
    <w:p w14:paraId="369F8707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DEF-01, H1 y H2 vinculados sin convertir observaciones en defectos confirmados.</w:t>
      </w:r>
    </w:p>
    <w:p w14:paraId="210BEF10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Cobertura calculada con su fórmula y sus límites de interpretación.</w:t>
      </w:r>
    </w:p>
    <w:p w14:paraId="61DEFDBF" w14:textId="77777777" w:rsidR="00D53EE5" w:rsidRPr="00804B24" w:rsidRDefault="00000000" w:rsidP="00804B24">
      <w:pPr>
        <w:pStyle w:val="Prrafodelista"/>
        <w:numPr>
          <w:ilvl w:val="0"/>
          <w:numId w:val="2"/>
        </w:numPr>
        <w:spacing w:line="276" w:lineRule="auto"/>
        <w:jc w:val="both"/>
        <w:rPr>
          <w:lang w:val="es-PE"/>
        </w:rPr>
      </w:pPr>
      <w:r w:rsidRPr="00804B24">
        <w:rPr>
          <w:lang w:val="es-PE"/>
        </w:rPr>
        <w:t>Publicar la matriz junto con el plan y el documento de casos; actualizar los pendientes al ejecutar.</w:t>
      </w:r>
    </w:p>
    <w:sectPr w:rsidR="00D53EE5" w:rsidRPr="00804B24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18103" w14:textId="77777777" w:rsidR="00FB3AA6" w:rsidRDefault="00FB3AA6">
      <w:r>
        <w:separator/>
      </w:r>
    </w:p>
  </w:endnote>
  <w:endnote w:type="continuationSeparator" w:id="0">
    <w:p w14:paraId="5A40BEAE" w14:textId="77777777" w:rsidR="00FB3AA6" w:rsidRDefault="00FB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6D5C5" w14:textId="41AD4707" w:rsidR="00D53EE5" w:rsidRPr="00804B24" w:rsidRDefault="00D53EE5">
    <w:pPr>
      <w:pStyle w:val="Normal1"/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47A51" w14:textId="77777777" w:rsidR="00FB3AA6" w:rsidRDefault="00FB3AA6">
      <w:r>
        <w:separator/>
      </w:r>
    </w:p>
  </w:footnote>
  <w:footnote w:type="continuationSeparator" w:id="0">
    <w:p w14:paraId="7929E3FC" w14:textId="77777777" w:rsidR="00FB3AA6" w:rsidRDefault="00FB3A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73A8E"/>
    <w:multiLevelType w:val="hybridMultilevel"/>
    <w:tmpl w:val="540847A2"/>
    <w:lvl w:ilvl="0" w:tplc="A5C88F7C">
      <w:start w:val="1"/>
      <w:numFmt w:val="bullet"/>
      <w:lvlText w:val="•"/>
      <w:lvlJc w:val="left"/>
      <w:pPr>
        <w:ind w:left="270" w:hanging="270"/>
      </w:pPr>
    </w:lvl>
    <w:lvl w:ilvl="1" w:tplc="0C742584">
      <w:numFmt w:val="decimal"/>
      <w:lvlText w:val=""/>
      <w:lvlJc w:val="left"/>
    </w:lvl>
    <w:lvl w:ilvl="2" w:tplc="A6EC552E">
      <w:numFmt w:val="decimal"/>
      <w:lvlText w:val=""/>
      <w:lvlJc w:val="left"/>
    </w:lvl>
    <w:lvl w:ilvl="3" w:tplc="4C68B124">
      <w:numFmt w:val="decimal"/>
      <w:lvlText w:val=""/>
      <w:lvlJc w:val="left"/>
    </w:lvl>
    <w:lvl w:ilvl="4" w:tplc="32C2AE30">
      <w:numFmt w:val="decimal"/>
      <w:lvlText w:val=""/>
      <w:lvlJc w:val="left"/>
    </w:lvl>
    <w:lvl w:ilvl="5" w:tplc="EDBE4BA4">
      <w:numFmt w:val="decimal"/>
      <w:lvlText w:val=""/>
      <w:lvlJc w:val="left"/>
    </w:lvl>
    <w:lvl w:ilvl="6" w:tplc="2C1450F2">
      <w:numFmt w:val="decimal"/>
      <w:lvlText w:val=""/>
      <w:lvlJc w:val="left"/>
    </w:lvl>
    <w:lvl w:ilvl="7" w:tplc="D068DCDA">
      <w:numFmt w:val="decimal"/>
      <w:lvlText w:val=""/>
      <w:lvlJc w:val="left"/>
    </w:lvl>
    <w:lvl w:ilvl="8" w:tplc="53124902">
      <w:numFmt w:val="decimal"/>
      <w:lvlText w:val=""/>
      <w:lvlJc w:val="left"/>
    </w:lvl>
  </w:abstractNum>
  <w:abstractNum w:abstractNumId="1" w15:restartNumberingAfterBreak="0">
    <w:nsid w:val="60D87D01"/>
    <w:multiLevelType w:val="hybridMultilevel"/>
    <w:tmpl w:val="ED7A047E"/>
    <w:lvl w:ilvl="0" w:tplc="D4F2DBDE">
      <w:start w:val="1"/>
      <w:numFmt w:val="bullet"/>
      <w:lvlText w:val="●"/>
      <w:lvlJc w:val="left"/>
      <w:pPr>
        <w:ind w:left="720" w:hanging="360"/>
      </w:pPr>
    </w:lvl>
    <w:lvl w:ilvl="1" w:tplc="6AFA6922">
      <w:start w:val="1"/>
      <w:numFmt w:val="bullet"/>
      <w:lvlText w:val="○"/>
      <w:lvlJc w:val="left"/>
      <w:pPr>
        <w:ind w:left="1440" w:hanging="360"/>
      </w:pPr>
    </w:lvl>
    <w:lvl w:ilvl="2" w:tplc="A6967724">
      <w:start w:val="1"/>
      <w:numFmt w:val="bullet"/>
      <w:lvlText w:val="■"/>
      <w:lvlJc w:val="left"/>
      <w:pPr>
        <w:ind w:left="2160" w:hanging="360"/>
      </w:pPr>
    </w:lvl>
    <w:lvl w:ilvl="3" w:tplc="4090262E">
      <w:start w:val="1"/>
      <w:numFmt w:val="bullet"/>
      <w:lvlText w:val="●"/>
      <w:lvlJc w:val="left"/>
      <w:pPr>
        <w:ind w:left="2880" w:hanging="360"/>
      </w:pPr>
    </w:lvl>
    <w:lvl w:ilvl="4" w:tplc="3460B4A4">
      <w:start w:val="1"/>
      <w:numFmt w:val="bullet"/>
      <w:lvlText w:val="○"/>
      <w:lvlJc w:val="left"/>
      <w:pPr>
        <w:ind w:left="3600" w:hanging="360"/>
      </w:pPr>
    </w:lvl>
    <w:lvl w:ilvl="5" w:tplc="8696902A">
      <w:start w:val="1"/>
      <w:numFmt w:val="bullet"/>
      <w:lvlText w:val="■"/>
      <w:lvlJc w:val="left"/>
      <w:pPr>
        <w:ind w:left="4320" w:hanging="360"/>
      </w:pPr>
    </w:lvl>
    <w:lvl w:ilvl="6" w:tplc="219A8998">
      <w:start w:val="1"/>
      <w:numFmt w:val="bullet"/>
      <w:lvlText w:val="●"/>
      <w:lvlJc w:val="left"/>
      <w:pPr>
        <w:ind w:left="5040" w:hanging="360"/>
      </w:pPr>
    </w:lvl>
    <w:lvl w:ilvl="7" w:tplc="EBF60412">
      <w:start w:val="1"/>
      <w:numFmt w:val="bullet"/>
      <w:lvlText w:val="●"/>
      <w:lvlJc w:val="left"/>
      <w:pPr>
        <w:ind w:left="5760" w:hanging="360"/>
      </w:pPr>
    </w:lvl>
    <w:lvl w:ilvl="8" w:tplc="8F123054">
      <w:start w:val="1"/>
      <w:numFmt w:val="bullet"/>
      <w:lvlText w:val="●"/>
      <w:lvlJc w:val="left"/>
      <w:pPr>
        <w:ind w:left="6480" w:hanging="360"/>
      </w:pPr>
    </w:lvl>
  </w:abstractNum>
  <w:num w:numId="1" w16cid:durableId="737555842">
    <w:abstractNumId w:val="1"/>
    <w:lvlOverride w:ilvl="0">
      <w:startOverride w:val="1"/>
    </w:lvlOverride>
  </w:num>
  <w:num w:numId="2" w16cid:durableId="5401734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EE5"/>
    <w:rsid w:val="00804B24"/>
    <w:rsid w:val="00AF3B99"/>
    <w:rsid w:val="00BE6184"/>
    <w:rsid w:val="00D53EE5"/>
    <w:rsid w:val="00D7385C"/>
    <w:rsid w:val="00FB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73EA1C"/>
  <w15:docId w15:val="{9D3D3F3A-BA64-419D-84DF-3DB9C7E51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paragraph" w:styleId="Ttulo1">
    <w:name w:val="heading 1"/>
    <w:basedOn w:val="Normal1"/>
    <w:next w:val="Normal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1"/>
    <w:next w:val="Normal1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1"/>
    <w:next w:val="Normal1"/>
    <w:uiPriority w:val="10"/>
    <w:qFormat/>
    <w:rPr>
      <w:sz w:val="56"/>
      <w:szCs w:val="56"/>
    </w:rPr>
  </w:style>
  <w:style w:type="paragraph" w:customStyle="1" w:styleId="Fuerte1">
    <w:name w:val="Fuerte1"/>
    <w:basedOn w:val="Normal1"/>
    <w:next w:val="Normal1"/>
    <w:qFormat/>
    <w:rPr>
      <w:b/>
      <w:bCs/>
    </w:rPr>
  </w:style>
  <w:style w:type="paragraph" w:styleId="Prrafodelista">
    <w:name w:val="List Paragraph"/>
    <w:basedOn w:val="Normal1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1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1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Normal1">
    <w:name w:val="Normal1"/>
  </w:style>
  <w:style w:type="paragraph" w:styleId="Encabezado">
    <w:name w:val="header"/>
    <w:basedOn w:val="Normal"/>
    <w:link w:val="EncabezadoCar"/>
    <w:uiPriority w:val="99"/>
    <w:unhideWhenUsed/>
    <w:rsid w:val="00804B2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04B24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804B2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4B24"/>
    <w:rPr>
      <w:lang w:val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804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opensource-demo.orangehrmliv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721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v1 OrangeHRM</dc:title>
  <dc:subject>Añadir usuarios y comprobar el acceso de las cuentas creadas</dc:subject>
  <dc:creator>Mariana Ramon</dc:creator>
  <cp:keywords>OrangeHRM, Admin, Add User, QA manual</cp:keywords>
  <dc:description/>
  <cp:lastModifiedBy>Mariana Ramón V.</cp:lastModifiedBy>
  <cp:revision>2</cp:revision>
  <dcterms:created xsi:type="dcterms:W3CDTF">2026-10-24T01:07:00Z</dcterms:created>
  <dcterms:modified xsi:type="dcterms:W3CDTF">2026-10-24T01:07:00Z</dcterms:modified>
</cp:coreProperties>
</file>