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do Sistema de Gerenciamento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sistema de gerenciamento foi desenvolvido com o framework Flask, banco de dados MySQL e front-end em HTML/CSS. O objetivo do sistema é gerenciar informações relacionadas aos funcionários, veículos, equipamentos e segurança, com funcionalidades específicas de controle de entrada e saída, manutenção e movimentação dos mesmos.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Funcionalidades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2.1 Cadastro e Consulta de Funcionários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sistema permite o cadastro e consulta de funcionários. Através de formulários, é possível registrar informações como nome, CPF, cargo, e dados de contato.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2.2 Cadastro e Consulta de Veículos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Permite o cadastro e consulta de veículos, incluindo informações como tipo, placa, e status de disponibilidade. O sistema registra a movimentação de veículos através de controle de entrada e saída.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2.3 Cadastro e Controle de Equipamentos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sistema permite o controle de equipamentos, incluindo entrega, devolução e movimentação para manutenção ou descarte. O histórico de movimentação é registrado e consultado para controle e análise.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2.4 Controle de Segurança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Inclui o controle de segurança, permitindo o cadastro e a atualização de informações dos usuários, além de registros de acessos e permissões.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Banco de Dados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banco de dados utilizado é o MySQL, com tabelas que armazenam informações sobre funcionários, veículos, equipamentos, manutenções e segurança. A estrutura de dados foi planejada para garantir a integridade e segurança das informações, utilizando relacionamentos entre as tabelas para garantir consistência.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3.1 Estrutura das Tabelas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banco de dados possui as seguintes tabelas principais: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**usuarios**: Armazena informações dos usuários, como usuário, senha, permissões e dados relacionados ao primeiro acesso.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**funcionarios**: Contém os dados dos funcionários, como matrícula, nome completo, CPF, cargo, e contatos.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**veiculos**: Registra os veículos cadastrados, com dados como tipo, placa e status.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**equipamentos**: Contém dados sobre os equipamentos, como tipo, marca, e status.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**manutencao_veiculos**: Controla a manutenção de veículos, registrando entradas e saídas, tipos de manutenção e observações.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**controle_equipamentos**: Registra movimentações de equipamentos, como entrega, devolução e descarte.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4. Segurança de Senhas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segurança das senhas no sistema é garantida através do uso de criptografia. As senhas são armazenadas de forma segura usando a função generate_password_hash do Flask, que utiliza um algoritmo de hash seguro para armazenar as senhas no banco de dados.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verificar a autenticidade das senhas, é utilizada a função check_password_hash, que compara a senha informada com a versão criptografada armazenada no banco de dados, garantindo que as senhas não sejam armazenadas ou transmitidas em texto claro.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5. Controle de Acesso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sistema implementa controle de acesso baseado em permissões, onde diferentes usuários têm permissões específicas para acessar e modificar informações. As permissões podem ser configuradas para diferentes perfis de usuários, como analista, gerente, e administrador.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permissões são verificadas em cada rota do sistema, utilizando o decorador tipo_permissao, que limita o acesso conforme o perfil do usuário.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Este sistema de gerenciamento oferece uma interface simples e eficaz para o controle de funcionários, veículos, equipamentos e segurança. Com funcionalidades de cadastro, consulta e controle de movimentação, além de um sistema de segurança robusto, ele visa garantir a eficiência e segurança das operações.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