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2523" w14:textId="69D66965" w:rsidR="00D22BEC" w:rsidRPr="00ED3FFB" w:rsidRDefault="00D22BEC" w:rsidP="00D22BEC">
      <w:pPr>
        <w:pStyle w:val="paragraph"/>
        <w:spacing w:before="0" w:beforeAutospacing="0" w:after="0" w:afterAutospacing="0" w:line="276" w:lineRule="auto"/>
        <w:jc w:val="center"/>
        <w:textAlignment w:val="baseline"/>
        <w:rPr>
          <w:rFonts w:ascii="Segoe UI" w:hAnsi="Segoe UI" w:cs="Segoe UI"/>
          <w:sz w:val="18"/>
          <w:szCs w:val="18"/>
          <w:lang w:val="en-US"/>
        </w:rPr>
      </w:pPr>
      <w:r w:rsidRPr="00ED3FFB">
        <w:rPr>
          <w:rStyle w:val="normaltextrun"/>
          <w:rFonts w:eastAsiaTheme="majorEastAsia"/>
          <w:color w:val="000000"/>
          <w:lang w:val="en-US"/>
        </w:rPr>
        <w:t xml:space="preserve">Caso </w:t>
      </w:r>
      <w:r>
        <w:rPr>
          <w:rStyle w:val="normaltextrun"/>
          <w:rFonts w:eastAsiaTheme="majorEastAsia"/>
          <w:color w:val="000000"/>
          <w:lang w:val="en-US"/>
        </w:rPr>
        <w:t>2</w:t>
      </w:r>
      <w:r w:rsidRPr="00ED3FFB">
        <w:rPr>
          <w:rStyle w:val="normaltextrun"/>
          <w:rFonts w:eastAsiaTheme="majorEastAsia"/>
          <w:color w:val="000000"/>
          <w:lang w:val="en-US"/>
        </w:rPr>
        <w:t xml:space="preserve">: </w:t>
      </w:r>
      <w:r>
        <w:rPr>
          <w:rStyle w:val="normaltextrun"/>
          <w:rFonts w:eastAsiaTheme="majorEastAsia"/>
          <w:color w:val="000000"/>
          <w:lang w:val="en-US"/>
        </w:rPr>
        <w:t>Hollywood</w:t>
      </w:r>
    </w:p>
    <w:p w14:paraId="04D66990" w14:textId="77777777" w:rsidR="00D22BEC" w:rsidRPr="00ED3FFB" w:rsidRDefault="00D22BEC" w:rsidP="00D22BEC">
      <w:pPr>
        <w:pStyle w:val="paragraph"/>
        <w:spacing w:before="0" w:beforeAutospacing="0" w:after="0" w:afterAutospacing="0" w:line="276" w:lineRule="auto"/>
        <w:jc w:val="center"/>
        <w:textAlignment w:val="baseline"/>
        <w:rPr>
          <w:rFonts w:ascii="Segoe UI" w:hAnsi="Segoe UI" w:cs="Segoe UI"/>
          <w:sz w:val="18"/>
          <w:szCs w:val="18"/>
          <w:lang w:val="en-US"/>
        </w:rPr>
      </w:pPr>
    </w:p>
    <w:p w14:paraId="309C757B"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wacimagecontainer"/>
          <w:rFonts w:ascii="Segoe UI" w:eastAsiaTheme="majorEastAsia" w:hAnsi="Segoe UI" w:cs="Segoe UI"/>
          <w:noProof/>
          <w:sz w:val="18"/>
          <w:szCs w:val="18"/>
        </w:rPr>
        <w:drawing>
          <wp:inline distT="0" distB="0" distL="0" distR="0" wp14:anchorId="51713824" wp14:editId="7F839ABC">
            <wp:extent cx="1467485" cy="1818005"/>
            <wp:effectExtent l="0" t="0" r="5715" b="0"/>
            <wp:docPr id="254512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7485" cy="1818005"/>
                    </a:xfrm>
                    <a:prstGeom prst="rect">
                      <a:avLst/>
                    </a:prstGeom>
                    <a:noFill/>
                    <a:ln>
                      <a:noFill/>
                    </a:ln>
                  </pic:spPr>
                </pic:pic>
              </a:graphicData>
            </a:graphic>
          </wp:inline>
        </w:drawing>
      </w:r>
    </w:p>
    <w:p w14:paraId="7D53C40D"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119514CC"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1F4B8325"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2EF2DC4A"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35F9BF0D"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49232A17"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6512A26C"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Juan Esteban Daza Forero</w:t>
      </w:r>
    </w:p>
    <w:p w14:paraId="16EE02EC"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43F2CA9C"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Sofia Acuña Cifuentes</w:t>
      </w:r>
    </w:p>
    <w:p w14:paraId="5453A953"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2893A926"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Mariana Andrea Hernández Pinto</w:t>
      </w:r>
    </w:p>
    <w:p w14:paraId="43CCE208"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260834D5"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23DFA6BF"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560CBF48"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42131B73"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Docente:</w:t>
      </w:r>
    </w:p>
    <w:p w14:paraId="7210F300"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Juan Nicolas Velásquez</w:t>
      </w:r>
    </w:p>
    <w:p w14:paraId="0F473A3E"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3A921E16"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1299095D"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1408E052"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339271B9"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Pontificia Universidad Javeriana</w:t>
      </w:r>
    </w:p>
    <w:p w14:paraId="14218812" w14:textId="77777777"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Facultad de Ciencias Económicas y Administrativas</w:t>
      </w:r>
    </w:p>
    <w:p w14:paraId="656DE76A"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4453B549"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5A5E7AF3"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759F966A" w14:textId="77777777" w:rsidR="00D22BEC" w:rsidRDefault="00D22BEC" w:rsidP="00D22BEC">
      <w:pPr>
        <w:pStyle w:val="paragraph"/>
        <w:spacing w:before="0" w:beforeAutospacing="0" w:after="0" w:afterAutospacing="0" w:line="276" w:lineRule="auto"/>
        <w:jc w:val="center"/>
        <w:textAlignment w:val="baseline"/>
        <w:rPr>
          <w:rFonts w:ascii="Segoe UI" w:hAnsi="Segoe UI" w:cs="Segoe UI"/>
          <w:sz w:val="18"/>
          <w:szCs w:val="18"/>
        </w:rPr>
      </w:pPr>
    </w:p>
    <w:p w14:paraId="065A4E0F" w14:textId="12488A3F" w:rsidR="00D22BEC" w:rsidRDefault="00D22BEC" w:rsidP="00D22BEC">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sidRPr="000E462A">
        <w:rPr>
          <w:rStyle w:val="normaltextrun"/>
          <w:rFonts w:eastAsiaTheme="majorEastAsia"/>
          <w:color w:val="000000"/>
        </w:rPr>
        <w:t>0</w:t>
      </w:r>
      <w:r>
        <w:rPr>
          <w:rStyle w:val="normaltextrun"/>
          <w:rFonts w:eastAsiaTheme="majorEastAsia"/>
          <w:color w:val="000000"/>
        </w:rPr>
        <w:t>7</w:t>
      </w:r>
      <w:r w:rsidRPr="000E462A">
        <w:rPr>
          <w:rStyle w:val="normaltextrun"/>
          <w:rFonts w:eastAsiaTheme="majorEastAsia"/>
          <w:color w:val="000000"/>
        </w:rPr>
        <w:t>/0</w:t>
      </w:r>
      <w:r>
        <w:rPr>
          <w:rStyle w:val="normaltextrun"/>
          <w:rFonts w:eastAsiaTheme="majorEastAsia"/>
          <w:color w:val="000000"/>
        </w:rPr>
        <w:t>4</w:t>
      </w:r>
      <w:r w:rsidRPr="000E462A">
        <w:rPr>
          <w:rStyle w:val="normaltextrun"/>
          <w:rFonts w:eastAsiaTheme="majorEastAsia"/>
          <w:color w:val="000000"/>
        </w:rPr>
        <w:t>/2026</w:t>
      </w:r>
    </w:p>
    <w:p w14:paraId="78A77CFC" w14:textId="77777777" w:rsidR="009430A9" w:rsidRDefault="009430A9"/>
    <w:p w14:paraId="1BC6FEC7" w14:textId="77777777" w:rsidR="00D22BEC" w:rsidRDefault="00D22BEC"/>
    <w:p w14:paraId="04DEAD94" w14:textId="77777777" w:rsidR="00D22BEC" w:rsidRDefault="00D22BEC"/>
    <w:p w14:paraId="6E831C08" w14:textId="77777777" w:rsidR="00D22BEC" w:rsidRDefault="00D22BEC"/>
    <w:p w14:paraId="7C71A90F" w14:textId="77777777" w:rsidR="00D22BEC" w:rsidRDefault="00D22BEC"/>
    <w:p w14:paraId="6657ABA8" w14:textId="77777777" w:rsidR="00D22BEC" w:rsidRDefault="00D22BEC"/>
    <w:p w14:paraId="10CFEE19" w14:textId="77777777" w:rsidR="00D22BEC" w:rsidRDefault="00D22BEC"/>
    <w:p w14:paraId="2C2D0306" w14:textId="730D0C0F" w:rsidR="00D22BEC" w:rsidRPr="00B223B9" w:rsidRDefault="00D22BEC">
      <w:pPr>
        <w:rPr>
          <w:rFonts w:ascii="Times New Roman" w:hAnsi="Times New Roman" w:cs="Times New Roman"/>
          <w:b/>
          <w:bCs/>
        </w:rPr>
      </w:pPr>
      <w:r w:rsidRPr="00B223B9">
        <w:rPr>
          <w:rFonts w:ascii="Times New Roman" w:hAnsi="Times New Roman" w:cs="Times New Roman"/>
          <w:b/>
          <w:bCs/>
        </w:rPr>
        <w:lastRenderedPageBreak/>
        <w:t>Resumen ejecutivo</w:t>
      </w:r>
    </w:p>
    <w:p w14:paraId="1D581086" w14:textId="77777777" w:rsidR="00D22BEC" w:rsidRDefault="00D22BEC">
      <w:pPr>
        <w:rPr>
          <w:rFonts w:ascii="Times New Roman" w:hAnsi="Times New Roman" w:cs="Times New Roman"/>
        </w:rPr>
      </w:pPr>
    </w:p>
    <w:p w14:paraId="0AFEC254" w14:textId="77777777" w:rsidR="00B223B9" w:rsidRPr="00B223B9" w:rsidRDefault="00B223B9">
      <w:pPr>
        <w:rPr>
          <w:rFonts w:ascii="Times New Roman" w:hAnsi="Times New Roman" w:cs="Times New Roman"/>
        </w:rPr>
      </w:pPr>
    </w:p>
    <w:p w14:paraId="55297F77" w14:textId="02AF91A1" w:rsidR="00D22BEC" w:rsidRDefault="00D22BEC">
      <w:pPr>
        <w:rPr>
          <w:rFonts w:ascii="Times New Roman" w:hAnsi="Times New Roman" w:cs="Times New Roman"/>
          <w:b/>
          <w:bCs/>
        </w:rPr>
      </w:pPr>
      <w:r w:rsidRPr="00B223B9">
        <w:rPr>
          <w:rFonts w:ascii="Times New Roman" w:hAnsi="Times New Roman" w:cs="Times New Roman"/>
          <w:b/>
          <w:bCs/>
        </w:rPr>
        <w:t>Análisis</w:t>
      </w:r>
    </w:p>
    <w:p w14:paraId="2D57D57E" w14:textId="77777777" w:rsidR="00FC28B5" w:rsidRDefault="00FC28B5">
      <w:pPr>
        <w:rPr>
          <w:rFonts w:ascii="Times New Roman" w:hAnsi="Times New Roman" w:cs="Times New Roman"/>
          <w:b/>
          <w:bCs/>
        </w:rPr>
      </w:pPr>
    </w:p>
    <w:p w14:paraId="0AE5EA4D" w14:textId="1AD043E9" w:rsidR="00FC28B5" w:rsidRDefault="00FC28B5" w:rsidP="00FC28B5">
      <w:pPr>
        <w:rPr>
          <w:rFonts w:ascii="Times New Roman" w:hAnsi="Times New Roman" w:cs="Times New Roman"/>
          <w:b/>
          <w:bCs/>
        </w:rPr>
      </w:pPr>
      <w:r>
        <w:rPr>
          <w:rFonts w:ascii="Times New Roman" w:hAnsi="Times New Roman" w:cs="Times New Roman"/>
          <w:b/>
          <w:bCs/>
        </w:rPr>
        <w:t>Pregunta 1</w:t>
      </w:r>
    </w:p>
    <w:p w14:paraId="7C87687F" w14:textId="743AB2AF" w:rsidR="00D22BEC" w:rsidRPr="00FC28B5" w:rsidRDefault="00027FC7" w:rsidP="00FC28B5">
      <w:pPr>
        <w:rPr>
          <w:rFonts w:ascii="Times New Roman" w:hAnsi="Times New Roman" w:cs="Times New Roman"/>
          <w:b/>
          <w:bCs/>
        </w:rPr>
      </w:pPr>
      <w:r w:rsidRPr="00FC28B5">
        <w:rPr>
          <w:rFonts w:ascii="Times New Roman" w:hAnsi="Times New Roman" w:cs="Times New Roman"/>
          <w:b/>
          <w:bCs/>
        </w:rPr>
        <w:t>Exploración de los datos:</w:t>
      </w:r>
    </w:p>
    <w:p w14:paraId="4895AD33" w14:textId="25748E8F" w:rsidR="00027FC7" w:rsidRPr="00FC28B5" w:rsidRDefault="00027FC7" w:rsidP="00FC28B5">
      <w:pPr>
        <w:jc w:val="both"/>
        <w:rPr>
          <w:rFonts w:ascii="Times New Roman" w:hAnsi="Times New Roman" w:cs="Times New Roman"/>
        </w:rPr>
      </w:pPr>
      <w:r w:rsidRPr="00FC28B5">
        <w:rPr>
          <w:rFonts w:ascii="Times New Roman" w:hAnsi="Times New Roman" w:cs="Times New Roman"/>
        </w:rPr>
        <w:t>Se realizo un análisis descriptivo de las principales variables de la base de datos incluyendo ingresos de apertura (Opening Gross), ingresos totales en EE.UU. (Total U.S. Gross), ingresos no provenientes de EE.UU y número de salas de estreno.</w:t>
      </w:r>
    </w:p>
    <w:p w14:paraId="6EE80096" w14:textId="77777777" w:rsidR="00027FC7" w:rsidRPr="00B223B9" w:rsidRDefault="00027FC7" w:rsidP="00FC28B5">
      <w:pPr>
        <w:pStyle w:val="ListParagraph"/>
        <w:jc w:val="both"/>
        <w:rPr>
          <w:rFonts w:ascii="Times New Roman" w:hAnsi="Times New Roman" w:cs="Times New Roman"/>
        </w:rPr>
      </w:pPr>
    </w:p>
    <w:p w14:paraId="14F60B85" w14:textId="12A0DE98" w:rsidR="00027FC7" w:rsidRPr="00FC28B5" w:rsidRDefault="00027FC7" w:rsidP="00FC28B5">
      <w:pPr>
        <w:jc w:val="both"/>
        <w:rPr>
          <w:rFonts w:ascii="Times New Roman" w:hAnsi="Times New Roman" w:cs="Times New Roman"/>
        </w:rPr>
      </w:pPr>
      <w:r w:rsidRPr="00FC28B5">
        <w:rPr>
          <w:rFonts w:ascii="Times New Roman" w:hAnsi="Times New Roman" w:cs="Times New Roman"/>
        </w:rPr>
        <w:t>Los resultados muestran que hay una alta variabilidad en los ingresos de las películas lo cual indica que el desempeño en taquilla es heterogéneo entre producciones. Además, existe un número considerable de películas del género de comedia en la muestra y también hay películas con clasificación R, lo cual nos permitió realizar comparaciones posteriores.</w:t>
      </w:r>
    </w:p>
    <w:p w14:paraId="443AFD3B" w14:textId="77777777" w:rsidR="00027FC7" w:rsidRPr="00B223B9" w:rsidRDefault="00027FC7" w:rsidP="00FC28B5">
      <w:pPr>
        <w:pStyle w:val="ListParagraph"/>
        <w:jc w:val="both"/>
        <w:rPr>
          <w:rFonts w:ascii="Times New Roman" w:hAnsi="Times New Roman" w:cs="Times New Roman"/>
        </w:rPr>
      </w:pPr>
    </w:p>
    <w:p w14:paraId="062AC710" w14:textId="7E23EA32" w:rsidR="00027FC7" w:rsidRPr="00FC28B5" w:rsidRDefault="00027FC7" w:rsidP="00FC28B5">
      <w:pPr>
        <w:jc w:val="both"/>
        <w:rPr>
          <w:rFonts w:ascii="Times New Roman" w:hAnsi="Times New Roman" w:cs="Times New Roman"/>
        </w:rPr>
      </w:pPr>
      <w:r w:rsidRPr="00FC28B5">
        <w:rPr>
          <w:rFonts w:ascii="Times New Roman" w:hAnsi="Times New Roman" w:cs="Times New Roman"/>
        </w:rPr>
        <w:t>Este inicialmente nos permitió comprender la estructura de los datos y establecer una base para futuros análisis.</w:t>
      </w:r>
    </w:p>
    <w:p w14:paraId="1F4C9273" w14:textId="77777777" w:rsidR="00027FC7" w:rsidRDefault="00027FC7" w:rsidP="00FC28B5">
      <w:pPr>
        <w:jc w:val="both"/>
        <w:rPr>
          <w:rFonts w:ascii="Times New Roman" w:hAnsi="Times New Roman" w:cs="Times New Roman"/>
        </w:rPr>
      </w:pPr>
    </w:p>
    <w:p w14:paraId="76D94B45" w14:textId="302F1F4B" w:rsidR="00FC28B5" w:rsidRPr="00FC28B5" w:rsidRDefault="00FC28B5" w:rsidP="00FC28B5">
      <w:pPr>
        <w:jc w:val="both"/>
        <w:rPr>
          <w:rFonts w:ascii="Times New Roman" w:hAnsi="Times New Roman" w:cs="Times New Roman"/>
          <w:b/>
          <w:bCs/>
        </w:rPr>
      </w:pPr>
      <w:r w:rsidRPr="00FC28B5">
        <w:rPr>
          <w:rFonts w:ascii="Times New Roman" w:hAnsi="Times New Roman" w:cs="Times New Roman"/>
          <w:b/>
          <w:bCs/>
        </w:rPr>
        <w:t>Pregunta 2</w:t>
      </w:r>
    </w:p>
    <w:p w14:paraId="67CE3B3F" w14:textId="4FC1B17C" w:rsidR="00027FC7" w:rsidRPr="00FC28B5" w:rsidRDefault="00027FC7" w:rsidP="00FC28B5">
      <w:pPr>
        <w:jc w:val="both"/>
        <w:rPr>
          <w:rFonts w:ascii="Times New Roman" w:hAnsi="Times New Roman" w:cs="Times New Roman"/>
          <w:b/>
          <w:bCs/>
        </w:rPr>
      </w:pPr>
      <w:r w:rsidRPr="00FC28B5">
        <w:rPr>
          <w:rFonts w:ascii="Times New Roman" w:hAnsi="Times New Roman" w:cs="Times New Roman"/>
          <w:b/>
          <w:bCs/>
        </w:rPr>
        <w:t>Análisis del ROI</w:t>
      </w:r>
    </w:p>
    <w:p w14:paraId="63DEC284" w14:textId="61653B05" w:rsidR="00027FC7" w:rsidRPr="00FC28B5" w:rsidRDefault="00027FC7" w:rsidP="00FC28B5">
      <w:pPr>
        <w:jc w:val="both"/>
        <w:rPr>
          <w:rFonts w:ascii="Times New Roman" w:hAnsi="Times New Roman" w:cs="Times New Roman"/>
        </w:rPr>
      </w:pPr>
      <w:r w:rsidRPr="00FC28B5">
        <w:rPr>
          <w:rFonts w:ascii="Times New Roman" w:hAnsi="Times New Roman" w:cs="Times New Roman"/>
        </w:rPr>
        <w:t xml:space="preserve">Se </w:t>
      </w:r>
      <w:r w:rsidR="006B2C9F" w:rsidRPr="00FC28B5">
        <w:rPr>
          <w:rFonts w:ascii="Times New Roman" w:hAnsi="Times New Roman" w:cs="Times New Roman"/>
        </w:rPr>
        <w:t>calculo el ROI para cada una de las películas y el promedio obtenido de estos fue de aproximadamente 29.3%, lo que indica que, en promedio, las películas generan un retorno positivo sobre la inversión.</w:t>
      </w:r>
    </w:p>
    <w:p w14:paraId="31D078EC" w14:textId="2B695042" w:rsidR="006B2C9F" w:rsidRPr="00FC28B5" w:rsidRDefault="006B2C9F" w:rsidP="00FC28B5">
      <w:pPr>
        <w:jc w:val="both"/>
        <w:rPr>
          <w:rFonts w:ascii="Times New Roman" w:hAnsi="Times New Roman" w:cs="Times New Roman"/>
        </w:rPr>
      </w:pPr>
      <w:r w:rsidRPr="00FC28B5">
        <w:rPr>
          <w:rFonts w:ascii="Times New Roman" w:hAnsi="Times New Roman" w:cs="Times New Roman"/>
        </w:rPr>
        <w:t>Se realizo una prueba t para construir un intervalo de confianza del 95% para la media del ROI, el que se encuentra completamente por encima de cero, confirmando que el retorno promedio es positivo.</w:t>
      </w:r>
    </w:p>
    <w:p w14:paraId="54B8E513" w14:textId="37B80A39" w:rsidR="006B2C9F" w:rsidRPr="00FC28B5" w:rsidRDefault="006B2C9F" w:rsidP="00FC28B5">
      <w:pPr>
        <w:jc w:val="both"/>
        <w:rPr>
          <w:rFonts w:ascii="Times New Roman" w:hAnsi="Times New Roman" w:cs="Times New Roman"/>
        </w:rPr>
      </w:pPr>
      <w:r w:rsidRPr="00FC28B5">
        <w:rPr>
          <w:rFonts w:ascii="Times New Roman" w:hAnsi="Times New Roman" w:cs="Times New Roman"/>
        </w:rPr>
        <w:t>Adicionalmente, se evaluó si el ROI promedio es mayor al 12%. Los resultados muestran que el ROI es significativamente mayor al 12% (p-value &lt; 0.05), lo que sugiere que las películas superan este umbral de rentabilidad en promedio.</w:t>
      </w:r>
    </w:p>
    <w:p w14:paraId="5E8DBD2A" w14:textId="77777777" w:rsidR="006B2C9F" w:rsidRDefault="006B2C9F" w:rsidP="00FC28B5">
      <w:pPr>
        <w:jc w:val="both"/>
        <w:rPr>
          <w:rFonts w:ascii="Times New Roman" w:hAnsi="Times New Roman" w:cs="Times New Roman"/>
        </w:rPr>
      </w:pPr>
    </w:p>
    <w:p w14:paraId="45DC1D31" w14:textId="09A3059E" w:rsidR="00FC28B5" w:rsidRPr="00FC28B5" w:rsidRDefault="00FC28B5" w:rsidP="00FC28B5">
      <w:pPr>
        <w:jc w:val="both"/>
        <w:rPr>
          <w:rFonts w:ascii="Times New Roman" w:hAnsi="Times New Roman" w:cs="Times New Roman"/>
          <w:b/>
          <w:bCs/>
        </w:rPr>
      </w:pPr>
      <w:r w:rsidRPr="00FC28B5">
        <w:rPr>
          <w:rFonts w:ascii="Times New Roman" w:hAnsi="Times New Roman" w:cs="Times New Roman"/>
          <w:b/>
          <w:bCs/>
        </w:rPr>
        <w:t>Pregunta 3</w:t>
      </w:r>
    </w:p>
    <w:p w14:paraId="445DF323" w14:textId="4BC9D9A6" w:rsidR="006B2C9F" w:rsidRPr="00FC28B5" w:rsidRDefault="006B2C9F" w:rsidP="00FC28B5">
      <w:pPr>
        <w:jc w:val="both"/>
        <w:rPr>
          <w:rFonts w:ascii="Times New Roman" w:hAnsi="Times New Roman" w:cs="Times New Roman"/>
          <w:b/>
          <w:bCs/>
        </w:rPr>
      </w:pPr>
      <w:r w:rsidRPr="00FC28B5">
        <w:rPr>
          <w:rFonts w:ascii="Times New Roman" w:hAnsi="Times New Roman" w:cs="Times New Roman"/>
          <w:b/>
          <w:bCs/>
        </w:rPr>
        <w:t>Comparación entre películas de comedia y de otros géneros</w:t>
      </w:r>
    </w:p>
    <w:p w14:paraId="69D7221F" w14:textId="07EA58D1" w:rsidR="006B2C9F" w:rsidRPr="00FC28B5" w:rsidRDefault="006B2C9F" w:rsidP="00FC28B5">
      <w:pPr>
        <w:jc w:val="both"/>
        <w:rPr>
          <w:rFonts w:ascii="Times New Roman" w:hAnsi="Times New Roman" w:cs="Times New Roman"/>
        </w:rPr>
      </w:pPr>
      <w:r w:rsidRPr="00FC28B5">
        <w:rPr>
          <w:rFonts w:ascii="Times New Roman" w:hAnsi="Times New Roman" w:cs="Times New Roman"/>
        </w:rPr>
        <w:t>Se analizaron las diferencias en ingresos y ROI entre películas de comedia y otros géneros.</w:t>
      </w:r>
    </w:p>
    <w:p w14:paraId="4586A5EA" w14:textId="178BC9FD" w:rsidR="006B2C9F" w:rsidRPr="00FC28B5" w:rsidRDefault="006B2C9F" w:rsidP="00FC28B5">
      <w:pPr>
        <w:jc w:val="both"/>
        <w:rPr>
          <w:rFonts w:ascii="Times New Roman" w:hAnsi="Times New Roman" w:cs="Times New Roman"/>
        </w:rPr>
      </w:pPr>
      <w:r w:rsidRPr="00FC28B5">
        <w:rPr>
          <w:rFonts w:ascii="Times New Roman" w:hAnsi="Times New Roman" w:cs="Times New Roman"/>
        </w:rPr>
        <w:t>En términos de ingresos totales, no se encontró evidencia estadísticamente significativa de diferencias entre ambos grupos (p-value &gt; 0.05).</w:t>
      </w:r>
    </w:p>
    <w:p w14:paraId="2693A5E8" w14:textId="70E85A8D" w:rsidR="006B2C9F" w:rsidRPr="00FC28B5" w:rsidRDefault="006B2C9F" w:rsidP="00FC28B5">
      <w:pPr>
        <w:jc w:val="both"/>
        <w:rPr>
          <w:rFonts w:ascii="Times New Roman" w:hAnsi="Times New Roman" w:cs="Times New Roman"/>
        </w:rPr>
      </w:pPr>
      <w:r w:rsidRPr="00FC28B5">
        <w:rPr>
          <w:rFonts w:ascii="Times New Roman" w:hAnsi="Times New Roman" w:cs="Times New Roman"/>
        </w:rPr>
        <w:t xml:space="preserve">Sin embargo, al analizar el ROI, se encontró que las películas de comedio tienen un ROI promedio mayor, y la diferencia es estadísticamente significativa (p-value &lt; 0.05). </w:t>
      </w:r>
    </w:p>
    <w:p w14:paraId="5A10FEF8" w14:textId="597AF3AE" w:rsidR="006B2C9F" w:rsidRPr="00FC28B5" w:rsidRDefault="006B2C9F" w:rsidP="00FC28B5">
      <w:pPr>
        <w:jc w:val="both"/>
        <w:rPr>
          <w:rFonts w:ascii="Times New Roman" w:hAnsi="Times New Roman" w:cs="Times New Roman"/>
        </w:rPr>
      </w:pPr>
      <w:r w:rsidRPr="00FC28B5">
        <w:rPr>
          <w:rFonts w:ascii="Times New Roman" w:hAnsi="Times New Roman" w:cs="Times New Roman"/>
        </w:rPr>
        <w:t>Lo que indica que, aunque el género de comedia no necesariamente generan mayores ingresos absolutos, si pueden ser más eficientes en términos de rentabilidad.</w:t>
      </w:r>
    </w:p>
    <w:p w14:paraId="37D809B3" w14:textId="77777777" w:rsidR="00027FC7" w:rsidRDefault="00027FC7" w:rsidP="00FC28B5">
      <w:pPr>
        <w:jc w:val="both"/>
        <w:rPr>
          <w:rFonts w:ascii="Times New Roman" w:hAnsi="Times New Roman" w:cs="Times New Roman"/>
        </w:rPr>
      </w:pPr>
    </w:p>
    <w:p w14:paraId="2279A3E1" w14:textId="47129D73" w:rsidR="00FC28B5" w:rsidRPr="00FC28B5" w:rsidRDefault="00FC28B5" w:rsidP="00FC28B5">
      <w:pPr>
        <w:jc w:val="both"/>
        <w:rPr>
          <w:rFonts w:ascii="Times New Roman" w:hAnsi="Times New Roman" w:cs="Times New Roman"/>
          <w:b/>
          <w:bCs/>
        </w:rPr>
      </w:pPr>
      <w:r w:rsidRPr="00FC28B5">
        <w:rPr>
          <w:rFonts w:ascii="Times New Roman" w:hAnsi="Times New Roman" w:cs="Times New Roman"/>
          <w:b/>
          <w:bCs/>
        </w:rPr>
        <w:t>Pregunta 4</w:t>
      </w:r>
    </w:p>
    <w:p w14:paraId="75D87076" w14:textId="25D44A6C" w:rsidR="006B2C9F" w:rsidRPr="00FC28B5" w:rsidRDefault="006B2C9F" w:rsidP="00FC28B5">
      <w:pPr>
        <w:jc w:val="both"/>
        <w:rPr>
          <w:rFonts w:ascii="Times New Roman" w:hAnsi="Times New Roman" w:cs="Times New Roman"/>
        </w:rPr>
      </w:pPr>
      <w:r w:rsidRPr="00FC28B5">
        <w:rPr>
          <w:rFonts w:ascii="Times New Roman" w:hAnsi="Times New Roman" w:cs="Times New Roman"/>
          <w:b/>
          <w:bCs/>
        </w:rPr>
        <w:t>Comparación entre películas R y de otros géneros</w:t>
      </w:r>
    </w:p>
    <w:p w14:paraId="4F64AA51" w14:textId="4BE8348D" w:rsidR="006B2C9F" w:rsidRPr="00FC28B5" w:rsidRDefault="006B2C9F" w:rsidP="00FC28B5">
      <w:pPr>
        <w:jc w:val="both"/>
        <w:rPr>
          <w:rFonts w:ascii="Times New Roman" w:hAnsi="Times New Roman" w:cs="Times New Roman"/>
        </w:rPr>
      </w:pPr>
      <w:r w:rsidRPr="00FC28B5">
        <w:rPr>
          <w:rFonts w:ascii="Times New Roman" w:hAnsi="Times New Roman" w:cs="Times New Roman"/>
        </w:rPr>
        <w:t xml:space="preserve">Se </w:t>
      </w:r>
      <w:r w:rsidR="00B223B9" w:rsidRPr="00FC28B5">
        <w:rPr>
          <w:rFonts w:ascii="Times New Roman" w:hAnsi="Times New Roman" w:cs="Times New Roman"/>
        </w:rPr>
        <w:t>evaluó</w:t>
      </w:r>
      <w:r w:rsidRPr="00FC28B5">
        <w:rPr>
          <w:rFonts w:ascii="Times New Roman" w:hAnsi="Times New Roman" w:cs="Times New Roman"/>
        </w:rPr>
        <w:t xml:space="preserve"> si las películas con clasificación R generan mayores ingresos que aquellas con otras clasificaciones. Los resultados evidenciaron que las películas no R tienen un ingreso promedio mayor</w:t>
      </w:r>
      <w:r w:rsidR="00B223B9" w:rsidRPr="00FC28B5">
        <w:rPr>
          <w:rFonts w:ascii="Times New Roman" w:hAnsi="Times New Roman" w:cs="Times New Roman"/>
        </w:rPr>
        <w:t xml:space="preserve">; sin embargo, la diferencia no es estadísticamente significativa (p-value = 0.398). Po lo tanto, no hay evidencia suficiente para afirmar que las películas con clasificación R tienen un mejor desempeño en taquilla. </w:t>
      </w:r>
    </w:p>
    <w:p w14:paraId="63991BF5" w14:textId="77777777" w:rsidR="00FC28B5" w:rsidRDefault="00FC28B5" w:rsidP="00FC28B5">
      <w:pPr>
        <w:pStyle w:val="ListParagraph"/>
        <w:jc w:val="both"/>
        <w:rPr>
          <w:rFonts w:ascii="Times New Roman" w:hAnsi="Times New Roman" w:cs="Times New Roman"/>
        </w:rPr>
      </w:pPr>
    </w:p>
    <w:p w14:paraId="54E362B1" w14:textId="3EDC81A5" w:rsidR="00FC28B5" w:rsidRDefault="00FC28B5" w:rsidP="00FC28B5">
      <w:pP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Pregunta 5</w:t>
      </w:r>
    </w:p>
    <w:p w14:paraId="272D4A0D" w14:textId="00036997" w:rsidR="00FC28B5" w:rsidRPr="00FC28B5" w:rsidRDefault="00FC28B5" w:rsidP="00FC28B5">
      <w:pPr>
        <w:pStyle w:val="ListParagraph"/>
        <w:numPr>
          <w:ilvl w:val="0"/>
          <w:numId w:val="5"/>
        </w:numPr>
        <w:rPr>
          <w:rFonts w:ascii="Times New Roman" w:hAnsi="Times New Roman" w:cs="Times New Roman"/>
          <w:b/>
          <w:bCs/>
          <w:color w:val="000000" w:themeColor="text1"/>
        </w:rPr>
      </w:pPr>
      <w:r w:rsidRPr="00FC28B5">
        <w:rPr>
          <w:rFonts w:ascii="Times New Roman" w:hAnsi="Times New Roman" w:cs="Times New Roman"/>
          <w:b/>
          <w:bCs/>
          <w:color w:val="000000" w:themeColor="text1"/>
        </w:rPr>
        <w:t>Modelo Completo Pre-Producción</w:t>
      </w:r>
    </w:p>
    <w:p w14:paraId="0F7EA460"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Se estima el siguiente modelo con todas las variables de pre-producción:</w:t>
      </w:r>
    </w:p>
    <w:p w14:paraId="0874AD94" w14:textId="77777777" w:rsidR="00FC28B5" w:rsidRPr="00171DDC" w:rsidRDefault="00FC28B5" w:rsidP="00FC28B5">
      <w:pPr>
        <w:rPr>
          <w:rFonts w:ascii="Times New Roman" w:hAnsi="Times New Roman" w:cs="Times New Roman"/>
          <w:color w:val="000000" w:themeColor="text1"/>
        </w:rPr>
      </w:pPr>
    </w:p>
    <w:p w14:paraId="7F33AACD" w14:textId="77777777" w:rsidR="00FC28B5" w:rsidRPr="00FA321A" w:rsidRDefault="00FC28B5" w:rsidP="00FC28B5">
      <w:pPr>
        <w:rPr>
          <w:rFonts w:ascii="Times New Roman" w:hAnsi="Times New Roman" w:cs="Times New Roman"/>
          <w:i/>
          <w:iCs/>
          <w:color w:val="000000" w:themeColor="text1"/>
          <w:lang w:val="en-US"/>
        </w:rPr>
      </w:pPr>
      <w:proofErr w:type="spellStart"/>
      <w:r w:rsidRPr="00FA321A">
        <w:rPr>
          <w:rFonts w:ascii="Times New Roman" w:hAnsi="Times New Roman" w:cs="Times New Roman"/>
          <w:i/>
          <w:iCs/>
          <w:color w:val="000000" w:themeColor="text1"/>
          <w:lang w:val="en-US"/>
        </w:rPr>
        <w:t>Total_US_Gross</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₀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₁·Budget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₂·</w:t>
      </w:r>
      <w:proofErr w:type="spellStart"/>
      <w:r w:rsidRPr="00FA321A">
        <w:rPr>
          <w:rFonts w:ascii="Times New Roman" w:hAnsi="Times New Roman" w:cs="Times New Roman"/>
          <w:i/>
          <w:iCs/>
          <w:color w:val="000000" w:themeColor="text1"/>
          <w:lang w:val="en-US"/>
        </w:rPr>
        <w:t>Is_Comedy</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₃·MPAA_D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₄·</w:t>
      </w:r>
      <w:proofErr w:type="spellStart"/>
      <w:r w:rsidRPr="00FA321A">
        <w:rPr>
          <w:rFonts w:ascii="Times New Roman" w:hAnsi="Times New Roman" w:cs="Times New Roman"/>
          <w:i/>
          <w:iCs/>
          <w:color w:val="000000" w:themeColor="text1"/>
          <w:lang w:val="en-US"/>
        </w:rPr>
        <w:t>Known_Story</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₅·Sequel + </w:t>
      </w:r>
      <w:r w:rsidRPr="00171DDC">
        <w:rPr>
          <w:rFonts w:ascii="Times New Roman" w:hAnsi="Times New Roman" w:cs="Times New Roman"/>
          <w:i/>
          <w:iCs/>
          <w:color w:val="000000" w:themeColor="text1"/>
        </w:rPr>
        <w:t>ε</w:t>
      </w:r>
    </w:p>
    <w:p w14:paraId="7C2C88D5" w14:textId="77777777" w:rsidR="00FC28B5" w:rsidRPr="00FA321A" w:rsidRDefault="00FC28B5" w:rsidP="00FC28B5">
      <w:pPr>
        <w:rPr>
          <w:rFonts w:ascii="Times New Roman" w:hAnsi="Times New Roman" w:cs="Times New Roman"/>
          <w:i/>
          <w:iCs/>
          <w:color w:val="000000" w:themeColor="text1"/>
          <w:lang w:val="en-US"/>
        </w:rPr>
      </w:pPr>
    </w:p>
    <w:tbl>
      <w:tblPr>
        <w:tblStyle w:val="TableGrid"/>
        <w:tblW w:w="0" w:type="auto"/>
        <w:tblLook w:val="04A0" w:firstRow="1" w:lastRow="0" w:firstColumn="1" w:lastColumn="0" w:noHBand="0" w:noVBand="1"/>
      </w:tblPr>
      <w:tblGrid>
        <w:gridCol w:w="1563"/>
        <w:gridCol w:w="1460"/>
        <w:gridCol w:w="1452"/>
        <w:gridCol w:w="1352"/>
        <w:gridCol w:w="1355"/>
        <w:gridCol w:w="1312"/>
      </w:tblGrid>
      <w:tr w:rsidR="00FC28B5" w14:paraId="01EA8DF9" w14:textId="77777777" w:rsidTr="006E668E">
        <w:tc>
          <w:tcPr>
            <w:tcW w:w="1563" w:type="dxa"/>
          </w:tcPr>
          <w:p w14:paraId="538A5813"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Variable</w:t>
            </w:r>
          </w:p>
        </w:tc>
        <w:tc>
          <w:tcPr>
            <w:tcW w:w="1466" w:type="dxa"/>
          </w:tcPr>
          <w:p w14:paraId="7D61C51D"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Coeficiente</w:t>
            </w:r>
          </w:p>
        </w:tc>
        <w:tc>
          <w:tcPr>
            <w:tcW w:w="1459" w:type="dxa"/>
          </w:tcPr>
          <w:p w14:paraId="2AD3DF2D"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Error Estándar</w:t>
            </w:r>
          </w:p>
        </w:tc>
        <w:tc>
          <w:tcPr>
            <w:tcW w:w="1444" w:type="dxa"/>
          </w:tcPr>
          <w:p w14:paraId="1D257B92"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T-</w:t>
            </w:r>
            <w:proofErr w:type="spellStart"/>
            <w:r w:rsidRPr="00171DDC">
              <w:rPr>
                <w:rFonts w:ascii="Times New Roman" w:hAnsi="Times New Roman" w:cs="Times New Roman"/>
                <w:b/>
                <w:bCs/>
                <w:color w:val="000000" w:themeColor="text1"/>
              </w:rPr>
              <w:t>stat</w:t>
            </w:r>
            <w:proofErr w:type="spellEnd"/>
          </w:p>
        </w:tc>
        <w:tc>
          <w:tcPr>
            <w:tcW w:w="1450" w:type="dxa"/>
          </w:tcPr>
          <w:p w14:paraId="420248AF"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p-</w:t>
            </w:r>
            <w:proofErr w:type="spellStart"/>
            <w:r w:rsidRPr="00171DDC">
              <w:rPr>
                <w:rFonts w:ascii="Times New Roman" w:hAnsi="Times New Roman" w:cs="Times New Roman"/>
                <w:b/>
                <w:bCs/>
                <w:color w:val="000000" w:themeColor="text1"/>
              </w:rPr>
              <w:t>value</w:t>
            </w:r>
            <w:proofErr w:type="spellEnd"/>
          </w:p>
        </w:tc>
        <w:tc>
          <w:tcPr>
            <w:tcW w:w="1446" w:type="dxa"/>
          </w:tcPr>
          <w:p w14:paraId="6CAB47B3"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Sig.</w:t>
            </w:r>
          </w:p>
        </w:tc>
      </w:tr>
      <w:tr w:rsidR="00FC28B5" w14:paraId="4C1C0F37" w14:textId="77777777" w:rsidTr="006E668E">
        <w:tc>
          <w:tcPr>
            <w:tcW w:w="1563" w:type="dxa"/>
          </w:tcPr>
          <w:p w14:paraId="1E554B2C"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Intercepto</w:t>
            </w:r>
          </w:p>
        </w:tc>
        <w:tc>
          <w:tcPr>
            <w:tcW w:w="1466" w:type="dxa"/>
          </w:tcPr>
          <w:p w14:paraId="493195ED"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$12,225,020</w:t>
            </w:r>
          </w:p>
        </w:tc>
        <w:tc>
          <w:tcPr>
            <w:tcW w:w="1459" w:type="dxa"/>
          </w:tcPr>
          <w:p w14:paraId="0E5185C2"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$10,520,788</w:t>
            </w:r>
          </w:p>
        </w:tc>
        <w:tc>
          <w:tcPr>
            <w:tcW w:w="1444" w:type="dxa"/>
          </w:tcPr>
          <w:p w14:paraId="68852317"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1.162</w:t>
            </w:r>
          </w:p>
        </w:tc>
        <w:tc>
          <w:tcPr>
            <w:tcW w:w="1450" w:type="dxa"/>
          </w:tcPr>
          <w:p w14:paraId="56A00B5C"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0.2492</w:t>
            </w:r>
          </w:p>
        </w:tc>
        <w:tc>
          <w:tcPr>
            <w:tcW w:w="1446" w:type="dxa"/>
          </w:tcPr>
          <w:p w14:paraId="54E0B8BD" w14:textId="77777777" w:rsidR="00FC28B5" w:rsidRDefault="00FC28B5" w:rsidP="006E668E">
            <w:pPr>
              <w:rPr>
                <w:rFonts w:ascii="Times New Roman" w:hAnsi="Times New Roman" w:cs="Times New Roman"/>
                <w:color w:val="000000" w:themeColor="text1"/>
              </w:rPr>
            </w:pPr>
          </w:p>
        </w:tc>
      </w:tr>
      <w:tr w:rsidR="00FC28B5" w14:paraId="6B61A3E8" w14:textId="77777777" w:rsidTr="006E668E">
        <w:tc>
          <w:tcPr>
            <w:tcW w:w="1563" w:type="dxa"/>
          </w:tcPr>
          <w:p w14:paraId="6B8081AD"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Budget</w:t>
            </w:r>
          </w:p>
        </w:tc>
        <w:tc>
          <w:tcPr>
            <w:tcW w:w="1466" w:type="dxa"/>
          </w:tcPr>
          <w:p w14:paraId="3BFBBBBD"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$0.90 / USD</w:t>
            </w:r>
          </w:p>
        </w:tc>
        <w:tc>
          <w:tcPr>
            <w:tcW w:w="1459" w:type="dxa"/>
          </w:tcPr>
          <w:p w14:paraId="435E1F19"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$0.17</w:t>
            </w:r>
          </w:p>
        </w:tc>
        <w:tc>
          <w:tcPr>
            <w:tcW w:w="1444" w:type="dxa"/>
          </w:tcPr>
          <w:p w14:paraId="0CDBC8F8"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5.424</w:t>
            </w:r>
          </w:p>
        </w:tc>
        <w:tc>
          <w:tcPr>
            <w:tcW w:w="1450" w:type="dxa"/>
          </w:tcPr>
          <w:p w14:paraId="66B97F20"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0.0000</w:t>
            </w:r>
          </w:p>
        </w:tc>
        <w:tc>
          <w:tcPr>
            <w:tcW w:w="1446" w:type="dxa"/>
          </w:tcPr>
          <w:p w14:paraId="754ECED4"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i/>
                <w:iCs/>
                <w:color w:val="000000" w:themeColor="text1"/>
              </w:rPr>
              <w:t>p &lt; 0.01</w:t>
            </w:r>
          </w:p>
        </w:tc>
      </w:tr>
      <w:tr w:rsidR="00FC28B5" w14:paraId="226D8F25" w14:textId="77777777" w:rsidTr="006E668E">
        <w:tc>
          <w:tcPr>
            <w:tcW w:w="1563" w:type="dxa"/>
          </w:tcPr>
          <w:p w14:paraId="1BD9F617" w14:textId="77777777" w:rsidR="00FC28B5" w:rsidRDefault="00FC28B5" w:rsidP="006E668E">
            <w:pPr>
              <w:rPr>
                <w:rFonts w:ascii="Times New Roman" w:hAnsi="Times New Roman" w:cs="Times New Roman"/>
                <w:color w:val="000000" w:themeColor="text1"/>
              </w:rPr>
            </w:pPr>
            <w:proofErr w:type="spellStart"/>
            <w:r w:rsidRPr="00171DDC">
              <w:rPr>
                <w:rFonts w:ascii="Times New Roman" w:hAnsi="Times New Roman" w:cs="Times New Roman"/>
                <w:color w:val="000000" w:themeColor="text1"/>
              </w:rPr>
              <w:t>Is_Comedy</w:t>
            </w:r>
            <w:proofErr w:type="spellEnd"/>
          </w:p>
        </w:tc>
        <w:tc>
          <w:tcPr>
            <w:tcW w:w="1466" w:type="dxa"/>
          </w:tcPr>
          <w:p w14:paraId="13C29F1C"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$14,758,022</w:t>
            </w:r>
          </w:p>
        </w:tc>
        <w:tc>
          <w:tcPr>
            <w:tcW w:w="1459" w:type="dxa"/>
          </w:tcPr>
          <w:p w14:paraId="2C5EA4FA"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$8,919,590</w:t>
            </w:r>
          </w:p>
        </w:tc>
        <w:tc>
          <w:tcPr>
            <w:tcW w:w="1444" w:type="dxa"/>
          </w:tcPr>
          <w:p w14:paraId="45EBE050"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1.655</w:t>
            </w:r>
          </w:p>
        </w:tc>
        <w:tc>
          <w:tcPr>
            <w:tcW w:w="1450" w:type="dxa"/>
          </w:tcPr>
          <w:p w14:paraId="05094092"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0.1026</w:t>
            </w:r>
          </w:p>
        </w:tc>
        <w:tc>
          <w:tcPr>
            <w:tcW w:w="1446" w:type="dxa"/>
          </w:tcPr>
          <w:p w14:paraId="4EFEDCE8" w14:textId="77777777" w:rsidR="00FC28B5" w:rsidRDefault="00FC28B5" w:rsidP="006E668E">
            <w:pPr>
              <w:rPr>
                <w:rFonts w:ascii="Times New Roman" w:hAnsi="Times New Roman" w:cs="Times New Roman"/>
                <w:color w:val="000000" w:themeColor="text1"/>
              </w:rPr>
            </w:pPr>
          </w:p>
        </w:tc>
      </w:tr>
      <w:tr w:rsidR="00FC28B5" w14:paraId="262654CC" w14:textId="77777777" w:rsidTr="006E668E">
        <w:tc>
          <w:tcPr>
            <w:tcW w:w="1563" w:type="dxa"/>
          </w:tcPr>
          <w:p w14:paraId="60193044"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MPAA_D</w:t>
            </w:r>
          </w:p>
        </w:tc>
        <w:tc>
          <w:tcPr>
            <w:tcW w:w="1466" w:type="dxa"/>
          </w:tcPr>
          <w:p w14:paraId="415D98E3"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−$4,156,467</w:t>
            </w:r>
          </w:p>
        </w:tc>
        <w:tc>
          <w:tcPr>
            <w:tcW w:w="1459" w:type="dxa"/>
          </w:tcPr>
          <w:p w14:paraId="3EBF23CB"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$10,310,131</w:t>
            </w:r>
          </w:p>
        </w:tc>
        <w:tc>
          <w:tcPr>
            <w:tcW w:w="1444" w:type="dxa"/>
          </w:tcPr>
          <w:p w14:paraId="45CCE8BB"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−0.403</w:t>
            </w:r>
          </w:p>
        </w:tc>
        <w:tc>
          <w:tcPr>
            <w:tcW w:w="1450" w:type="dxa"/>
          </w:tcPr>
          <w:p w14:paraId="61091A6F"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0.6881</w:t>
            </w:r>
          </w:p>
        </w:tc>
        <w:tc>
          <w:tcPr>
            <w:tcW w:w="1446" w:type="dxa"/>
          </w:tcPr>
          <w:p w14:paraId="3547FF9F" w14:textId="77777777" w:rsidR="00FC28B5" w:rsidRDefault="00FC28B5" w:rsidP="006E668E">
            <w:pPr>
              <w:rPr>
                <w:rFonts w:ascii="Times New Roman" w:hAnsi="Times New Roman" w:cs="Times New Roman"/>
                <w:color w:val="000000" w:themeColor="text1"/>
              </w:rPr>
            </w:pPr>
          </w:p>
        </w:tc>
      </w:tr>
      <w:tr w:rsidR="00FC28B5" w14:paraId="306223BC" w14:textId="77777777" w:rsidTr="006E668E">
        <w:tc>
          <w:tcPr>
            <w:tcW w:w="1563" w:type="dxa"/>
          </w:tcPr>
          <w:p w14:paraId="278FEE60" w14:textId="77777777" w:rsidR="00FC28B5" w:rsidRDefault="00FC28B5" w:rsidP="006E668E">
            <w:pPr>
              <w:rPr>
                <w:rFonts w:ascii="Times New Roman" w:hAnsi="Times New Roman" w:cs="Times New Roman"/>
                <w:color w:val="000000" w:themeColor="text1"/>
              </w:rPr>
            </w:pPr>
            <w:proofErr w:type="spellStart"/>
            <w:r w:rsidRPr="00171DDC">
              <w:rPr>
                <w:rFonts w:ascii="Times New Roman" w:hAnsi="Times New Roman" w:cs="Times New Roman"/>
                <w:color w:val="000000" w:themeColor="text1"/>
              </w:rPr>
              <w:t>Known_Story</w:t>
            </w:r>
            <w:proofErr w:type="spellEnd"/>
          </w:p>
        </w:tc>
        <w:tc>
          <w:tcPr>
            <w:tcW w:w="1466" w:type="dxa"/>
          </w:tcPr>
          <w:p w14:paraId="57B8B1AA"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−$9,977,764</w:t>
            </w:r>
          </w:p>
        </w:tc>
        <w:tc>
          <w:tcPr>
            <w:tcW w:w="1459" w:type="dxa"/>
          </w:tcPr>
          <w:p w14:paraId="6384A9F6"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$8,245,400</w:t>
            </w:r>
          </w:p>
        </w:tc>
        <w:tc>
          <w:tcPr>
            <w:tcW w:w="1444" w:type="dxa"/>
          </w:tcPr>
          <w:p w14:paraId="73792F16"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−1.210</w:t>
            </w:r>
          </w:p>
        </w:tc>
        <w:tc>
          <w:tcPr>
            <w:tcW w:w="1450" w:type="dxa"/>
          </w:tcPr>
          <w:p w14:paraId="0B104E57"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0.2304</w:t>
            </w:r>
          </w:p>
        </w:tc>
        <w:tc>
          <w:tcPr>
            <w:tcW w:w="1446" w:type="dxa"/>
          </w:tcPr>
          <w:p w14:paraId="0B9A0FF0" w14:textId="77777777" w:rsidR="00FC28B5" w:rsidRDefault="00FC28B5" w:rsidP="006E668E">
            <w:pPr>
              <w:rPr>
                <w:rFonts w:ascii="Times New Roman" w:hAnsi="Times New Roman" w:cs="Times New Roman"/>
                <w:color w:val="000000" w:themeColor="text1"/>
              </w:rPr>
            </w:pPr>
          </w:p>
        </w:tc>
      </w:tr>
      <w:tr w:rsidR="00FC28B5" w14:paraId="6819C91F" w14:textId="77777777" w:rsidTr="006E668E">
        <w:tc>
          <w:tcPr>
            <w:tcW w:w="1563" w:type="dxa"/>
          </w:tcPr>
          <w:p w14:paraId="4001A9F4" w14:textId="77777777" w:rsidR="00FC28B5" w:rsidRDefault="00FC28B5" w:rsidP="006E668E">
            <w:pPr>
              <w:rPr>
                <w:rFonts w:ascii="Times New Roman" w:hAnsi="Times New Roman" w:cs="Times New Roman"/>
                <w:color w:val="000000" w:themeColor="text1"/>
              </w:rPr>
            </w:pPr>
            <w:proofErr w:type="spellStart"/>
            <w:r w:rsidRPr="00171DDC">
              <w:rPr>
                <w:rFonts w:ascii="Times New Roman" w:hAnsi="Times New Roman" w:cs="Times New Roman"/>
                <w:color w:val="000000" w:themeColor="text1"/>
              </w:rPr>
              <w:t>Sequel</w:t>
            </w:r>
            <w:proofErr w:type="spellEnd"/>
          </w:p>
        </w:tc>
        <w:tc>
          <w:tcPr>
            <w:tcW w:w="1466" w:type="dxa"/>
          </w:tcPr>
          <w:p w14:paraId="1AE1DA7F"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$29,166,707</w:t>
            </w:r>
          </w:p>
        </w:tc>
        <w:tc>
          <w:tcPr>
            <w:tcW w:w="1459" w:type="dxa"/>
          </w:tcPr>
          <w:p w14:paraId="65880058"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$12,774,203</w:t>
            </w:r>
          </w:p>
        </w:tc>
        <w:tc>
          <w:tcPr>
            <w:tcW w:w="1444" w:type="dxa"/>
          </w:tcPr>
          <w:p w14:paraId="2D821161"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2.283</w:t>
            </w:r>
          </w:p>
        </w:tc>
        <w:tc>
          <w:tcPr>
            <w:tcW w:w="1450" w:type="dxa"/>
          </w:tcPr>
          <w:p w14:paraId="71E16ECE"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0.0255</w:t>
            </w:r>
          </w:p>
        </w:tc>
        <w:tc>
          <w:tcPr>
            <w:tcW w:w="1446" w:type="dxa"/>
          </w:tcPr>
          <w:p w14:paraId="7064DA5B"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i/>
                <w:iCs/>
                <w:color w:val="000000" w:themeColor="text1"/>
              </w:rPr>
              <w:t xml:space="preserve"> p &lt; 0.05</w:t>
            </w:r>
          </w:p>
        </w:tc>
      </w:tr>
    </w:tbl>
    <w:p w14:paraId="4045920A" w14:textId="77777777" w:rsidR="00FC28B5" w:rsidRDefault="00FC28B5" w:rsidP="00FC28B5">
      <w:pPr>
        <w:rPr>
          <w:rFonts w:ascii="Times New Roman" w:hAnsi="Times New Roman" w:cs="Times New Roman"/>
          <w:color w:val="000000" w:themeColor="text1"/>
        </w:rPr>
      </w:pPr>
    </w:p>
    <w:p w14:paraId="48005310"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R²</w:t>
      </w:r>
      <w:r>
        <w:rPr>
          <w:rFonts w:ascii="Times New Roman" w:hAnsi="Times New Roman" w:cs="Times New Roman"/>
          <w:color w:val="000000" w:themeColor="text1"/>
        </w:rPr>
        <w:t xml:space="preserve"> = 0.3552</w:t>
      </w:r>
    </w:p>
    <w:p w14:paraId="4F7F66F3"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R²</w:t>
      </w:r>
      <w:r>
        <w:rPr>
          <w:rFonts w:ascii="Times New Roman" w:hAnsi="Times New Roman" w:cs="Times New Roman"/>
          <w:color w:val="000000" w:themeColor="text1"/>
        </w:rPr>
        <w:t xml:space="preserve"> Ajustado = 0.3085</w:t>
      </w:r>
    </w:p>
    <w:p w14:paraId="659D65D2" w14:textId="77777777" w:rsidR="00FC28B5" w:rsidRPr="00171DDC" w:rsidRDefault="00FC28B5" w:rsidP="00FC28B5">
      <w:pPr>
        <w:rPr>
          <w:rFonts w:ascii="Times New Roman" w:hAnsi="Times New Roman" w:cs="Times New Roman"/>
          <w:color w:val="000000" w:themeColor="text1"/>
        </w:rPr>
      </w:pPr>
      <w:r>
        <w:rPr>
          <w:rFonts w:ascii="Times New Roman" w:hAnsi="Times New Roman" w:cs="Times New Roman"/>
          <w:color w:val="000000" w:themeColor="text1"/>
        </w:rPr>
        <w:t>N = 75</w:t>
      </w:r>
    </w:p>
    <w:p w14:paraId="6258188E" w14:textId="77777777" w:rsidR="00FC28B5" w:rsidRPr="00171DDC" w:rsidRDefault="00FC28B5" w:rsidP="00FC28B5">
      <w:pPr>
        <w:rPr>
          <w:rFonts w:ascii="Times New Roman" w:hAnsi="Times New Roman" w:cs="Times New Roman"/>
          <w:color w:val="000000" w:themeColor="text1"/>
        </w:rPr>
      </w:pPr>
    </w:p>
    <w:p w14:paraId="68B2F5AC" w14:textId="1427C648" w:rsidR="00FC28B5" w:rsidRPr="00FC28B5" w:rsidRDefault="00FC28B5" w:rsidP="00FC28B5">
      <w:pPr>
        <w:pStyle w:val="ListParagraph"/>
        <w:numPr>
          <w:ilvl w:val="0"/>
          <w:numId w:val="5"/>
        </w:numPr>
        <w:rPr>
          <w:rFonts w:ascii="Times New Roman" w:hAnsi="Times New Roman" w:cs="Times New Roman"/>
          <w:b/>
          <w:bCs/>
          <w:color w:val="000000" w:themeColor="text1"/>
        </w:rPr>
      </w:pPr>
      <w:r w:rsidRPr="00FC28B5">
        <w:rPr>
          <w:rFonts w:ascii="Times New Roman" w:hAnsi="Times New Roman" w:cs="Times New Roman"/>
          <w:b/>
          <w:bCs/>
          <w:color w:val="000000" w:themeColor="text1"/>
        </w:rPr>
        <w:t>Modelo Final: Variables Significativas al 10%</w:t>
      </w:r>
    </w:p>
    <w:p w14:paraId="3487AB84"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Del modelo completo se eliminan las variables no significativas al nivel de significancia del 10%</w:t>
      </w:r>
      <w:r>
        <w:rPr>
          <w:rFonts w:ascii="Times New Roman" w:hAnsi="Times New Roman" w:cs="Times New Roman"/>
          <w:color w:val="000000" w:themeColor="text1"/>
        </w:rPr>
        <w:t xml:space="preserve">, las cuales son: </w:t>
      </w:r>
    </w:p>
    <w:p w14:paraId="53CBAD3C" w14:textId="77777777" w:rsidR="00FC28B5" w:rsidRPr="00FA321A" w:rsidRDefault="00FC28B5" w:rsidP="00FC28B5">
      <w:pPr>
        <w:rPr>
          <w:rFonts w:ascii="Times New Roman" w:hAnsi="Times New Roman" w:cs="Times New Roman"/>
          <w:color w:val="000000" w:themeColor="text1"/>
          <w:lang w:val="en-US"/>
        </w:rPr>
      </w:pPr>
      <w:r w:rsidRPr="00FA321A">
        <w:rPr>
          <w:rFonts w:ascii="Times New Roman" w:hAnsi="Times New Roman" w:cs="Times New Roman"/>
          <w:color w:val="000000" w:themeColor="text1"/>
          <w:lang w:val="en-US"/>
        </w:rPr>
        <w:t xml:space="preserve">•  </w:t>
      </w:r>
      <w:proofErr w:type="spellStart"/>
      <w:r w:rsidRPr="00FA321A">
        <w:rPr>
          <w:rFonts w:ascii="Times New Roman" w:hAnsi="Times New Roman" w:cs="Times New Roman"/>
          <w:color w:val="000000" w:themeColor="text1"/>
          <w:lang w:val="en-US"/>
        </w:rPr>
        <w:t>Is_Comedy</w:t>
      </w:r>
      <w:proofErr w:type="spellEnd"/>
      <w:r w:rsidRPr="00FA321A">
        <w:rPr>
          <w:rFonts w:ascii="Times New Roman" w:hAnsi="Times New Roman" w:cs="Times New Roman"/>
          <w:color w:val="000000" w:themeColor="text1"/>
          <w:lang w:val="en-US"/>
        </w:rPr>
        <w:t xml:space="preserve">: p = 0.103 &gt; 0.10 </w:t>
      </w:r>
    </w:p>
    <w:p w14:paraId="47C1BF2C" w14:textId="77777777" w:rsidR="00FC28B5" w:rsidRPr="00FA321A" w:rsidRDefault="00FC28B5" w:rsidP="00FC28B5">
      <w:pPr>
        <w:rPr>
          <w:rFonts w:ascii="Times New Roman" w:hAnsi="Times New Roman" w:cs="Times New Roman"/>
          <w:color w:val="000000" w:themeColor="text1"/>
          <w:lang w:val="en-US"/>
        </w:rPr>
      </w:pPr>
      <w:r w:rsidRPr="00FA321A">
        <w:rPr>
          <w:rFonts w:ascii="Times New Roman" w:hAnsi="Times New Roman" w:cs="Times New Roman"/>
          <w:color w:val="000000" w:themeColor="text1"/>
          <w:lang w:val="en-US"/>
        </w:rPr>
        <w:t xml:space="preserve">•  MPAA_D: p = 0.688 &gt; 0.10 </w:t>
      </w:r>
    </w:p>
    <w:p w14:paraId="6ECFD5CC"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 xml:space="preserve">•  </w:t>
      </w:r>
      <w:proofErr w:type="spellStart"/>
      <w:r w:rsidRPr="00171DDC">
        <w:rPr>
          <w:rFonts w:ascii="Times New Roman" w:hAnsi="Times New Roman" w:cs="Times New Roman"/>
          <w:color w:val="000000" w:themeColor="text1"/>
        </w:rPr>
        <w:t>Known_Story</w:t>
      </w:r>
      <w:proofErr w:type="spellEnd"/>
      <w:r w:rsidRPr="00171DDC">
        <w:rPr>
          <w:rFonts w:ascii="Times New Roman" w:hAnsi="Times New Roman" w:cs="Times New Roman"/>
          <w:color w:val="000000" w:themeColor="text1"/>
        </w:rPr>
        <w:t xml:space="preserve">: p = 0.230 &gt; 0.10 </w:t>
      </w:r>
    </w:p>
    <w:p w14:paraId="3649D2A5" w14:textId="77777777" w:rsidR="00FC28B5" w:rsidRPr="00171DDC" w:rsidRDefault="00FC28B5" w:rsidP="00FC28B5">
      <w:pPr>
        <w:rPr>
          <w:rFonts w:ascii="Times New Roman" w:hAnsi="Times New Roman" w:cs="Times New Roman"/>
          <w:color w:val="000000" w:themeColor="text1"/>
        </w:rPr>
      </w:pPr>
    </w:p>
    <w:p w14:paraId="4922CE32"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El modelo final resultante es:</w:t>
      </w:r>
    </w:p>
    <w:p w14:paraId="574D2E3A" w14:textId="77777777" w:rsidR="00FC28B5" w:rsidRPr="00FA321A" w:rsidRDefault="00FC28B5" w:rsidP="00FC28B5">
      <w:pPr>
        <w:rPr>
          <w:rFonts w:ascii="Times New Roman" w:hAnsi="Times New Roman" w:cs="Times New Roman"/>
          <w:i/>
          <w:iCs/>
          <w:color w:val="000000" w:themeColor="text1"/>
          <w:lang w:val="en-US"/>
        </w:rPr>
      </w:pPr>
      <w:proofErr w:type="spellStart"/>
      <w:r w:rsidRPr="00FA321A">
        <w:rPr>
          <w:rFonts w:ascii="Times New Roman" w:hAnsi="Times New Roman" w:cs="Times New Roman"/>
          <w:i/>
          <w:iCs/>
          <w:color w:val="000000" w:themeColor="text1"/>
          <w:lang w:val="en-US"/>
        </w:rPr>
        <w:t>Total_US_Gross</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₀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₁·Budget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₂·Sequel + </w:t>
      </w:r>
      <w:r w:rsidRPr="00171DDC">
        <w:rPr>
          <w:rFonts w:ascii="Times New Roman" w:hAnsi="Times New Roman" w:cs="Times New Roman"/>
          <w:i/>
          <w:iCs/>
          <w:color w:val="000000" w:themeColor="text1"/>
        </w:rPr>
        <w:t>ε</w:t>
      </w:r>
    </w:p>
    <w:p w14:paraId="46F34DA6" w14:textId="77777777" w:rsidR="00FC28B5" w:rsidRPr="00FA321A" w:rsidRDefault="00FC28B5" w:rsidP="00FC28B5">
      <w:pPr>
        <w:rPr>
          <w:rFonts w:ascii="Times New Roman" w:hAnsi="Times New Roman" w:cs="Times New Roman"/>
          <w:i/>
          <w:iCs/>
          <w:color w:val="000000" w:themeColor="text1"/>
          <w:lang w:val="en-US"/>
        </w:rPr>
      </w:pPr>
    </w:p>
    <w:tbl>
      <w:tblPr>
        <w:tblStyle w:val="TableGrid"/>
        <w:tblW w:w="0" w:type="auto"/>
        <w:tblLook w:val="04A0" w:firstRow="1" w:lastRow="0" w:firstColumn="1" w:lastColumn="0" w:noHBand="0" w:noVBand="1"/>
      </w:tblPr>
      <w:tblGrid>
        <w:gridCol w:w="1433"/>
        <w:gridCol w:w="1464"/>
        <w:gridCol w:w="1464"/>
        <w:gridCol w:w="1377"/>
        <w:gridCol w:w="1394"/>
        <w:gridCol w:w="1362"/>
      </w:tblGrid>
      <w:tr w:rsidR="00FC28B5" w14:paraId="617613D0" w14:textId="77777777" w:rsidTr="006E668E">
        <w:tc>
          <w:tcPr>
            <w:tcW w:w="1471" w:type="dxa"/>
          </w:tcPr>
          <w:p w14:paraId="7EF6A654"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Variable</w:t>
            </w:r>
          </w:p>
        </w:tc>
        <w:tc>
          <w:tcPr>
            <w:tcW w:w="1471" w:type="dxa"/>
          </w:tcPr>
          <w:p w14:paraId="5757DA3A"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Coeficiente</w:t>
            </w:r>
          </w:p>
        </w:tc>
        <w:tc>
          <w:tcPr>
            <w:tcW w:w="1471" w:type="dxa"/>
          </w:tcPr>
          <w:p w14:paraId="605BCAB2"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Error Estándar</w:t>
            </w:r>
          </w:p>
        </w:tc>
        <w:tc>
          <w:tcPr>
            <w:tcW w:w="1471" w:type="dxa"/>
          </w:tcPr>
          <w:p w14:paraId="3C7BF085"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t-</w:t>
            </w:r>
            <w:proofErr w:type="spellStart"/>
            <w:r w:rsidRPr="00171DDC">
              <w:rPr>
                <w:rFonts w:ascii="Times New Roman" w:hAnsi="Times New Roman" w:cs="Times New Roman"/>
                <w:b/>
                <w:bCs/>
                <w:color w:val="000000" w:themeColor="text1"/>
              </w:rPr>
              <w:t>stat</w:t>
            </w:r>
            <w:proofErr w:type="spellEnd"/>
          </w:p>
        </w:tc>
        <w:tc>
          <w:tcPr>
            <w:tcW w:w="1472" w:type="dxa"/>
          </w:tcPr>
          <w:p w14:paraId="79C700B2"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p-valor</w:t>
            </w:r>
          </w:p>
        </w:tc>
        <w:tc>
          <w:tcPr>
            <w:tcW w:w="1472" w:type="dxa"/>
          </w:tcPr>
          <w:p w14:paraId="62729975"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Sig.</w:t>
            </w:r>
          </w:p>
        </w:tc>
      </w:tr>
      <w:tr w:rsidR="00FC28B5" w14:paraId="6F364E67" w14:textId="77777777" w:rsidTr="006E668E">
        <w:tc>
          <w:tcPr>
            <w:tcW w:w="1471" w:type="dxa"/>
          </w:tcPr>
          <w:p w14:paraId="09E30B80"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Intercepto</w:t>
            </w:r>
          </w:p>
        </w:tc>
        <w:tc>
          <w:tcPr>
            <w:tcW w:w="1471" w:type="dxa"/>
          </w:tcPr>
          <w:p w14:paraId="663CE76B"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$13,446,248</w:t>
            </w:r>
          </w:p>
        </w:tc>
        <w:tc>
          <w:tcPr>
            <w:tcW w:w="1471" w:type="dxa"/>
          </w:tcPr>
          <w:p w14:paraId="4986DD5F"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$9,348,392</w:t>
            </w:r>
          </w:p>
        </w:tc>
        <w:tc>
          <w:tcPr>
            <w:tcW w:w="1471" w:type="dxa"/>
          </w:tcPr>
          <w:p w14:paraId="55E755C2"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1.438</w:t>
            </w:r>
          </w:p>
        </w:tc>
        <w:tc>
          <w:tcPr>
            <w:tcW w:w="1472" w:type="dxa"/>
          </w:tcPr>
          <w:p w14:paraId="26D1E1EC"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0.1547</w:t>
            </w:r>
          </w:p>
        </w:tc>
        <w:tc>
          <w:tcPr>
            <w:tcW w:w="1472" w:type="dxa"/>
          </w:tcPr>
          <w:p w14:paraId="5CD4EA88"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i/>
                <w:iCs/>
                <w:color w:val="000000" w:themeColor="text1"/>
              </w:rPr>
              <w:t>p &lt; 0.01</w:t>
            </w:r>
          </w:p>
        </w:tc>
      </w:tr>
      <w:tr w:rsidR="00FC28B5" w14:paraId="5A3596DF" w14:textId="77777777" w:rsidTr="006E668E">
        <w:tc>
          <w:tcPr>
            <w:tcW w:w="1471" w:type="dxa"/>
          </w:tcPr>
          <w:p w14:paraId="116AADF2"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Budget</w:t>
            </w:r>
          </w:p>
        </w:tc>
        <w:tc>
          <w:tcPr>
            <w:tcW w:w="1471" w:type="dxa"/>
          </w:tcPr>
          <w:p w14:paraId="449FDF60"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$0.87 / USD</w:t>
            </w:r>
          </w:p>
        </w:tc>
        <w:tc>
          <w:tcPr>
            <w:tcW w:w="1471" w:type="dxa"/>
          </w:tcPr>
          <w:p w14:paraId="44494423"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$0.17</w:t>
            </w:r>
          </w:p>
        </w:tc>
        <w:tc>
          <w:tcPr>
            <w:tcW w:w="1471" w:type="dxa"/>
          </w:tcPr>
          <w:p w14:paraId="49C7B986"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5.184</w:t>
            </w:r>
          </w:p>
        </w:tc>
        <w:tc>
          <w:tcPr>
            <w:tcW w:w="1472" w:type="dxa"/>
          </w:tcPr>
          <w:p w14:paraId="0E25161C"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0.0000</w:t>
            </w:r>
          </w:p>
        </w:tc>
        <w:tc>
          <w:tcPr>
            <w:tcW w:w="1472" w:type="dxa"/>
          </w:tcPr>
          <w:p w14:paraId="3FCDEE23" w14:textId="77777777" w:rsidR="00FC28B5" w:rsidRDefault="00FC28B5" w:rsidP="006E668E">
            <w:pPr>
              <w:rPr>
                <w:rFonts w:ascii="Times New Roman" w:hAnsi="Times New Roman" w:cs="Times New Roman"/>
                <w:color w:val="000000" w:themeColor="text1"/>
              </w:rPr>
            </w:pPr>
          </w:p>
        </w:tc>
      </w:tr>
      <w:tr w:rsidR="00FC28B5" w14:paraId="581EAB85" w14:textId="77777777" w:rsidTr="006E668E">
        <w:tc>
          <w:tcPr>
            <w:tcW w:w="1471" w:type="dxa"/>
          </w:tcPr>
          <w:p w14:paraId="54E9C0E7" w14:textId="77777777" w:rsidR="00FC28B5" w:rsidRDefault="00FC28B5" w:rsidP="006E668E">
            <w:pPr>
              <w:rPr>
                <w:rFonts w:ascii="Times New Roman" w:hAnsi="Times New Roman" w:cs="Times New Roman"/>
                <w:color w:val="000000" w:themeColor="text1"/>
              </w:rPr>
            </w:pPr>
            <w:proofErr w:type="spellStart"/>
            <w:r w:rsidRPr="00171DDC">
              <w:rPr>
                <w:rFonts w:ascii="Times New Roman" w:hAnsi="Times New Roman" w:cs="Times New Roman"/>
                <w:color w:val="000000" w:themeColor="text1"/>
              </w:rPr>
              <w:t>Sequel</w:t>
            </w:r>
            <w:proofErr w:type="spellEnd"/>
          </w:p>
        </w:tc>
        <w:tc>
          <w:tcPr>
            <w:tcW w:w="1471" w:type="dxa"/>
          </w:tcPr>
          <w:p w14:paraId="269A3A3B"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$30,496,712</w:t>
            </w:r>
          </w:p>
        </w:tc>
        <w:tc>
          <w:tcPr>
            <w:tcW w:w="1471" w:type="dxa"/>
          </w:tcPr>
          <w:p w14:paraId="05B8BAE2"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$12,791,462</w:t>
            </w:r>
          </w:p>
        </w:tc>
        <w:tc>
          <w:tcPr>
            <w:tcW w:w="1471" w:type="dxa"/>
          </w:tcPr>
          <w:p w14:paraId="1AE63497"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2.384</w:t>
            </w:r>
          </w:p>
        </w:tc>
        <w:tc>
          <w:tcPr>
            <w:tcW w:w="1472" w:type="dxa"/>
          </w:tcPr>
          <w:p w14:paraId="0C7C3915"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0.0199</w:t>
            </w:r>
          </w:p>
        </w:tc>
        <w:tc>
          <w:tcPr>
            <w:tcW w:w="1472" w:type="dxa"/>
          </w:tcPr>
          <w:p w14:paraId="14A6A543" w14:textId="77777777" w:rsidR="00FC28B5" w:rsidRPr="00171DDC" w:rsidRDefault="00FC28B5" w:rsidP="006E668E">
            <w:pPr>
              <w:rPr>
                <w:rFonts w:ascii="Times New Roman" w:hAnsi="Times New Roman" w:cs="Times New Roman"/>
                <w:i/>
                <w:iCs/>
                <w:color w:val="000000" w:themeColor="text1"/>
              </w:rPr>
            </w:pPr>
            <w:r w:rsidRPr="00171DDC">
              <w:rPr>
                <w:rFonts w:ascii="Times New Roman" w:hAnsi="Times New Roman" w:cs="Times New Roman"/>
                <w:i/>
                <w:iCs/>
                <w:color w:val="000000" w:themeColor="text1"/>
              </w:rPr>
              <w:t>p &lt; 0.05</w:t>
            </w:r>
          </w:p>
        </w:tc>
      </w:tr>
    </w:tbl>
    <w:p w14:paraId="2BA6DF4A" w14:textId="77777777" w:rsidR="00FC28B5" w:rsidRDefault="00FC28B5" w:rsidP="00FC28B5">
      <w:pPr>
        <w:rPr>
          <w:rFonts w:ascii="Times New Roman" w:hAnsi="Times New Roman" w:cs="Times New Roman"/>
          <w:color w:val="000000" w:themeColor="text1"/>
        </w:rPr>
      </w:pPr>
    </w:p>
    <w:p w14:paraId="3BD0E8C8"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R²</w:t>
      </w:r>
      <w:r>
        <w:rPr>
          <w:rFonts w:ascii="Times New Roman" w:hAnsi="Times New Roman" w:cs="Times New Roman"/>
          <w:color w:val="000000" w:themeColor="text1"/>
        </w:rPr>
        <w:t xml:space="preserve"> = </w:t>
      </w:r>
      <w:r w:rsidRPr="00171DDC">
        <w:rPr>
          <w:rFonts w:ascii="Times New Roman" w:hAnsi="Times New Roman" w:cs="Times New Roman"/>
          <w:color w:val="000000" w:themeColor="text1"/>
        </w:rPr>
        <w:t>0.3016</w:t>
      </w:r>
    </w:p>
    <w:p w14:paraId="587F24C2"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R² Ajustado</w:t>
      </w:r>
      <w:r>
        <w:rPr>
          <w:rFonts w:ascii="Times New Roman" w:hAnsi="Times New Roman" w:cs="Times New Roman"/>
          <w:color w:val="000000" w:themeColor="text1"/>
        </w:rPr>
        <w:t xml:space="preserve"> = 0.2822</w:t>
      </w:r>
    </w:p>
    <w:p w14:paraId="20B21A18" w14:textId="77777777" w:rsidR="00FC28B5" w:rsidRDefault="00FC28B5" w:rsidP="00FC28B5">
      <w:pPr>
        <w:rPr>
          <w:rFonts w:ascii="Times New Roman" w:hAnsi="Times New Roman" w:cs="Times New Roman"/>
          <w:color w:val="000000" w:themeColor="text1"/>
        </w:rPr>
      </w:pPr>
      <w:r>
        <w:rPr>
          <w:rFonts w:ascii="Times New Roman" w:hAnsi="Times New Roman" w:cs="Times New Roman"/>
          <w:color w:val="000000" w:themeColor="text1"/>
        </w:rPr>
        <w:t>N = 75</w:t>
      </w:r>
    </w:p>
    <w:p w14:paraId="6B9FC89B" w14:textId="77777777" w:rsidR="00FC28B5" w:rsidRPr="00171DDC" w:rsidRDefault="00FC28B5" w:rsidP="00FC28B5">
      <w:pPr>
        <w:rPr>
          <w:rFonts w:ascii="Times New Roman" w:hAnsi="Times New Roman" w:cs="Times New Roman"/>
          <w:color w:val="000000" w:themeColor="text1"/>
        </w:rPr>
      </w:pPr>
    </w:p>
    <w:p w14:paraId="6BDFE3DB" w14:textId="16B5D642" w:rsidR="00FC28B5" w:rsidRPr="00FC28B5" w:rsidRDefault="00FC28B5" w:rsidP="00FC28B5">
      <w:pPr>
        <w:pStyle w:val="ListParagraph"/>
        <w:numPr>
          <w:ilvl w:val="0"/>
          <w:numId w:val="5"/>
        </w:numPr>
        <w:rPr>
          <w:rFonts w:ascii="Times New Roman" w:hAnsi="Times New Roman" w:cs="Times New Roman"/>
          <w:b/>
          <w:bCs/>
          <w:color w:val="000000" w:themeColor="text1"/>
        </w:rPr>
      </w:pPr>
      <w:r w:rsidRPr="00FC28B5">
        <w:rPr>
          <w:rFonts w:ascii="Times New Roman" w:hAnsi="Times New Roman" w:cs="Times New Roman"/>
          <w:b/>
          <w:bCs/>
          <w:color w:val="000000" w:themeColor="text1"/>
        </w:rPr>
        <w:t>¿Secuelas vs. No-Secuelas?</w:t>
      </w:r>
    </w:p>
    <w:p w14:paraId="07354B03" w14:textId="77777777" w:rsidR="00FC28B5" w:rsidRDefault="00FC28B5" w:rsidP="00FC28B5">
      <w:pPr>
        <w:jc w:val="both"/>
        <w:rPr>
          <w:rFonts w:ascii="Times New Roman" w:hAnsi="Times New Roman" w:cs="Times New Roman"/>
          <w:color w:val="000000" w:themeColor="text1"/>
        </w:rPr>
      </w:pPr>
      <w:r w:rsidRPr="00171DDC">
        <w:rPr>
          <w:rFonts w:ascii="Times New Roman" w:hAnsi="Times New Roman" w:cs="Times New Roman"/>
          <w:color w:val="000000" w:themeColor="text1"/>
        </w:rPr>
        <w:t xml:space="preserve">El coeficiente de </w:t>
      </w:r>
      <w:proofErr w:type="spellStart"/>
      <w:r w:rsidRPr="00171DDC">
        <w:rPr>
          <w:rFonts w:ascii="Times New Roman" w:hAnsi="Times New Roman" w:cs="Times New Roman"/>
          <w:color w:val="000000" w:themeColor="text1"/>
        </w:rPr>
        <w:t>Sequel</w:t>
      </w:r>
      <w:proofErr w:type="spellEnd"/>
      <w:r w:rsidRPr="00171DDC">
        <w:rPr>
          <w:rFonts w:ascii="Times New Roman" w:hAnsi="Times New Roman" w:cs="Times New Roman"/>
          <w:color w:val="000000" w:themeColor="text1"/>
        </w:rPr>
        <w:t xml:space="preserve"> = $30,496,712 indica que, manteniendo el presupuesto fijo, una secuela genera en promedio $30.5 millones más en taquilla doméstica total que una película que no es secuela. Este efecto es estadísticamente significativo (p = 0.020), lo que respalda la noción de que las franquicias y secuelas gozan de una ventaja competitiva por el reconocimiento de marca y la base de fans establecida.</w:t>
      </w:r>
      <w:r>
        <w:rPr>
          <w:rFonts w:ascii="Times New Roman" w:hAnsi="Times New Roman" w:cs="Times New Roman"/>
          <w:color w:val="000000" w:themeColor="text1"/>
        </w:rPr>
        <w:t xml:space="preserve"> De esta manera, l</w:t>
      </w:r>
      <w:r w:rsidRPr="00171DDC">
        <w:rPr>
          <w:rFonts w:ascii="Times New Roman" w:hAnsi="Times New Roman" w:cs="Times New Roman"/>
          <w:color w:val="000000" w:themeColor="text1"/>
        </w:rPr>
        <w:t xml:space="preserve">as </w:t>
      </w:r>
      <w:r>
        <w:rPr>
          <w:rFonts w:ascii="Times New Roman" w:hAnsi="Times New Roman" w:cs="Times New Roman"/>
          <w:color w:val="000000" w:themeColor="text1"/>
        </w:rPr>
        <w:t>secuelas</w:t>
      </w:r>
      <w:r w:rsidRPr="00171DDC">
        <w:rPr>
          <w:rFonts w:ascii="Times New Roman" w:hAnsi="Times New Roman" w:cs="Times New Roman"/>
          <w:color w:val="000000" w:themeColor="text1"/>
        </w:rPr>
        <w:t xml:space="preserve"> tienen un Total US Gross significativamente mayor que las no-secuelas, en aproximadamente $30.5 millones, controlando por presupuesto.</w:t>
      </w:r>
    </w:p>
    <w:p w14:paraId="228B6EB5" w14:textId="77777777" w:rsidR="00FC28B5" w:rsidRDefault="00FC28B5" w:rsidP="00FC28B5">
      <w:pPr>
        <w:jc w:val="both"/>
        <w:rPr>
          <w:rFonts w:ascii="Times New Roman" w:hAnsi="Times New Roman" w:cs="Times New Roman"/>
          <w:color w:val="000000" w:themeColor="text1"/>
        </w:rPr>
      </w:pPr>
    </w:p>
    <w:p w14:paraId="1F566BB2" w14:textId="77777777" w:rsidR="00FC28B5" w:rsidRDefault="00FC28B5" w:rsidP="00FC28B5">
      <w:pPr>
        <w:jc w:val="both"/>
        <w:rPr>
          <w:rFonts w:ascii="Times New Roman" w:hAnsi="Times New Roman" w:cs="Times New Roman"/>
          <w:b/>
          <w:bCs/>
          <w:color w:val="000000" w:themeColor="text1"/>
        </w:rPr>
      </w:pPr>
    </w:p>
    <w:p w14:paraId="00D851BF" w14:textId="77777777" w:rsidR="00FC28B5" w:rsidRDefault="00FC28B5" w:rsidP="00FC28B5">
      <w:pPr>
        <w:jc w:val="both"/>
        <w:rPr>
          <w:rFonts w:ascii="Times New Roman" w:hAnsi="Times New Roman" w:cs="Times New Roman"/>
          <w:b/>
          <w:bCs/>
          <w:color w:val="000000" w:themeColor="text1"/>
        </w:rPr>
      </w:pPr>
      <w:r w:rsidRPr="00171DDC">
        <w:rPr>
          <w:rFonts w:ascii="Times New Roman" w:hAnsi="Times New Roman" w:cs="Times New Roman"/>
          <w:b/>
          <w:bCs/>
          <w:color w:val="000000" w:themeColor="text1"/>
        </w:rPr>
        <w:lastRenderedPageBreak/>
        <w:t>Pregunta 6</w:t>
      </w:r>
    </w:p>
    <w:p w14:paraId="0900CF63" w14:textId="4DC13557" w:rsidR="00FC28B5" w:rsidRPr="00FC28B5" w:rsidRDefault="00FC28B5" w:rsidP="00FC28B5">
      <w:pPr>
        <w:pStyle w:val="ListParagraph"/>
        <w:numPr>
          <w:ilvl w:val="0"/>
          <w:numId w:val="6"/>
        </w:numPr>
        <w:jc w:val="both"/>
        <w:rPr>
          <w:rFonts w:ascii="Times New Roman" w:hAnsi="Times New Roman" w:cs="Times New Roman"/>
          <w:b/>
          <w:bCs/>
          <w:color w:val="000000" w:themeColor="text1"/>
        </w:rPr>
      </w:pPr>
      <w:r w:rsidRPr="00FC28B5">
        <w:rPr>
          <w:rFonts w:ascii="Times New Roman" w:hAnsi="Times New Roman" w:cs="Times New Roman"/>
          <w:b/>
          <w:bCs/>
          <w:color w:val="000000" w:themeColor="text1"/>
        </w:rPr>
        <w:t>Modelo Completo Pre-</w:t>
      </w:r>
      <w:proofErr w:type="spellStart"/>
      <w:r w:rsidRPr="00FC28B5">
        <w:rPr>
          <w:rFonts w:ascii="Times New Roman" w:hAnsi="Times New Roman" w:cs="Times New Roman"/>
          <w:b/>
          <w:bCs/>
          <w:color w:val="000000" w:themeColor="text1"/>
        </w:rPr>
        <w:t>Opening</w:t>
      </w:r>
      <w:proofErr w:type="spellEnd"/>
      <w:r w:rsidRPr="00FC28B5">
        <w:rPr>
          <w:rFonts w:ascii="Times New Roman" w:hAnsi="Times New Roman" w:cs="Times New Roman"/>
          <w:b/>
          <w:bCs/>
          <w:color w:val="000000" w:themeColor="text1"/>
        </w:rPr>
        <w:t xml:space="preserve"> </w:t>
      </w:r>
      <w:proofErr w:type="spellStart"/>
      <w:r w:rsidRPr="00FC28B5">
        <w:rPr>
          <w:rFonts w:ascii="Times New Roman" w:hAnsi="Times New Roman" w:cs="Times New Roman"/>
          <w:b/>
          <w:bCs/>
          <w:color w:val="000000" w:themeColor="text1"/>
        </w:rPr>
        <w:t>Weekend</w:t>
      </w:r>
      <w:proofErr w:type="spellEnd"/>
    </w:p>
    <w:p w14:paraId="7F20B82B" w14:textId="77777777" w:rsidR="00FC28B5" w:rsidRPr="00FA321A" w:rsidRDefault="00FC28B5" w:rsidP="00FC28B5">
      <w:pPr>
        <w:rPr>
          <w:rFonts w:ascii="Times New Roman" w:hAnsi="Times New Roman" w:cs="Times New Roman"/>
          <w:i/>
          <w:iCs/>
          <w:color w:val="000000" w:themeColor="text1"/>
          <w:lang w:val="en-US"/>
        </w:rPr>
      </w:pPr>
      <w:proofErr w:type="spellStart"/>
      <w:r w:rsidRPr="00FA321A">
        <w:rPr>
          <w:rFonts w:ascii="Times New Roman" w:hAnsi="Times New Roman" w:cs="Times New Roman"/>
          <w:i/>
          <w:iCs/>
          <w:color w:val="000000" w:themeColor="text1"/>
          <w:lang w:val="en-US"/>
        </w:rPr>
        <w:t>Opening_Gross</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₀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₁·Budget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₂·</w:t>
      </w:r>
      <w:proofErr w:type="spellStart"/>
      <w:r w:rsidRPr="00FA321A">
        <w:rPr>
          <w:rFonts w:ascii="Times New Roman" w:hAnsi="Times New Roman" w:cs="Times New Roman"/>
          <w:i/>
          <w:iCs/>
          <w:color w:val="000000" w:themeColor="text1"/>
          <w:lang w:val="en-US"/>
        </w:rPr>
        <w:t>Is_Comedy</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₃·MPAA_D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₄·</w:t>
      </w:r>
      <w:proofErr w:type="spellStart"/>
      <w:r w:rsidRPr="00FA321A">
        <w:rPr>
          <w:rFonts w:ascii="Times New Roman" w:hAnsi="Times New Roman" w:cs="Times New Roman"/>
          <w:i/>
          <w:iCs/>
          <w:color w:val="000000" w:themeColor="text1"/>
          <w:lang w:val="en-US"/>
        </w:rPr>
        <w:t>Known_Story</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₅·Sequel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₆·Summer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₇·Holiday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₈·Christmas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₉·</w:t>
      </w:r>
      <w:proofErr w:type="spellStart"/>
      <w:r w:rsidRPr="00FA321A">
        <w:rPr>
          <w:rFonts w:ascii="Times New Roman" w:hAnsi="Times New Roman" w:cs="Times New Roman"/>
          <w:i/>
          <w:iCs/>
          <w:color w:val="000000" w:themeColor="text1"/>
          <w:lang w:val="en-US"/>
        </w:rPr>
        <w:t>Opening_Theatres</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ε</w:t>
      </w:r>
    </w:p>
    <w:p w14:paraId="25463419" w14:textId="77777777" w:rsidR="00FC28B5" w:rsidRPr="00FA321A" w:rsidRDefault="00FC28B5" w:rsidP="00FC28B5">
      <w:pPr>
        <w:rPr>
          <w:rFonts w:ascii="Times New Roman" w:hAnsi="Times New Roman" w:cs="Times New Roman"/>
          <w:i/>
          <w:iCs/>
          <w:color w:val="000000" w:themeColor="text1"/>
          <w:lang w:val="en-US"/>
        </w:rPr>
      </w:pPr>
    </w:p>
    <w:tbl>
      <w:tblPr>
        <w:tblStyle w:val="TableGrid"/>
        <w:tblW w:w="0" w:type="auto"/>
        <w:tblLook w:val="04A0" w:firstRow="1" w:lastRow="0" w:firstColumn="1" w:lastColumn="0" w:noHBand="0" w:noVBand="1"/>
      </w:tblPr>
      <w:tblGrid>
        <w:gridCol w:w="1989"/>
        <w:gridCol w:w="1714"/>
        <w:gridCol w:w="1296"/>
        <w:gridCol w:w="1205"/>
        <w:gridCol w:w="1201"/>
        <w:gridCol w:w="1089"/>
      </w:tblGrid>
      <w:tr w:rsidR="00FC28B5" w14:paraId="414F352B" w14:textId="77777777" w:rsidTr="006E668E">
        <w:tc>
          <w:tcPr>
            <w:tcW w:w="1990" w:type="dxa"/>
          </w:tcPr>
          <w:p w14:paraId="11495AE8"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Variable</w:t>
            </w:r>
          </w:p>
        </w:tc>
        <w:tc>
          <w:tcPr>
            <w:tcW w:w="1833" w:type="dxa"/>
          </w:tcPr>
          <w:p w14:paraId="4631361F"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Coeficiente</w:t>
            </w:r>
          </w:p>
        </w:tc>
        <w:tc>
          <w:tcPr>
            <w:tcW w:w="1053" w:type="dxa"/>
          </w:tcPr>
          <w:p w14:paraId="68F613CF"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Error Estándar</w:t>
            </w:r>
          </w:p>
        </w:tc>
        <w:tc>
          <w:tcPr>
            <w:tcW w:w="1336" w:type="dxa"/>
          </w:tcPr>
          <w:p w14:paraId="4362D027"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T-</w:t>
            </w:r>
            <w:proofErr w:type="spellStart"/>
            <w:r w:rsidRPr="00171DDC">
              <w:rPr>
                <w:rFonts w:ascii="Times New Roman" w:hAnsi="Times New Roman" w:cs="Times New Roman"/>
                <w:b/>
                <w:bCs/>
                <w:color w:val="000000" w:themeColor="text1"/>
              </w:rPr>
              <w:t>stat</w:t>
            </w:r>
            <w:proofErr w:type="spellEnd"/>
          </w:p>
        </w:tc>
        <w:tc>
          <w:tcPr>
            <w:tcW w:w="1337" w:type="dxa"/>
          </w:tcPr>
          <w:p w14:paraId="40D84DD9"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p-</w:t>
            </w:r>
            <w:proofErr w:type="spellStart"/>
            <w:r w:rsidRPr="00171DDC">
              <w:rPr>
                <w:rFonts w:ascii="Times New Roman" w:hAnsi="Times New Roman" w:cs="Times New Roman"/>
                <w:b/>
                <w:bCs/>
                <w:color w:val="000000" w:themeColor="text1"/>
              </w:rPr>
              <w:t>value</w:t>
            </w:r>
            <w:proofErr w:type="spellEnd"/>
          </w:p>
        </w:tc>
        <w:tc>
          <w:tcPr>
            <w:tcW w:w="1279" w:type="dxa"/>
          </w:tcPr>
          <w:p w14:paraId="452F43F7"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Sig.</w:t>
            </w:r>
          </w:p>
        </w:tc>
      </w:tr>
      <w:tr w:rsidR="00FC28B5" w14:paraId="2A25F2C5" w14:textId="77777777" w:rsidTr="006E668E">
        <w:tc>
          <w:tcPr>
            <w:tcW w:w="1990" w:type="dxa"/>
          </w:tcPr>
          <w:p w14:paraId="16B795AE"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Intercepto</w:t>
            </w:r>
          </w:p>
        </w:tc>
        <w:tc>
          <w:tcPr>
            <w:tcW w:w="1833" w:type="dxa"/>
          </w:tcPr>
          <w:p w14:paraId="1BF5ECA2"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−$7,743,524</w:t>
            </w:r>
          </w:p>
        </w:tc>
        <w:tc>
          <w:tcPr>
            <w:tcW w:w="1053" w:type="dxa"/>
          </w:tcPr>
          <w:p w14:paraId="4483D413"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$4,459,475</w:t>
            </w:r>
          </w:p>
        </w:tc>
        <w:tc>
          <w:tcPr>
            <w:tcW w:w="1336" w:type="dxa"/>
          </w:tcPr>
          <w:p w14:paraId="106BB2D9"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−1.736</w:t>
            </w:r>
          </w:p>
        </w:tc>
        <w:tc>
          <w:tcPr>
            <w:tcW w:w="1337" w:type="dxa"/>
          </w:tcPr>
          <w:p w14:paraId="0EB8EF6C"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0.0872</w:t>
            </w:r>
          </w:p>
        </w:tc>
        <w:tc>
          <w:tcPr>
            <w:tcW w:w="1279" w:type="dxa"/>
          </w:tcPr>
          <w:p w14:paraId="67C5CBBD"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i/>
                <w:iCs/>
                <w:color w:val="000000" w:themeColor="text1"/>
              </w:rPr>
              <w:t>p &lt; 0.</w:t>
            </w:r>
            <w:r>
              <w:rPr>
                <w:rFonts w:ascii="Times New Roman" w:hAnsi="Times New Roman" w:cs="Times New Roman"/>
                <w:i/>
                <w:iCs/>
                <w:color w:val="000000" w:themeColor="text1"/>
              </w:rPr>
              <w:t>10</w:t>
            </w:r>
          </w:p>
        </w:tc>
      </w:tr>
      <w:tr w:rsidR="00FC28B5" w14:paraId="33AC6452" w14:textId="77777777" w:rsidTr="006E668E">
        <w:tc>
          <w:tcPr>
            <w:tcW w:w="1990" w:type="dxa"/>
          </w:tcPr>
          <w:p w14:paraId="0CDF32A1"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Budget</w:t>
            </w:r>
          </w:p>
        </w:tc>
        <w:tc>
          <w:tcPr>
            <w:tcW w:w="1833" w:type="dxa"/>
          </w:tcPr>
          <w:p w14:paraId="69A613C4"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$0.14 / USD</w:t>
            </w:r>
          </w:p>
        </w:tc>
        <w:tc>
          <w:tcPr>
            <w:tcW w:w="1053" w:type="dxa"/>
          </w:tcPr>
          <w:p w14:paraId="235138C5"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$0.04</w:t>
            </w:r>
          </w:p>
        </w:tc>
        <w:tc>
          <w:tcPr>
            <w:tcW w:w="1336" w:type="dxa"/>
          </w:tcPr>
          <w:p w14:paraId="7DFBACFD"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3.133</w:t>
            </w:r>
          </w:p>
        </w:tc>
        <w:tc>
          <w:tcPr>
            <w:tcW w:w="1337" w:type="dxa"/>
          </w:tcPr>
          <w:p w14:paraId="3B28546E"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0.0026</w:t>
            </w:r>
          </w:p>
        </w:tc>
        <w:tc>
          <w:tcPr>
            <w:tcW w:w="1279" w:type="dxa"/>
          </w:tcPr>
          <w:p w14:paraId="153BD6CE"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i/>
                <w:iCs/>
                <w:color w:val="000000" w:themeColor="text1"/>
              </w:rPr>
              <w:t>p &lt; 0.</w:t>
            </w:r>
            <w:r>
              <w:rPr>
                <w:rFonts w:ascii="Times New Roman" w:hAnsi="Times New Roman" w:cs="Times New Roman"/>
                <w:i/>
                <w:iCs/>
                <w:color w:val="000000" w:themeColor="text1"/>
              </w:rPr>
              <w:t>01</w:t>
            </w:r>
          </w:p>
        </w:tc>
      </w:tr>
      <w:tr w:rsidR="00FC28B5" w14:paraId="0534CE71" w14:textId="77777777" w:rsidTr="006E668E">
        <w:tc>
          <w:tcPr>
            <w:tcW w:w="1990" w:type="dxa"/>
          </w:tcPr>
          <w:p w14:paraId="77915C34" w14:textId="77777777" w:rsidR="00FC28B5" w:rsidRDefault="00FC28B5" w:rsidP="006E668E">
            <w:pPr>
              <w:rPr>
                <w:rFonts w:ascii="Times New Roman" w:hAnsi="Times New Roman" w:cs="Times New Roman"/>
                <w:color w:val="000000" w:themeColor="text1"/>
              </w:rPr>
            </w:pPr>
            <w:proofErr w:type="spellStart"/>
            <w:r w:rsidRPr="00171DDC">
              <w:rPr>
                <w:rFonts w:ascii="Times New Roman" w:hAnsi="Times New Roman" w:cs="Times New Roman"/>
                <w:color w:val="000000" w:themeColor="text1"/>
              </w:rPr>
              <w:t>Is_Comedy</w:t>
            </w:r>
            <w:proofErr w:type="spellEnd"/>
          </w:p>
        </w:tc>
        <w:tc>
          <w:tcPr>
            <w:tcW w:w="1833" w:type="dxa"/>
          </w:tcPr>
          <w:p w14:paraId="1E8B1C7F"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$1,133,909</w:t>
            </w:r>
          </w:p>
        </w:tc>
        <w:tc>
          <w:tcPr>
            <w:tcW w:w="1053" w:type="dxa"/>
          </w:tcPr>
          <w:p w14:paraId="59D0F34D"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$2,289,730</w:t>
            </w:r>
          </w:p>
        </w:tc>
        <w:tc>
          <w:tcPr>
            <w:tcW w:w="1336" w:type="dxa"/>
          </w:tcPr>
          <w:p w14:paraId="4012AF88"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0.495</w:t>
            </w:r>
          </w:p>
        </w:tc>
        <w:tc>
          <w:tcPr>
            <w:tcW w:w="1337" w:type="dxa"/>
          </w:tcPr>
          <w:p w14:paraId="27E4D717"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0.6221</w:t>
            </w:r>
          </w:p>
        </w:tc>
        <w:tc>
          <w:tcPr>
            <w:tcW w:w="1279" w:type="dxa"/>
          </w:tcPr>
          <w:p w14:paraId="111C494D" w14:textId="77777777" w:rsidR="00FC28B5" w:rsidRDefault="00FC28B5" w:rsidP="006E668E">
            <w:pPr>
              <w:rPr>
                <w:rFonts w:ascii="Times New Roman" w:hAnsi="Times New Roman" w:cs="Times New Roman"/>
                <w:color w:val="000000" w:themeColor="text1"/>
              </w:rPr>
            </w:pPr>
          </w:p>
        </w:tc>
      </w:tr>
      <w:tr w:rsidR="00FC28B5" w14:paraId="1D91B18A" w14:textId="77777777" w:rsidTr="006E668E">
        <w:tc>
          <w:tcPr>
            <w:tcW w:w="1990" w:type="dxa"/>
          </w:tcPr>
          <w:p w14:paraId="55E072C2"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MPAA_D</w:t>
            </w:r>
          </w:p>
        </w:tc>
        <w:tc>
          <w:tcPr>
            <w:tcW w:w="1833" w:type="dxa"/>
          </w:tcPr>
          <w:p w14:paraId="1E9F4EAD"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$618,550</w:t>
            </w:r>
          </w:p>
        </w:tc>
        <w:tc>
          <w:tcPr>
            <w:tcW w:w="1053" w:type="dxa"/>
          </w:tcPr>
          <w:p w14:paraId="609A004A"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$2,604,048</w:t>
            </w:r>
          </w:p>
        </w:tc>
        <w:tc>
          <w:tcPr>
            <w:tcW w:w="1336" w:type="dxa"/>
          </w:tcPr>
          <w:p w14:paraId="0F09EEA1"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0.238</w:t>
            </w:r>
          </w:p>
        </w:tc>
        <w:tc>
          <w:tcPr>
            <w:tcW w:w="1337" w:type="dxa"/>
          </w:tcPr>
          <w:p w14:paraId="0B143E81"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0.8130</w:t>
            </w:r>
          </w:p>
        </w:tc>
        <w:tc>
          <w:tcPr>
            <w:tcW w:w="1279" w:type="dxa"/>
          </w:tcPr>
          <w:p w14:paraId="22AE8E31" w14:textId="77777777" w:rsidR="00FC28B5" w:rsidRDefault="00FC28B5" w:rsidP="006E668E">
            <w:pPr>
              <w:rPr>
                <w:rFonts w:ascii="Times New Roman" w:hAnsi="Times New Roman" w:cs="Times New Roman"/>
                <w:color w:val="000000" w:themeColor="text1"/>
              </w:rPr>
            </w:pPr>
          </w:p>
        </w:tc>
      </w:tr>
      <w:tr w:rsidR="00FC28B5" w14:paraId="5A73C56A" w14:textId="77777777" w:rsidTr="006E668E">
        <w:tc>
          <w:tcPr>
            <w:tcW w:w="1990" w:type="dxa"/>
          </w:tcPr>
          <w:p w14:paraId="7954B666" w14:textId="77777777" w:rsidR="00FC28B5" w:rsidRDefault="00FC28B5" w:rsidP="006E668E">
            <w:pPr>
              <w:rPr>
                <w:rFonts w:ascii="Times New Roman" w:hAnsi="Times New Roman" w:cs="Times New Roman"/>
                <w:color w:val="000000" w:themeColor="text1"/>
              </w:rPr>
            </w:pPr>
            <w:proofErr w:type="spellStart"/>
            <w:r w:rsidRPr="00171DDC">
              <w:rPr>
                <w:rFonts w:ascii="Times New Roman" w:hAnsi="Times New Roman" w:cs="Times New Roman"/>
                <w:color w:val="000000" w:themeColor="text1"/>
              </w:rPr>
              <w:t>Known_Story</w:t>
            </w:r>
            <w:proofErr w:type="spellEnd"/>
          </w:p>
        </w:tc>
        <w:tc>
          <w:tcPr>
            <w:tcW w:w="1833" w:type="dxa"/>
          </w:tcPr>
          <w:p w14:paraId="41E65AE5"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−$2,605,926</w:t>
            </w:r>
          </w:p>
        </w:tc>
        <w:tc>
          <w:tcPr>
            <w:tcW w:w="1053" w:type="dxa"/>
          </w:tcPr>
          <w:p w14:paraId="3D39D5FD"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$2,043,046</w:t>
            </w:r>
          </w:p>
        </w:tc>
        <w:tc>
          <w:tcPr>
            <w:tcW w:w="1336" w:type="dxa"/>
          </w:tcPr>
          <w:p w14:paraId="6ED319BB"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−1.276</w:t>
            </w:r>
          </w:p>
        </w:tc>
        <w:tc>
          <w:tcPr>
            <w:tcW w:w="1337" w:type="dxa"/>
          </w:tcPr>
          <w:p w14:paraId="338F1E6F"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0.2067</w:t>
            </w:r>
          </w:p>
        </w:tc>
        <w:tc>
          <w:tcPr>
            <w:tcW w:w="1279" w:type="dxa"/>
          </w:tcPr>
          <w:p w14:paraId="148F59C6" w14:textId="77777777" w:rsidR="00FC28B5" w:rsidRDefault="00FC28B5" w:rsidP="006E668E">
            <w:pPr>
              <w:rPr>
                <w:rFonts w:ascii="Times New Roman" w:hAnsi="Times New Roman" w:cs="Times New Roman"/>
                <w:color w:val="000000" w:themeColor="text1"/>
              </w:rPr>
            </w:pPr>
          </w:p>
        </w:tc>
      </w:tr>
      <w:tr w:rsidR="00FC28B5" w14:paraId="6500677B" w14:textId="77777777" w:rsidTr="006E668E">
        <w:tc>
          <w:tcPr>
            <w:tcW w:w="1990" w:type="dxa"/>
          </w:tcPr>
          <w:p w14:paraId="26694E19" w14:textId="77777777" w:rsidR="00FC28B5" w:rsidRDefault="00FC28B5" w:rsidP="006E668E">
            <w:pPr>
              <w:rPr>
                <w:rFonts w:ascii="Times New Roman" w:hAnsi="Times New Roman" w:cs="Times New Roman"/>
                <w:color w:val="000000" w:themeColor="text1"/>
              </w:rPr>
            </w:pPr>
            <w:proofErr w:type="spellStart"/>
            <w:r w:rsidRPr="00171DDC">
              <w:rPr>
                <w:rFonts w:ascii="Times New Roman" w:hAnsi="Times New Roman" w:cs="Times New Roman"/>
                <w:color w:val="000000" w:themeColor="text1"/>
              </w:rPr>
              <w:t>Sequel</w:t>
            </w:r>
            <w:proofErr w:type="spellEnd"/>
          </w:p>
        </w:tc>
        <w:tc>
          <w:tcPr>
            <w:tcW w:w="1833" w:type="dxa"/>
          </w:tcPr>
          <w:p w14:paraId="30E5DFB6"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$9,297,737</w:t>
            </w:r>
          </w:p>
        </w:tc>
        <w:tc>
          <w:tcPr>
            <w:tcW w:w="1053" w:type="dxa"/>
          </w:tcPr>
          <w:p w14:paraId="7DC41FA8"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$3,288,202</w:t>
            </w:r>
          </w:p>
        </w:tc>
        <w:tc>
          <w:tcPr>
            <w:tcW w:w="1336" w:type="dxa"/>
          </w:tcPr>
          <w:p w14:paraId="67FF685D"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2.828</w:t>
            </w:r>
          </w:p>
        </w:tc>
        <w:tc>
          <w:tcPr>
            <w:tcW w:w="1337" w:type="dxa"/>
          </w:tcPr>
          <w:p w14:paraId="4C53AD0C" w14:textId="77777777" w:rsidR="00FC28B5"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0.0062</w:t>
            </w:r>
          </w:p>
        </w:tc>
        <w:tc>
          <w:tcPr>
            <w:tcW w:w="1279" w:type="dxa"/>
          </w:tcPr>
          <w:p w14:paraId="41228977"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i/>
                <w:iCs/>
                <w:color w:val="000000" w:themeColor="text1"/>
              </w:rPr>
              <w:t>p &lt; 0.</w:t>
            </w:r>
            <w:r>
              <w:rPr>
                <w:rFonts w:ascii="Times New Roman" w:hAnsi="Times New Roman" w:cs="Times New Roman"/>
                <w:i/>
                <w:iCs/>
                <w:color w:val="000000" w:themeColor="text1"/>
              </w:rPr>
              <w:t>01</w:t>
            </w:r>
          </w:p>
        </w:tc>
      </w:tr>
      <w:tr w:rsidR="00FC28B5" w14:paraId="72F43E18" w14:textId="77777777" w:rsidTr="006E668E">
        <w:tc>
          <w:tcPr>
            <w:tcW w:w="1990" w:type="dxa"/>
          </w:tcPr>
          <w:p w14:paraId="5B8EBDF0" w14:textId="77777777" w:rsidR="00FC28B5" w:rsidRPr="00171DDC"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Summer</w:t>
            </w:r>
          </w:p>
        </w:tc>
        <w:tc>
          <w:tcPr>
            <w:tcW w:w="1833" w:type="dxa"/>
          </w:tcPr>
          <w:p w14:paraId="0E197B61"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−$4,125,785</w:t>
            </w:r>
          </w:p>
        </w:tc>
        <w:tc>
          <w:tcPr>
            <w:tcW w:w="1053" w:type="dxa"/>
          </w:tcPr>
          <w:p w14:paraId="029EEDE4"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$2,239,720</w:t>
            </w:r>
          </w:p>
        </w:tc>
        <w:tc>
          <w:tcPr>
            <w:tcW w:w="1336" w:type="dxa"/>
          </w:tcPr>
          <w:p w14:paraId="2618F967"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−1.842</w:t>
            </w:r>
          </w:p>
        </w:tc>
        <w:tc>
          <w:tcPr>
            <w:tcW w:w="1337" w:type="dxa"/>
          </w:tcPr>
          <w:p w14:paraId="2724B964"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0.0700</w:t>
            </w:r>
          </w:p>
        </w:tc>
        <w:tc>
          <w:tcPr>
            <w:tcW w:w="1279" w:type="dxa"/>
          </w:tcPr>
          <w:p w14:paraId="46E8FB0F" w14:textId="77777777" w:rsidR="00FC28B5" w:rsidRPr="00171DDC" w:rsidRDefault="00FC28B5" w:rsidP="006E668E">
            <w:pPr>
              <w:rPr>
                <w:rFonts w:ascii="Times New Roman" w:hAnsi="Times New Roman" w:cs="Times New Roman"/>
                <w:i/>
                <w:iCs/>
                <w:color w:val="000000" w:themeColor="text1"/>
              </w:rPr>
            </w:pPr>
            <w:r w:rsidRPr="00171DDC">
              <w:rPr>
                <w:rFonts w:ascii="Times New Roman" w:hAnsi="Times New Roman" w:cs="Times New Roman"/>
                <w:i/>
                <w:iCs/>
                <w:color w:val="000000" w:themeColor="text1"/>
              </w:rPr>
              <w:t>p &lt; 0.</w:t>
            </w:r>
            <w:r>
              <w:rPr>
                <w:rFonts w:ascii="Times New Roman" w:hAnsi="Times New Roman" w:cs="Times New Roman"/>
                <w:i/>
                <w:iCs/>
                <w:color w:val="000000" w:themeColor="text1"/>
              </w:rPr>
              <w:t>10</w:t>
            </w:r>
          </w:p>
        </w:tc>
      </w:tr>
      <w:tr w:rsidR="00FC28B5" w14:paraId="48F513EF" w14:textId="77777777" w:rsidTr="006E668E">
        <w:tc>
          <w:tcPr>
            <w:tcW w:w="1990" w:type="dxa"/>
          </w:tcPr>
          <w:p w14:paraId="1EFF2225" w14:textId="77777777" w:rsidR="00FC28B5" w:rsidRPr="00171DDC"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Holiday</w:t>
            </w:r>
          </w:p>
        </w:tc>
        <w:tc>
          <w:tcPr>
            <w:tcW w:w="1833" w:type="dxa"/>
          </w:tcPr>
          <w:p w14:paraId="3CCDAFD9"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$147,197</w:t>
            </w:r>
          </w:p>
        </w:tc>
        <w:tc>
          <w:tcPr>
            <w:tcW w:w="1053" w:type="dxa"/>
          </w:tcPr>
          <w:p w14:paraId="39DFD978"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$3,555,280</w:t>
            </w:r>
          </w:p>
        </w:tc>
        <w:tc>
          <w:tcPr>
            <w:tcW w:w="1336" w:type="dxa"/>
          </w:tcPr>
          <w:p w14:paraId="5BA6AEED"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0.041</w:t>
            </w:r>
          </w:p>
        </w:tc>
        <w:tc>
          <w:tcPr>
            <w:tcW w:w="1337" w:type="dxa"/>
          </w:tcPr>
          <w:p w14:paraId="2491AE3D"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0.9671</w:t>
            </w:r>
          </w:p>
        </w:tc>
        <w:tc>
          <w:tcPr>
            <w:tcW w:w="1279" w:type="dxa"/>
          </w:tcPr>
          <w:p w14:paraId="03D62278" w14:textId="77777777" w:rsidR="00FC28B5" w:rsidRPr="00171DDC" w:rsidRDefault="00FC28B5" w:rsidP="006E668E">
            <w:pPr>
              <w:rPr>
                <w:rFonts w:ascii="Times New Roman" w:hAnsi="Times New Roman" w:cs="Times New Roman"/>
                <w:i/>
                <w:iCs/>
                <w:color w:val="000000" w:themeColor="text1"/>
              </w:rPr>
            </w:pPr>
          </w:p>
        </w:tc>
      </w:tr>
      <w:tr w:rsidR="00FC28B5" w14:paraId="62B76BBB" w14:textId="77777777" w:rsidTr="006E668E">
        <w:tc>
          <w:tcPr>
            <w:tcW w:w="1990" w:type="dxa"/>
          </w:tcPr>
          <w:p w14:paraId="7D0A9675" w14:textId="77777777" w:rsidR="00FC28B5" w:rsidRPr="00171DDC"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Christmas</w:t>
            </w:r>
          </w:p>
        </w:tc>
        <w:tc>
          <w:tcPr>
            <w:tcW w:w="1833" w:type="dxa"/>
          </w:tcPr>
          <w:p w14:paraId="1A3AF028"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−$3,849,948</w:t>
            </w:r>
          </w:p>
        </w:tc>
        <w:tc>
          <w:tcPr>
            <w:tcW w:w="1053" w:type="dxa"/>
          </w:tcPr>
          <w:p w14:paraId="621BE65A"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$3,493,936</w:t>
            </w:r>
          </w:p>
        </w:tc>
        <w:tc>
          <w:tcPr>
            <w:tcW w:w="1336" w:type="dxa"/>
          </w:tcPr>
          <w:p w14:paraId="6360F0E5"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−1.102</w:t>
            </w:r>
          </w:p>
        </w:tc>
        <w:tc>
          <w:tcPr>
            <w:tcW w:w="1337" w:type="dxa"/>
          </w:tcPr>
          <w:p w14:paraId="1906781B"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0.2746</w:t>
            </w:r>
          </w:p>
        </w:tc>
        <w:tc>
          <w:tcPr>
            <w:tcW w:w="1279" w:type="dxa"/>
          </w:tcPr>
          <w:p w14:paraId="283A6167" w14:textId="77777777" w:rsidR="00FC28B5" w:rsidRPr="00171DDC" w:rsidRDefault="00FC28B5" w:rsidP="006E668E">
            <w:pPr>
              <w:rPr>
                <w:rFonts w:ascii="Times New Roman" w:hAnsi="Times New Roman" w:cs="Times New Roman"/>
                <w:i/>
                <w:iCs/>
                <w:color w:val="000000" w:themeColor="text1"/>
              </w:rPr>
            </w:pPr>
          </w:p>
        </w:tc>
      </w:tr>
      <w:tr w:rsidR="00FC28B5" w14:paraId="7CBF701D" w14:textId="77777777" w:rsidTr="006E668E">
        <w:trPr>
          <w:trHeight w:val="244"/>
        </w:trPr>
        <w:tc>
          <w:tcPr>
            <w:tcW w:w="1990" w:type="dxa"/>
          </w:tcPr>
          <w:p w14:paraId="31ACD16E" w14:textId="77777777" w:rsidR="00FC28B5" w:rsidRPr="00171DDC" w:rsidRDefault="00FC28B5" w:rsidP="006E668E">
            <w:pPr>
              <w:rPr>
                <w:rFonts w:ascii="Times New Roman" w:hAnsi="Times New Roman" w:cs="Times New Roman"/>
                <w:color w:val="000000" w:themeColor="text1"/>
              </w:rPr>
            </w:pPr>
            <w:proofErr w:type="spellStart"/>
            <w:r w:rsidRPr="00171DDC">
              <w:rPr>
                <w:rFonts w:ascii="Times New Roman" w:hAnsi="Times New Roman" w:cs="Times New Roman"/>
                <w:color w:val="000000" w:themeColor="text1"/>
              </w:rPr>
              <w:t>Opening_Theatres</w:t>
            </w:r>
            <w:proofErr w:type="spellEnd"/>
          </w:p>
        </w:tc>
        <w:tc>
          <w:tcPr>
            <w:tcW w:w="1833" w:type="dxa"/>
          </w:tcPr>
          <w:p w14:paraId="4DEB4366"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$7,116 / teatro</w:t>
            </w:r>
          </w:p>
        </w:tc>
        <w:tc>
          <w:tcPr>
            <w:tcW w:w="1053" w:type="dxa"/>
          </w:tcPr>
          <w:p w14:paraId="5585831C"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$1,559</w:t>
            </w:r>
          </w:p>
        </w:tc>
        <w:tc>
          <w:tcPr>
            <w:tcW w:w="1336" w:type="dxa"/>
          </w:tcPr>
          <w:p w14:paraId="7E03A7F4"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4.563</w:t>
            </w:r>
          </w:p>
        </w:tc>
        <w:tc>
          <w:tcPr>
            <w:tcW w:w="1337" w:type="dxa"/>
          </w:tcPr>
          <w:p w14:paraId="6D4F3339" w14:textId="77777777" w:rsidR="00FC28B5" w:rsidRPr="00171DDC" w:rsidRDefault="00FC28B5" w:rsidP="006E668E">
            <w:pPr>
              <w:jc w:val="right"/>
              <w:rPr>
                <w:rFonts w:ascii="Times New Roman" w:hAnsi="Times New Roman" w:cs="Times New Roman"/>
                <w:color w:val="000000" w:themeColor="text1"/>
              </w:rPr>
            </w:pPr>
            <w:r w:rsidRPr="00171DDC">
              <w:rPr>
                <w:rFonts w:ascii="Times New Roman" w:hAnsi="Times New Roman" w:cs="Times New Roman"/>
                <w:color w:val="000000" w:themeColor="text1"/>
              </w:rPr>
              <w:t>0.0000</w:t>
            </w:r>
          </w:p>
        </w:tc>
        <w:tc>
          <w:tcPr>
            <w:tcW w:w="1279" w:type="dxa"/>
          </w:tcPr>
          <w:p w14:paraId="126D0E04" w14:textId="77777777" w:rsidR="00FC28B5" w:rsidRPr="00171DDC" w:rsidRDefault="00FC28B5" w:rsidP="006E668E">
            <w:pPr>
              <w:rPr>
                <w:rFonts w:ascii="Times New Roman" w:hAnsi="Times New Roman" w:cs="Times New Roman"/>
                <w:i/>
                <w:iCs/>
                <w:color w:val="000000" w:themeColor="text1"/>
              </w:rPr>
            </w:pPr>
            <w:r w:rsidRPr="00171DDC">
              <w:rPr>
                <w:rFonts w:ascii="Times New Roman" w:hAnsi="Times New Roman" w:cs="Times New Roman"/>
                <w:i/>
                <w:iCs/>
                <w:color w:val="000000" w:themeColor="text1"/>
              </w:rPr>
              <w:t>p &lt; 0.</w:t>
            </w:r>
            <w:r>
              <w:rPr>
                <w:rFonts w:ascii="Times New Roman" w:hAnsi="Times New Roman" w:cs="Times New Roman"/>
                <w:i/>
                <w:iCs/>
                <w:color w:val="000000" w:themeColor="text1"/>
              </w:rPr>
              <w:t>01</w:t>
            </w:r>
          </w:p>
        </w:tc>
      </w:tr>
    </w:tbl>
    <w:p w14:paraId="573CFF5F" w14:textId="77777777" w:rsidR="00FC28B5" w:rsidRDefault="00FC28B5" w:rsidP="00FC28B5">
      <w:pPr>
        <w:rPr>
          <w:rFonts w:ascii="Times New Roman" w:hAnsi="Times New Roman" w:cs="Times New Roman"/>
          <w:color w:val="000000" w:themeColor="text1"/>
        </w:rPr>
      </w:pPr>
    </w:p>
    <w:p w14:paraId="5A1DBC7F"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R²</w:t>
      </w:r>
      <w:r>
        <w:rPr>
          <w:rFonts w:ascii="Times New Roman" w:hAnsi="Times New Roman" w:cs="Times New Roman"/>
          <w:color w:val="000000" w:themeColor="text1"/>
        </w:rPr>
        <w:t xml:space="preserve"> = </w:t>
      </w:r>
      <w:r w:rsidRPr="00171DDC">
        <w:rPr>
          <w:rFonts w:ascii="Times New Roman" w:hAnsi="Times New Roman" w:cs="Times New Roman"/>
          <w:color w:val="000000" w:themeColor="text1"/>
        </w:rPr>
        <w:t>0.5241</w:t>
      </w:r>
    </w:p>
    <w:p w14:paraId="41D53DF0"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R²</w:t>
      </w:r>
      <w:r>
        <w:rPr>
          <w:rFonts w:ascii="Times New Roman" w:hAnsi="Times New Roman" w:cs="Times New Roman"/>
          <w:color w:val="000000" w:themeColor="text1"/>
        </w:rPr>
        <w:t xml:space="preserve"> Ajustado = </w:t>
      </w:r>
      <w:r w:rsidRPr="00171DDC">
        <w:rPr>
          <w:rFonts w:ascii="Times New Roman" w:hAnsi="Times New Roman" w:cs="Times New Roman"/>
          <w:color w:val="000000" w:themeColor="text1"/>
        </w:rPr>
        <w:t>0.4582</w:t>
      </w:r>
    </w:p>
    <w:p w14:paraId="2CB5E5F2" w14:textId="77777777" w:rsidR="00FC28B5" w:rsidRDefault="00FC28B5" w:rsidP="00FC28B5">
      <w:pPr>
        <w:rPr>
          <w:rFonts w:ascii="Times New Roman" w:hAnsi="Times New Roman" w:cs="Times New Roman"/>
          <w:color w:val="000000" w:themeColor="text1"/>
        </w:rPr>
      </w:pPr>
      <w:r>
        <w:rPr>
          <w:rFonts w:ascii="Times New Roman" w:hAnsi="Times New Roman" w:cs="Times New Roman"/>
          <w:color w:val="000000" w:themeColor="text1"/>
        </w:rPr>
        <w:t>N = 75</w:t>
      </w:r>
    </w:p>
    <w:p w14:paraId="594352DF" w14:textId="77777777" w:rsidR="00FC28B5" w:rsidRPr="00171DDC" w:rsidRDefault="00FC28B5" w:rsidP="00FC28B5">
      <w:pPr>
        <w:rPr>
          <w:rFonts w:ascii="Times New Roman" w:hAnsi="Times New Roman" w:cs="Times New Roman"/>
          <w:color w:val="000000" w:themeColor="text1"/>
        </w:rPr>
      </w:pPr>
    </w:p>
    <w:p w14:paraId="6526B3E0" w14:textId="77777777" w:rsidR="00FC28B5" w:rsidRDefault="00FC28B5" w:rsidP="00FC28B5">
      <w:pPr>
        <w:pStyle w:val="ListParagraph"/>
        <w:numPr>
          <w:ilvl w:val="0"/>
          <w:numId w:val="6"/>
        </w:numPr>
        <w:spacing w:after="160" w:line="278" w:lineRule="auto"/>
        <w:rPr>
          <w:rFonts w:ascii="Times New Roman" w:hAnsi="Times New Roman" w:cs="Times New Roman"/>
          <w:b/>
          <w:bCs/>
          <w:color w:val="000000" w:themeColor="text1"/>
        </w:rPr>
      </w:pPr>
      <w:r w:rsidRPr="00FC28B5">
        <w:rPr>
          <w:rFonts w:ascii="Times New Roman" w:hAnsi="Times New Roman" w:cs="Times New Roman"/>
          <w:b/>
          <w:bCs/>
          <w:color w:val="000000" w:themeColor="text1"/>
        </w:rPr>
        <w:t>Modelo Final</w:t>
      </w:r>
      <w:r>
        <w:rPr>
          <w:rFonts w:ascii="Times New Roman" w:hAnsi="Times New Roman" w:cs="Times New Roman"/>
          <w:b/>
          <w:bCs/>
          <w:color w:val="000000" w:themeColor="text1"/>
        </w:rPr>
        <w:t xml:space="preserve">: </w:t>
      </w:r>
      <w:r w:rsidRPr="00FC28B5">
        <w:rPr>
          <w:rFonts w:ascii="Times New Roman" w:hAnsi="Times New Roman" w:cs="Times New Roman"/>
          <w:b/>
          <w:bCs/>
          <w:color w:val="000000" w:themeColor="text1"/>
        </w:rPr>
        <w:t>Variables Significativas al 10%</w:t>
      </w:r>
    </w:p>
    <w:p w14:paraId="547CC885" w14:textId="75A58615" w:rsidR="00FC28B5" w:rsidRPr="00FC28B5" w:rsidRDefault="00FC28B5" w:rsidP="00FC28B5">
      <w:pPr>
        <w:spacing w:after="160" w:line="278" w:lineRule="auto"/>
        <w:jc w:val="both"/>
        <w:rPr>
          <w:rFonts w:ascii="Times New Roman" w:hAnsi="Times New Roman" w:cs="Times New Roman"/>
          <w:b/>
          <w:bCs/>
          <w:color w:val="000000" w:themeColor="text1"/>
        </w:rPr>
      </w:pPr>
      <w:r w:rsidRPr="00FC28B5">
        <w:rPr>
          <w:rFonts w:ascii="Times New Roman" w:hAnsi="Times New Roman" w:cs="Times New Roman"/>
        </w:rPr>
        <w:t xml:space="preserve">Se eliminaron las variables </w:t>
      </w:r>
      <w:proofErr w:type="spellStart"/>
      <w:r w:rsidRPr="00FC28B5">
        <w:rPr>
          <w:rFonts w:ascii="Times New Roman" w:hAnsi="Times New Roman" w:cs="Times New Roman"/>
        </w:rPr>
        <w:t>Is_Comedy</w:t>
      </w:r>
      <w:proofErr w:type="spellEnd"/>
      <w:r w:rsidRPr="00FC28B5">
        <w:rPr>
          <w:rFonts w:ascii="Times New Roman" w:hAnsi="Times New Roman" w:cs="Times New Roman"/>
        </w:rPr>
        <w:t xml:space="preserve"> (p = 0.622), MPAA_D (p = 0.813), </w:t>
      </w:r>
      <w:proofErr w:type="spellStart"/>
      <w:r w:rsidRPr="00FC28B5">
        <w:rPr>
          <w:rFonts w:ascii="Times New Roman" w:hAnsi="Times New Roman" w:cs="Times New Roman"/>
        </w:rPr>
        <w:t>Known_Story</w:t>
      </w:r>
      <w:proofErr w:type="spellEnd"/>
      <w:r w:rsidRPr="00FC28B5">
        <w:rPr>
          <w:rFonts w:ascii="Times New Roman" w:hAnsi="Times New Roman" w:cs="Times New Roman"/>
        </w:rPr>
        <w:t xml:space="preserve"> (p = 0.207), Holiday (p = 0.967) y Christmas (p = 0.275) porque no son estadísticamente significativas. Aunque Summer (p = 0.070) es marginalmente significativa, se excluye porque su efecto es contraintuitivo (negativo) y podría estar capturando información redundante con otras variables como </w:t>
      </w:r>
      <w:proofErr w:type="spellStart"/>
      <w:r w:rsidRPr="00FC28B5">
        <w:rPr>
          <w:rFonts w:ascii="Times New Roman" w:hAnsi="Times New Roman" w:cs="Times New Roman"/>
        </w:rPr>
        <w:t>Opening.Theatres</w:t>
      </w:r>
      <w:proofErr w:type="spellEnd"/>
      <w:r w:rsidRPr="00FC28B5">
        <w:rPr>
          <w:rFonts w:ascii="Times New Roman" w:hAnsi="Times New Roman" w:cs="Times New Roman"/>
        </w:rPr>
        <w:t xml:space="preserve">. Por eso, se opta por un modelo más simple y fácil de interpretar como el siguiente: </w:t>
      </w:r>
    </w:p>
    <w:p w14:paraId="5225868F" w14:textId="77777777" w:rsidR="00FC28B5" w:rsidRPr="00FA321A" w:rsidRDefault="00FC28B5" w:rsidP="00FC28B5">
      <w:pPr>
        <w:rPr>
          <w:rFonts w:ascii="Times New Roman" w:hAnsi="Times New Roman" w:cs="Times New Roman"/>
          <w:i/>
          <w:iCs/>
          <w:color w:val="000000" w:themeColor="text1"/>
          <w:lang w:val="en-US"/>
        </w:rPr>
      </w:pPr>
      <w:proofErr w:type="spellStart"/>
      <w:r w:rsidRPr="00FA321A">
        <w:rPr>
          <w:rFonts w:ascii="Times New Roman" w:hAnsi="Times New Roman" w:cs="Times New Roman"/>
          <w:i/>
          <w:iCs/>
          <w:color w:val="000000" w:themeColor="text1"/>
          <w:lang w:val="en-US"/>
        </w:rPr>
        <w:t>Opening_Gross</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₀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₁·Budget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₂·Sequel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₃·</w:t>
      </w:r>
      <w:proofErr w:type="spellStart"/>
      <w:r w:rsidRPr="00FA321A">
        <w:rPr>
          <w:rFonts w:ascii="Times New Roman" w:hAnsi="Times New Roman" w:cs="Times New Roman"/>
          <w:i/>
          <w:iCs/>
          <w:color w:val="000000" w:themeColor="text1"/>
          <w:lang w:val="en-US"/>
        </w:rPr>
        <w:t>Opening_Theatres</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ε</w:t>
      </w:r>
    </w:p>
    <w:p w14:paraId="04A7F98A" w14:textId="77777777" w:rsidR="00FC28B5" w:rsidRPr="00FA321A" w:rsidRDefault="00FC28B5" w:rsidP="00FC28B5">
      <w:pPr>
        <w:rPr>
          <w:rFonts w:ascii="Times New Roman" w:hAnsi="Times New Roman" w:cs="Times New Roman"/>
          <w:i/>
          <w:iCs/>
          <w:color w:val="000000" w:themeColor="text1"/>
          <w:lang w:val="en-US"/>
        </w:rPr>
      </w:pPr>
    </w:p>
    <w:tbl>
      <w:tblPr>
        <w:tblStyle w:val="TableGrid"/>
        <w:tblW w:w="0" w:type="auto"/>
        <w:tblLook w:val="04A0" w:firstRow="1" w:lastRow="0" w:firstColumn="1" w:lastColumn="0" w:noHBand="0" w:noVBand="1"/>
      </w:tblPr>
      <w:tblGrid>
        <w:gridCol w:w="1989"/>
        <w:gridCol w:w="1755"/>
        <w:gridCol w:w="1296"/>
        <w:gridCol w:w="1196"/>
        <w:gridCol w:w="1190"/>
        <w:gridCol w:w="1068"/>
      </w:tblGrid>
      <w:tr w:rsidR="00FC28B5" w:rsidRPr="00171DDC" w14:paraId="78A07321" w14:textId="77777777" w:rsidTr="006E668E">
        <w:tc>
          <w:tcPr>
            <w:tcW w:w="1989" w:type="dxa"/>
          </w:tcPr>
          <w:p w14:paraId="3B1CD197"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Variable</w:t>
            </w:r>
          </w:p>
        </w:tc>
        <w:tc>
          <w:tcPr>
            <w:tcW w:w="1834" w:type="dxa"/>
          </w:tcPr>
          <w:p w14:paraId="5BA15902"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Coeficiente</w:t>
            </w:r>
          </w:p>
        </w:tc>
        <w:tc>
          <w:tcPr>
            <w:tcW w:w="1142" w:type="dxa"/>
          </w:tcPr>
          <w:p w14:paraId="57E082AF"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Error Estándar</w:t>
            </w:r>
          </w:p>
        </w:tc>
        <w:tc>
          <w:tcPr>
            <w:tcW w:w="1315" w:type="dxa"/>
          </w:tcPr>
          <w:p w14:paraId="5B024F0F"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t-</w:t>
            </w:r>
            <w:proofErr w:type="spellStart"/>
            <w:r w:rsidRPr="00171DDC">
              <w:rPr>
                <w:rFonts w:ascii="Times New Roman" w:hAnsi="Times New Roman" w:cs="Times New Roman"/>
                <w:b/>
                <w:bCs/>
                <w:color w:val="000000" w:themeColor="text1"/>
              </w:rPr>
              <w:t>stat</w:t>
            </w:r>
            <w:proofErr w:type="spellEnd"/>
          </w:p>
        </w:tc>
        <w:tc>
          <w:tcPr>
            <w:tcW w:w="1312" w:type="dxa"/>
          </w:tcPr>
          <w:p w14:paraId="029FEA57"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p-valor</w:t>
            </w:r>
          </w:p>
        </w:tc>
        <w:tc>
          <w:tcPr>
            <w:tcW w:w="1236" w:type="dxa"/>
          </w:tcPr>
          <w:p w14:paraId="4BEDB0B2"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Sig.</w:t>
            </w:r>
          </w:p>
        </w:tc>
      </w:tr>
      <w:tr w:rsidR="00FC28B5" w14:paraId="039328C3" w14:textId="77777777" w:rsidTr="006E668E">
        <w:tc>
          <w:tcPr>
            <w:tcW w:w="1989" w:type="dxa"/>
          </w:tcPr>
          <w:p w14:paraId="3E6DC15C"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Intercepto</w:t>
            </w:r>
          </w:p>
        </w:tc>
        <w:tc>
          <w:tcPr>
            <w:tcW w:w="1834" w:type="dxa"/>
          </w:tcPr>
          <w:p w14:paraId="139FB061"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−$10,357,245</w:t>
            </w:r>
          </w:p>
        </w:tc>
        <w:tc>
          <w:tcPr>
            <w:tcW w:w="1142" w:type="dxa"/>
          </w:tcPr>
          <w:p w14:paraId="703E376D"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$4,060,101</w:t>
            </w:r>
          </w:p>
        </w:tc>
        <w:tc>
          <w:tcPr>
            <w:tcW w:w="1315" w:type="dxa"/>
          </w:tcPr>
          <w:p w14:paraId="1DE147A9"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−2.551</w:t>
            </w:r>
          </w:p>
        </w:tc>
        <w:tc>
          <w:tcPr>
            <w:tcW w:w="1312" w:type="dxa"/>
          </w:tcPr>
          <w:p w14:paraId="6686E9FF"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0.0129</w:t>
            </w:r>
          </w:p>
        </w:tc>
        <w:tc>
          <w:tcPr>
            <w:tcW w:w="1236" w:type="dxa"/>
          </w:tcPr>
          <w:p w14:paraId="60CBC00A" w14:textId="77777777" w:rsidR="00FC28B5" w:rsidRPr="00171DDC" w:rsidRDefault="00FC28B5" w:rsidP="006E668E">
            <w:pPr>
              <w:rPr>
                <w:rFonts w:ascii="Times New Roman" w:hAnsi="Times New Roman" w:cs="Times New Roman"/>
                <w:color w:val="000000" w:themeColor="text1"/>
              </w:rPr>
            </w:pPr>
            <w:r w:rsidRPr="00171DDC">
              <w:rPr>
                <w:rFonts w:ascii="Times New Roman" w:hAnsi="Times New Roman" w:cs="Times New Roman"/>
                <w:i/>
                <w:iCs/>
                <w:color w:val="000000" w:themeColor="text1"/>
              </w:rPr>
              <w:t>p &lt; 0.05</w:t>
            </w:r>
          </w:p>
        </w:tc>
      </w:tr>
      <w:tr w:rsidR="00FC28B5" w14:paraId="77DB67B7" w14:textId="77777777" w:rsidTr="006E668E">
        <w:tc>
          <w:tcPr>
            <w:tcW w:w="1989" w:type="dxa"/>
          </w:tcPr>
          <w:p w14:paraId="3F8F6E3F"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Budget</w:t>
            </w:r>
          </w:p>
        </w:tc>
        <w:tc>
          <w:tcPr>
            <w:tcW w:w="1834" w:type="dxa"/>
          </w:tcPr>
          <w:p w14:paraId="7C854392"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$0.11 / USD</w:t>
            </w:r>
          </w:p>
        </w:tc>
        <w:tc>
          <w:tcPr>
            <w:tcW w:w="1142" w:type="dxa"/>
          </w:tcPr>
          <w:p w14:paraId="1F7E2C55"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$0.04</w:t>
            </w:r>
          </w:p>
        </w:tc>
        <w:tc>
          <w:tcPr>
            <w:tcW w:w="1315" w:type="dxa"/>
          </w:tcPr>
          <w:p w14:paraId="467768C2"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2.725</w:t>
            </w:r>
          </w:p>
        </w:tc>
        <w:tc>
          <w:tcPr>
            <w:tcW w:w="1312" w:type="dxa"/>
          </w:tcPr>
          <w:p w14:paraId="6DFAB6F0"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0.0081</w:t>
            </w:r>
          </w:p>
        </w:tc>
        <w:tc>
          <w:tcPr>
            <w:tcW w:w="1236" w:type="dxa"/>
          </w:tcPr>
          <w:p w14:paraId="4648F492" w14:textId="77777777" w:rsidR="00FC28B5" w:rsidRPr="00171DDC" w:rsidRDefault="00FC28B5" w:rsidP="006E668E">
            <w:pPr>
              <w:rPr>
                <w:rFonts w:ascii="Times New Roman" w:hAnsi="Times New Roman" w:cs="Times New Roman"/>
                <w:color w:val="000000" w:themeColor="text1"/>
              </w:rPr>
            </w:pPr>
            <w:r w:rsidRPr="00171DDC">
              <w:rPr>
                <w:rFonts w:ascii="Times New Roman" w:hAnsi="Times New Roman" w:cs="Times New Roman"/>
                <w:i/>
                <w:iCs/>
                <w:color w:val="000000" w:themeColor="text1"/>
              </w:rPr>
              <w:t>p &lt; 0.01</w:t>
            </w:r>
          </w:p>
        </w:tc>
      </w:tr>
      <w:tr w:rsidR="00FC28B5" w:rsidRPr="00171DDC" w14:paraId="73F019C9" w14:textId="77777777" w:rsidTr="006E668E">
        <w:tc>
          <w:tcPr>
            <w:tcW w:w="1989" w:type="dxa"/>
          </w:tcPr>
          <w:p w14:paraId="3726E027" w14:textId="77777777" w:rsidR="00FC28B5" w:rsidRDefault="00FC28B5" w:rsidP="006E668E">
            <w:pPr>
              <w:rPr>
                <w:rFonts w:ascii="Times New Roman" w:hAnsi="Times New Roman" w:cs="Times New Roman"/>
                <w:color w:val="000000" w:themeColor="text1"/>
              </w:rPr>
            </w:pPr>
            <w:proofErr w:type="spellStart"/>
            <w:r w:rsidRPr="00171DDC">
              <w:rPr>
                <w:rFonts w:ascii="Times New Roman" w:hAnsi="Times New Roman" w:cs="Times New Roman"/>
                <w:color w:val="000000" w:themeColor="text1"/>
              </w:rPr>
              <w:t>Sequel</w:t>
            </w:r>
            <w:proofErr w:type="spellEnd"/>
          </w:p>
        </w:tc>
        <w:tc>
          <w:tcPr>
            <w:tcW w:w="1834" w:type="dxa"/>
          </w:tcPr>
          <w:p w14:paraId="6971F7A1"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$9,095,872</w:t>
            </w:r>
          </w:p>
        </w:tc>
        <w:tc>
          <w:tcPr>
            <w:tcW w:w="1142" w:type="dxa"/>
          </w:tcPr>
          <w:p w14:paraId="5435D5EC"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$3,213,368</w:t>
            </w:r>
          </w:p>
        </w:tc>
        <w:tc>
          <w:tcPr>
            <w:tcW w:w="1315" w:type="dxa"/>
          </w:tcPr>
          <w:p w14:paraId="305C90EF"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2.831</w:t>
            </w:r>
          </w:p>
        </w:tc>
        <w:tc>
          <w:tcPr>
            <w:tcW w:w="1312" w:type="dxa"/>
          </w:tcPr>
          <w:p w14:paraId="6A30DE43"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0.0060</w:t>
            </w:r>
          </w:p>
        </w:tc>
        <w:tc>
          <w:tcPr>
            <w:tcW w:w="1236" w:type="dxa"/>
          </w:tcPr>
          <w:p w14:paraId="6FCBAE71" w14:textId="77777777" w:rsidR="00FC28B5" w:rsidRPr="00171DDC" w:rsidRDefault="00FC28B5" w:rsidP="006E668E">
            <w:pPr>
              <w:rPr>
                <w:rFonts w:ascii="Times New Roman" w:hAnsi="Times New Roman" w:cs="Times New Roman"/>
                <w:i/>
                <w:iCs/>
                <w:color w:val="000000" w:themeColor="text1"/>
              </w:rPr>
            </w:pPr>
            <w:r w:rsidRPr="00171DDC">
              <w:rPr>
                <w:rFonts w:ascii="Times New Roman" w:hAnsi="Times New Roman" w:cs="Times New Roman"/>
                <w:i/>
                <w:iCs/>
                <w:color w:val="000000" w:themeColor="text1"/>
              </w:rPr>
              <w:t>p &lt; 0.01</w:t>
            </w:r>
          </w:p>
        </w:tc>
      </w:tr>
      <w:tr w:rsidR="00FC28B5" w:rsidRPr="00171DDC" w14:paraId="5BF09E4C" w14:textId="77777777" w:rsidTr="006E668E">
        <w:tc>
          <w:tcPr>
            <w:tcW w:w="1989" w:type="dxa"/>
          </w:tcPr>
          <w:p w14:paraId="5D1A3412" w14:textId="77777777" w:rsidR="00FC28B5" w:rsidRPr="00171DDC" w:rsidRDefault="00FC28B5" w:rsidP="006E668E">
            <w:pPr>
              <w:rPr>
                <w:rFonts w:ascii="Times New Roman" w:hAnsi="Times New Roman" w:cs="Times New Roman"/>
                <w:color w:val="000000" w:themeColor="text1"/>
              </w:rPr>
            </w:pPr>
            <w:proofErr w:type="spellStart"/>
            <w:r w:rsidRPr="00171DDC">
              <w:rPr>
                <w:rFonts w:ascii="Times New Roman" w:hAnsi="Times New Roman" w:cs="Times New Roman"/>
                <w:color w:val="000000" w:themeColor="text1"/>
              </w:rPr>
              <w:t>Opening_Theatres</w:t>
            </w:r>
            <w:proofErr w:type="spellEnd"/>
          </w:p>
        </w:tc>
        <w:tc>
          <w:tcPr>
            <w:tcW w:w="1834" w:type="dxa"/>
          </w:tcPr>
          <w:p w14:paraId="514C80B6" w14:textId="77777777" w:rsidR="00FC28B5" w:rsidRPr="00171DDC"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$7,681 / teatro</w:t>
            </w:r>
          </w:p>
        </w:tc>
        <w:tc>
          <w:tcPr>
            <w:tcW w:w="1142" w:type="dxa"/>
          </w:tcPr>
          <w:p w14:paraId="7EF2AEB7" w14:textId="77777777" w:rsidR="00FC28B5" w:rsidRPr="00171DDC"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$1,461</w:t>
            </w:r>
          </w:p>
        </w:tc>
        <w:tc>
          <w:tcPr>
            <w:tcW w:w="1315" w:type="dxa"/>
          </w:tcPr>
          <w:p w14:paraId="3F259233" w14:textId="77777777" w:rsidR="00FC28B5" w:rsidRPr="00171DDC"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5.256</w:t>
            </w:r>
          </w:p>
        </w:tc>
        <w:tc>
          <w:tcPr>
            <w:tcW w:w="1312" w:type="dxa"/>
          </w:tcPr>
          <w:p w14:paraId="1F6681C6" w14:textId="77777777" w:rsidR="00FC28B5" w:rsidRPr="00171DDC"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0.0000</w:t>
            </w:r>
          </w:p>
        </w:tc>
        <w:tc>
          <w:tcPr>
            <w:tcW w:w="1236" w:type="dxa"/>
          </w:tcPr>
          <w:p w14:paraId="3A8D5B34" w14:textId="77777777" w:rsidR="00FC28B5" w:rsidRPr="00171DDC" w:rsidRDefault="00FC28B5" w:rsidP="006E668E">
            <w:pPr>
              <w:rPr>
                <w:rFonts w:ascii="Times New Roman" w:hAnsi="Times New Roman" w:cs="Times New Roman"/>
                <w:i/>
                <w:iCs/>
                <w:color w:val="000000" w:themeColor="text1"/>
              </w:rPr>
            </w:pPr>
            <w:r w:rsidRPr="00171DDC">
              <w:rPr>
                <w:rFonts w:ascii="Times New Roman" w:hAnsi="Times New Roman" w:cs="Times New Roman"/>
                <w:i/>
                <w:iCs/>
                <w:color w:val="000000" w:themeColor="text1"/>
              </w:rPr>
              <w:t>p &lt; 0.01</w:t>
            </w:r>
          </w:p>
        </w:tc>
      </w:tr>
    </w:tbl>
    <w:p w14:paraId="38F5C398" w14:textId="77777777" w:rsidR="00FC28B5" w:rsidRPr="00171DDC" w:rsidRDefault="00FC28B5" w:rsidP="00FC28B5">
      <w:pPr>
        <w:rPr>
          <w:rFonts w:ascii="Times New Roman" w:hAnsi="Times New Roman" w:cs="Times New Roman"/>
          <w:color w:val="000000" w:themeColor="text1"/>
        </w:rPr>
      </w:pPr>
    </w:p>
    <w:p w14:paraId="475D6CF8"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R²</w:t>
      </w:r>
      <w:r>
        <w:rPr>
          <w:rFonts w:ascii="Times New Roman" w:hAnsi="Times New Roman" w:cs="Times New Roman"/>
          <w:color w:val="000000" w:themeColor="text1"/>
        </w:rPr>
        <w:t xml:space="preserve"> = </w:t>
      </w:r>
      <w:r w:rsidRPr="00171DDC">
        <w:rPr>
          <w:rFonts w:ascii="Times New Roman" w:hAnsi="Times New Roman" w:cs="Times New Roman"/>
          <w:color w:val="000000" w:themeColor="text1"/>
        </w:rPr>
        <w:t>0.4785</w:t>
      </w:r>
    </w:p>
    <w:p w14:paraId="662A3C42"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R²</w:t>
      </w:r>
      <w:r>
        <w:rPr>
          <w:rFonts w:ascii="Times New Roman" w:hAnsi="Times New Roman" w:cs="Times New Roman"/>
          <w:color w:val="000000" w:themeColor="text1"/>
        </w:rPr>
        <w:t xml:space="preserve"> Ajustado = </w:t>
      </w:r>
      <w:r w:rsidRPr="00171DDC">
        <w:rPr>
          <w:rFonts w:ascii="Times New Roman" w:hAnsi="Times New Roman" w:cs="Times New Roman"/>
          <w:color w:val="000000" w:themeColor="text1"/>
        </w:rPr>
        <w:t>0.4565</w:t>
      </w:r>
    </w:p>
    <w:p w14:paraId="7D56ABD4" w14:textId="77777777" w:rsidR="00FC28B5" w:rsidRDefault="00FC28B5" w:rsidP="00FC28B5">
      <w:pPr>
        <w:rPr>
          <w:rFonts w:ascii="Times New Roman" w:hAnsi="Times New Roman" w:cs="Times New Roman"/>
          <w:color w:val="000000" w:themeColor="text1"/>
        </w:rPr>
      </w:pPr>
      <w:r>
        <w:rPr>
          <w:rFonts w:ascii="Times New Roman" w:hAnsi="Times New Roman" w:cs="Times New Roman"/>
          <w:color w:val="000000" w:themeColor="text1"/>
        </w:rPr>
        <w:t>N = 75</w:t>
      </w:r>
    </w:p>
    <w:p w14:paraId="010AEDE3" w14:textId="77777777" w:rsidR="00FC28B5" w:rsidRPr="00171DDC" w:rsidRDefault="00FC28B5" w:rsidP="00FC28B5">
      <w:pPr>
        <w:rPr>
          <w:rFonts w:ascii="Times New Roman" w:hAnsi="Times New Roman" w:cs="Times New Roman"/>
          <w:color w:val="000000" w:themeColor="text1"/>
        </w:rPr>
      </w:pPr>
    </w:p>
    <w:p w14:paraId="1B54D956" w14:textId="77777777" w:rsidR="00FC28B5" w:rsidRPr="004E1FB8" w:rsidRDefault="00FC28B5" w:rsidP="00FC28B5">
      <w:pPr>
        <w:pStyle w:val="ListParagraph"/>
        <w:numPr>
          <w:ilvl w:val="0"/>
          <w:numId w:val="6"/>
        </w:numPr>
        <w:spacing w:after="160" w:line="278" w:lineRule="auto"/>
        <w:rPr>
          <w:rFonts w:ascii="Times New Roman" w:hAnsi="Times New Roman" w:cs="Times New Roman"/>
          <w:b/>
          <w:bCs/>
          <w:color w:val="000000" w:themeColor="text1"/>
        </w:rPr>
      </w:pPr>
      <w:r w:rsidRPr="004E1FB8">
        <w:rPr>
          <w:rFonts w:ascii="Times New Roman" w:hAnsi="Times New Roman" w:cs="Times New Roman"/>
          <w:b/>
          <w:bCs/>
          <w:color w:val="000000" w:themeColor="text1"/>
        </w:rPr>
        <w:t>Interpretación de Coeficientes</w:t>
      </w:r>
    </w:p>
    <w:p w14:paraId="212270BE" w14:textId="77777777" w:rsidR="00FC28B5" w:rsidRDefault="00FC28B5" w:rsidP="00FC28B5">
      <w:pPr>
        <w:pStyle w:val="NormalWeb"/>
      </w:pPr>
      <w:r w:rsidRPr="004E1FB8">
        <w:rPr>
          <w:b/>
          <w:bCs/>
        </w:rPr>
        <w:t>Intercepto (−$10,357,245)</w:t>
      </w:r>
      <w:r>
        <w:br/>
        <w:t xml:space="preserve">Representa el valor esperado del </w:t>
      </w:r>
      <w:proofErr w:type="spellStart"/>
      <w:r>
        <w:t>Opening</w:t>
      </w:r>
      <w:proofErr w:type="spellEnd"/>
      <w:r>
        <w:t xml:space="preserve"> Gross cuando Budget=0, </w:t>
      </w:r>
      <w:proofErr w:type="spellStart"/>
      <w:r>
        <w:t>Sequel</w:t>
      </w:r>
      <w:proofErr w:type="spellEnd"/>
      <w:r>
        <w:t xml:space="preserve">=0 y </w:t>
      </w:r>
      <w:proofErr w:type="spellStart"/>
      <w:r>
        <w:t>Opening_Theatres</w:t>
      </w:r>
      <w:proofErr w:type="spellEnd"/>
      <w:r>
        <w:t xml:space="preserve">=0. Aunque no tiene una interpretación económica directa, sugiere </w:t>
      </w:r>
      <w:r>
        <w:lastRenderedPageBreak/>
        <w:t>que sin inversión y sin distribución en salas, una película no generaría ingresos en su fin de semana de estreno, lo cual es consistente con la realidad del mercado.</w:t>
      </w:r>
    </w:p>
    <w:p w14:paraId="414BE65A" w14:textId="77777777" w:rsidR="00FC28B5" w:rsidRDefault="00FC28B5" w:rsidP="00FC28B5">
      <w:pPr>
        <w:pStyle w:val="NormalWeb"/>
      </w:pPr>
      <w:r w:rsidRPr="004E1FB8">
        <w:rPr>
          <w:b/>
          <w:bCs/>
        </w:rPr>
        <w:t>Budget ($0.11 por cada USD de presupuesto)</w:t>
      </w:r>
      <w:r>
        <w:br/>
        <w:t xml:space="preserve">Por cada millón de dólares adicional de presupuesto, el </w:t>
      </w:r>
      <w:proofErr w:type="spellStart"/>
      <w:r>
        <w:t>opening</w:t>
      </w:r>
      <w:proofErr w:type="spellEnd"/>
      <w:r>
        <w:t xml:space="preserve"> </w:t>
      </w:r>
      <w:proofErr w:type="spellStart"/>
      <w:r>
        <w:t>weekend</w:t>
      </w:r>
      <w:proofErr w:type="spellEnd"/>
      <w:r>
        <w:t xml:space="preserve"> aumenta en aproximadamente $110,000, manteniendo constantes las demás variables. Esto indica que un mayor presupuesto permite invertir en producción y marketing, lo que incrementa la visibilidad de la película y atrae más espectadores desde el estreno.</w:t>
      </w:r>
    </w:p>
    <w:p w14:paraId="17D0EB2B" w14:textId="77777777" w:rsidR="00FC28B5" w:rsidRDefault="00FC28B5" w:rsidP="00FC28B5">
      <w:pPr>
        <w:pStyle w:val="NormalWeb"/>
      </w:pPr>
      <w:proofErr w:type="spellStart"/>
      <w:r w:rsidRPr="004E1FB8">
        <w:rPr>
          <w:b/>
          <w:bCs/>
        </w:rPr>
        <w:t>Sequel</w:t>
      </w:r>
      <w:proofErr w:type="spellEnd"/>
      <w:r w:rsidRPr="004E1FB8">
        <w:rPr>
          <w:b/>
          <w:bCs/>
        </w:rPr>
        <w:t xml:space="preserve"> ($9,095,872)</w:t>
      </w:r>
      <w:r>
        <w:br/>
        <w:t xml:space="preserve">Las secuelas recaudan en promedio $9.1 millones más en su </w:t>
      </w:r>
      <w:proofErr w:type="spellStart"/>
      <w:r>
        <w:t>opening</w:t>
      </w:r>
      <w:proofErr w:type="spellEnd"/>
      <w:r>
        <w:t xml:space="preserve"> </w:t>
      </w:r>
      <w:proofErr w:type="spellStart"/>
      <w:r>
        <w:t>weekend</w:t>
      </w:r>
      <w:proofErr w:type="spellEnd"/>
      <w:r>
        <w:t xml:space="preserve"> que las películas que no lo son, manteniendo todo lo demás constante. Este efecto es estadísticamente significativo (p = 0.006) y refleja la ventaja de las franquicias, ya que el público ya está familiarizado con la historia y los personajes.</w:t>
      </w:r>
    </w:p>
    <w:p w14:paraId="44DA9209" w14:textId="77777777" w:rsidR="00FC28B5" w:rsidRPr="004E1FB8" w:rsidRDefault="00FC28B5" w:rsidP="00FC28B5">
      <w:pPr>
        <w:pStyle w:val="NormalWeb"/>
      </w:pPr>
      <w:proofErr w:type="spellStart"/>
      <w:r w:rsidRPr="004E1FB8">
        <w:rPr>
          <w:b/>
          <w:bCs/>
        </w:rPr>
        <w:t>Opening_Theatres</w:t>
      </w:r>
      <w:proofErr w:type="spellEnd"/>
      <w:r w:rsidRPr="004E1FB8">
        <w:rPr>
          <w:b/>
          <w:bCs/>
        </w:rPr>
        <w:t xml:space="preserve"> ($7,681 por teatro)</w:t>
      </w:r>
      <w:r>
        <w:br/>
        <w:t>Cada teatro adicional en el fin de semana de estreno incrementa la taquilla en $7,681. Es la variable más influyente del modelo (t = 5.256), lo que muestra que una mayor distribución permite llegar a más audiencia desde el inicio y maximizar los ingresos en los primeros días.</w:t>
      </w:r>
    </w:p>
    <w:p w14:paraId="10212CB4" w14:textId="3A59BF84" w:rsidR="00FC28B5" w:rsidRPr="00FC28B5" w:rsidRDefault="00FC28B5" w:rsidP="00FC28B5">
      <w:pPr>
        <w:pStyle w:val="ListParagraph"/>
        <w:numPr>
          <w:ilvl w:val="0"/>
          <w:numId w:val="6"/>
        </w:numPr>
        <w:spacing w:after="160" w:line="278" w:lineRule="auto"/>
        <w:rPr>
          <w:rFonts w:ascii="Times New Roman" w:hAnsi="Times New Roman" w:cs="Times New Roman"/>
          <w:b/>
          <w:bCs/>
          <w:color w:val="000000" w:themeColor="text1"/>
        </w:rPr>
      </w:pPr>
      <w:r w:rsidRPr="00FC28B5">
        <w:rPr>
          <w:rFonts w:ascii="Times New Roman" w:hAnsi="Times New Roman" w:cs="Times New Roman"/>
          <w:b/>
          <w:bCs/>
          <w:color w:val="000000" w:themeColor="text1"/>
        </w:rPr>
        <w:t>Efecto de 100 Teatros Adicionales</w:t>
      </w:r>
    </w:p>
    <w:p w14:paraId="63BCA92A"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 xml:space="preserve">Usando el coeficiente de </w:t>
      </w:r>
      <w:proofErr w:type="spellStart"/>
      <w:r w:rsidRPr="00171DDC">
        <w:rPr>
          <w:rFonts w:ascii="Times New Roman" w:hAnsi="Times New Roman" w:cs="Times New Roman"/>
          <w:color w:val="000000" w:themeColor="text1"/>
        </w:rPr>
        <w:t>Opening_Theatres</w:t>
      </w:r>
      <w:proofErr w:type="spellEnd"/>
      <w:r w:rsidRPr="00171DDC">
        <w:rPr>
          <w:rFonts w:ascii="Times New Roman" w:hAnsi="Times New Roman" w:cs="Times New Roman"/>
          <w:color w:val="000000" w:themeColor="text1"/>
        </w:rPr>
        <w:t xml:space="preserve"> y su error estándar, se calcula:</w:t>
      </w:r>
    </w:p>
    <w:p w14:paraId="57B29DCD" w14:textId="77777777" w:rsidR="00FC28B5" w:rsidRPr="00171DDC" w:rsidRDefault="00FC28B5" w:rsidP="00FC28B5">
      <w:pPr>
        <w:rPr>
          <w:rFonts w:ascii="Times New Roman" w:hAnsi="Times New Roman" w:cs="Times New Roman"/>
          <w:color w:val="000000" w:themeColor="text1"/>
        </w:rPr>
      </w:pPr>
    </w:p>
    <w:p w14:paraId="7A5CB0BD"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i/>
          <w:iCs/>
          <w:color w:val="000000" w:themeColor="text1"/>
        </w:rPr>
        <w:t>Estimación puntual = 100 × $7,681 = $768,101</w:t>
      </w:r>
    </w:p>
    <w:p w14:paraId="50F538BF"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i/>
          <w:iCs/>
          <w:color w:val="000000" w:themeColor="text1"/>
        </w:rPr>
        <w:t>IC 95% = [$476,688 ; $1,059,515]</w:t>
      </w:r>
    </w:p>
    <w:p w14:paraId="6A8EDB6A" w14:textId="77777777" w:rsidR="00FC28B5" w:rsidRPr="00171DDC" w:rsidRDefault="00FC28B5" w:rsidP="00FC28B5">
      <w:pPr>
        <w:rPr>
          <w:rFonts w:ascii="Times New Roman" w:hAnsi="Times New Roman" w:cs="Times New Roman"/>
          <w:color w:val="000000" w:themeColor="text1"/>
        </w:rPr>
      </w:pPr>
    </w:p>
    <w:p w14:paraId="05845E28" w14:textId="77777777" w:rsidR="00FC28B5" w:rsidRPr="00171DDC" w:rsidRDefault="00FC28B5" w:rsidP="00FC28B5">
      <w:pPr>
        <w:jc w:val="both"/>
        <w:rPr>
          <w:rFonts w:ascii="Times New Roman" w:hAnsi="Times New Roman" w:cs="Times New Roman"/>
          <w:color w:val="000000" w:themeColor="text1"/>
        </w:rPr>
      </w:pPr>
      <w:r>
        <w:rPr>
          <w:rFonts w:ascii="Cambria" w:hAnsi="Cambria" w:cs="Apple Color Emoji"/>
          <w:color w:val="000000" w:themeColor="text1"/>
        </w:rPr>
        <w:t xml:space="preserve">Esto quiere decir que </w:t>
      </w:r>
      <w:r>
        <w:rPr>
          <w:rFonts w:ascii="Times New Roman" w:hAnsi="Times New Roman" w:cs="Times New Roman"/>
          <w:color w:val="000000" w:themeColor="text1"/>
        </w:rPr>
        <w:t>e</w:t>
      </w:r>
      <w:r w:rsidRPr="00171DDC">
        <w:rPr>
          <w:rFonts w:ascii="Times New Roman" w:hAnsi="Times New Roman" w:cs="Times New Roman"/>
          <w:color w:val="000000" w:themeColor="text1"/>
        </w:rPr>
        <w:t xml:space="preserve">strenar en 100 teatros más genera en promedio $768,101 adicionales en el </w:t>
      </w:r>
      <w:proofErr w:type="spellStart"/>
      <w:r w:rsidRPr="00171DDC">
        <w:rPr>
          <w:rFonts w:ascii="Times New Roman" w:hAnsi="Times New Roman" w:cs="Times New Roman"/>
          <w:color w:val="000000" w:themeColor="text1"/>
        </w:rPr>
        <w:t>opening</w:t>
      </w:r>
      <w:proofErr w:type="spellEnd"/>
      <w:r w:rsidRPr="00171DDC">
        <w:rPr>
          <w:rFonts w:ascii="Times New Roman" w:hAnsi="Times New Roman" w:cs="Times New Roman"/>
          <w:color w:val="000000" w:themeColor="text1"/>
        </w:rPr>
        <w:t xml:space="preserve"> </w:t>
      </w:r>
      <w:proofErr w:type="spellStart"/>
      <w:r w:rsidRPr="00171DDC">
        <w:rPr>
          <w:rFonts w:ascii="Times New Roman" w:hAnsi="Times New Roman" w:cs="Times New Roman"/>
          <w:color w:val="000000" w:themeColor="text1"/>
        </w:rPr>
        <w:t>weekend</w:t>
      </w:r>
      <w:proofErr w:type="spellEnd"/>
      <w:r w:rsidRPr="00171DDC">
        <w:rPr>
          <w:rFonts w:ascii="Times New Roman" w:hAnsi="Times New Roman" w:cs="Times New Roman"/>
          <w:color w:val="000000" w:themeColor="text1"/>
        </w:rPr>
        <w:t>. Con 95% de confianza, este incremento se ubica entre $476,688 y $1,059,515. Para un inversionista como Meyer, esto justifica negociar activamente el número de salas con los exhibidores.</w:t>
      </w:r>
    </w:p>
    <w:p w14:paraId="5F61FDEB" w14:textId="77777777" w:rsidR="00FC28B5" w:rsidRDefault="00FC28B5" w:rsidP="00FC28B5">
      <w:pPr>
        <w:rPr>
          <w:rFonts w:ascii="Times New Roman" w:hAnsi="Times New Roman" w:cs="Times New Roman"/>
          <w:color w:val="000000" w:themeColor="text1"/>
        </w:rPr>
      </w:pPr>
    </w:p>
    <w:p w14:paraId="69C53D4F" w14:textId="18A725CE" w:rsidR="00FC28B5" w:rsidRPr="00171DDC" w:rsidRDefault="00FC28B5" w:rsidP="00FC28B5">
      <w:pPr>
        <w:rPr>
          <w:rFonts w:ascii="Times New Roman" w:hAnsi="Times New Roman" w:cs="Times New Roman"/>
          <w:color w:val="000000" w:themeColor="text1"/>
        </w:rPr>
      </w:pPr>
      <w:r w:rsidRPr="004E1FB8">
        <w:rPr>
          <w:rFonts w:ascii="Times New Roman" w:hAnsi="Times New Roman" w:cs="Times New Roman"/>
          <w:b/>
          <w:bCs/>
          <w:color w:val="000000" w:themeColor="text1"/>
        </w:rPr>
        <w:t xml:space="preserve">Pregunta 7 </w:t>
      </w:r>
    </w:p>
    <w:p w14:paraId="4ECDDF3B" w14:textId="77777777" w:rsidR="00FC28B5" w:rsidRPr="00171DDC" w:rsidRDefault="00FC28B5" w:rsidP="00FC28B5">
      <w:pPr>
        <w:rPr>
          <w:rFonts w:ascii="Times New Roman" w:hAnsi="Times New Roman" w:cs="Times New Roman"/>
          <w:color w:val="000000" w:themeColor="text1"/>
        </w:rPr>
      </w:pPr>
    </w:p>
    <w:p w14:paraId="4AF9CAFA" w14:textId="6EEBA55F" w:rsidR="00FC28B5" w:rsidRPr="00FA321A" w:rsidRDefault="00FC28B5" w:rsidP="00FC28B5">
      <w:pPr>
        <w:pStyle w:val="ListParagraph"/>
        <w:numPr>
          <w:ilvl w:val="0"/>
          <w:numId w:val="7"/>
        </w:numPr>
        <w:spacing w:after="160" w:line="278" w:lineRule="auto"/>
        <w:rPr>
          <w:rFonts w:ascii="Times New Roman" w:hAnsi="Times New Roman" w:cs="Times New Roman"/>
          <w:b/>
          <w:bCs/>
          <w:color w:val="000000" w:themeColor="text1"/>
          <w:lang w:val="en-US"/>
        </w:rPr>
      </w:pPr>
      <w:proofErr w:type="spellStart"/>
      <w:r w:rsidRPr="00FA321A">
        <w:rPr>
          <w:rFonts w:ascii="Times New Roman" w:hAnsi="Times New Roman" w:cs="Times New Roman"/>
          <w:b/>
          <w:bCs/>
          <w:color w:val="000000" w:themeColor="text1"/>
          <w:lang w:val="en-US"/>
        </w:rPr>
        <w:t>Regresión</w:t>
      </w:r>
      <w:proofErr w:type="spellEnd"/>
      <w:r w:rsidRPr="00FA321A">
        <w:rPr>
          <w:rFonts w:ascii="Times New Roman" w:hAnsi="Times New Roman" w:cs="Times New Roman"/>
          <w:b/>
          <w:bCs/>
          <w:color w:val="000000" w:themeColor="text1"/>
          <w:lang w:val="en-US"/>
        </w:rPr>
        <w:t xml:space="preserve"> Simple: </w:t>
      </w:r>
      <w:proofErr w:type="spellStart"/>
      <w:r w:rsidRPr="00FA321A">
        <w:rPr>
          <w:rFonts w:ascii="Times New Roman" w:hAnsi="Times New Roman" w:cs="Times New Roman"/>
          <w:b/>
          <w:bCs/>
          <w:color w:val="000000" w:themeColor="text1"/>
          <w:lang w:val="en-US"/>
        </w:rPr>
        <w:t>Total_US_Gross</w:t>
      </w:r>
      <w:proofErr w:type="spellEnd"/>
      <w:r w:rsidRPr="00FA321A">
        <w:rPr>
          <w:rFonts w:ascii="Times New Roman" w:hAnsi="Times New Roman" w:cs="Times New Roman"/>
          <w:b/>
          <w:bCs/>
          <w:color w:val="000000" w:themeColor="text1"/>
          <w:lang w:val="en-US"/>
        </w:rPr>
        <w:t xml:space="preserve"> - </w:t>
      </w:r>
      <w:proofErr w:type="spellStart"/>
      <w:r w:rsidRPr="00FA321A">
        <w:rPr>
          <w:rFonts w:ascii="Times New Roman" w:hAnsi="Times New Roman" w:cs="Times New Roman"/>
          <w:b/>
          <w:bCs/>
          <w:color w:val="000000" w:themeColor="text1"/>
          <w:lang w:val="en-US"/>
        </w:rPr>
        <w:t>Opening_Gross</w:t>
      </w:r>
      <w:proofErr w:type="spellEnd"/>
    </w:p>
    <w:p w14:paraId="6BECABEA" w14:textId="77777777" w:rsidR="00FC28B5" w:rsidRPr="00FA321A" w:rsidRDefault="00FC28B5" w:rsidP="00FC28B5">
      <w:pPr>
        <w:rPr>
          <w:rFonts w:ascii="Times New Roman" w:hAnsi="Times New Roman" w:cs="Times New Roman"/>
          <w:color w:val="000000" w:themeColor="text1"/>
          <w:lang w:val="en-US"/>
        </w:rPr>
      </w:pPr>
      <w:proofErr w:type="spellStart"/>
      <w:r w:rsidRPr="00FA321A">
        <w:rPr>
          <w:rFonts w:ascii="Times New Roman" w:hAnsi="Times New Roman" w:cs="Times New Roman"/>
          <w:i/>
          <w:iCs/>
          <w:color w:val="000000" w:themeColor="text1"/>
          <w:lang w:val="en-US"/>
        </w:rPr>
        <w:t>Total_US_Gross</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 xml:space="preserve">₀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₁·</w:t>
      </w:r>
      <w:proofErr w:type="spellStart"/>
      <w:r w:rsidRPr="00FA321A">
        <w:rPr>
          <w:rFonts w:ascii="Times New Roman" w:hAnsi="Times New Roman" w:cs="Times New Roman"/>
          <w:i/>
          <w:iCs/>
          <w:color w:val="000000" w:themeColor="text1"/>
          <w:lang w:val="en-US"/>
        </w:rPr>
        <w:t>Opening_Gross</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ε</w:t>
      </w:r>
    </w:p>
    <w:p w14:paraId="718C1AB4" w14:textId="77777777" w:rsidR="00FC28B5" w:rsidRPr="00FA321A" w:rsidRDefault="00FC28B5" w:rsidP="00FC28B5">
      <w:pPr>
        <w:rPr>
          <w:rFonts w:ascii="Times New Roman" w:hAnsi="Times New Roman" w:cs="Times New Roman"/>
          <w:color w:val="000000" w:themeColor="text1"/>
          <w:lang w:val="en-US"/>
        </w:rPr>
      </w:pPr>
    </w:p>
    <w:tbl>
      <w:tblPr>
        <w:tblStyle w:val="TableGrid"/>
        <w:tblW w:w="0" w:type="auto"/>
        <w:tblLook w:val="04A0" w:firstRow="1" w:lastRow="0" w:firstColumn="1" w:lastColumn="0" w:noHBand="0" w:noVBand="1"/>
      </w:tblPr>
      <w:tblGrid>
        <w:gridCol w:w="1723"/>
        <w:gridCol w:w="1447"/>
        <w:gridCol w:w="1438"/>
        <w:gridCol w:w="1316"/>
        <w:gridCol w:w="1317"/>
        <w:gridCol w:w="1253"/>
      </w:tblGrid>
      <w:tr w:rsidR="00FC28B5" w14:paraId="502431D0" w14:textId="77777777" w:rsidTr="006E668E">
        <w:tc>
          <w:tcPr>
            <w:tcW w:w="1723" w:type="dxa"/>
          </w:tcPr>
          <w:p w14:paraId="26E95E68"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Variable</w:t>
            </w:r>
          </w:p>
        </w:tc>
        <w:tc>
          <w:tcPr>
            <w:tcW w:w="1464" w:type="dxa"/>
          </w:tcPr>
          <w:p w14:paraId="61D78EBA"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Coeficiente</w:t>
            </w:r>
          </w:p>
        </w:tc>
        <w:tc>
          <w:tcPr>
            <w:tcW w:w="1465" w:type="dxa"/>
          </w:tcPr>
          <w:p w14:paraId="258B5255"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Error Estándar</w:t>
            </w:r>
          </w:p>
        </w:tc>
        <w:tc>
          <w:tcPr>
            <w:tcW w:w="1401" w:type="dxa"/>
          </w:tcPr>
          <w:p w14:paraId="6CE25BC5"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t-</w:t>
            </w:r>
            <w:proofErr w:type="spellStart"/>
            <w:r w:rsidRPr="00171DDC">
              <w:rPr>
                <w:rFonts w:ascii="Times New Roman" w:hAnsi="Times New Roman" w:cs="Times New Roman"/>
                <w:b/>
                <w:bCs/>
                <w:color w:val="000000" w:themeColor="text1"/>
              </w:rPr>
              <w:t>stat</w:t>
            </w:r>
            <w:proofErr w:type="spellEnd"/>
          </w:p>
        </w:tc>
        <w:tc>
          <w:tcPr>
            <w:tcW w:w="1402" w:type="dxa"/>
          </w:tcPr>
          <w:p w14:paraId="42E78D0D"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p-valor</w:t>
            </w:r>
          </w:p>
        </w:tc>
        <w:tc>
          <w:tcPr>
            <w:tcW w:w="1373" w:type="dxa"/>
          </w:tcPr>
          <w:p w14:paraId="481B088F" w14:textId="77777777" w:rsidR="00FC28B5" w:rsidRPr="00171DDC" w:rsidRDefault="00FC28B5" w:rsidP="006E668E">
            <w:pPr>
              <w:jc w:val="center"/>
              <w:rPr>
                <w:rFonts w:ascii="Times New Roman" w:hAnsi="Times New Roman" w:cs="Times New Roman"/>
                <w:b/>
                <w:bCs/>
                <w:color w:val="000000" w:themeColor="text1"/>
              </w:rPr>
            </w:pPr>
            <w:r w:rsidRPr="00171DDC">
              <w:rPr>
                <w:rFonts w:ascii="Times New Roman" w:hAnsi="Times New Roman" w:cs="Times New Roman"/>
                <w:b/>
                <w:bCs/>
                <w:color w:val="000000" w:themeColor="text1"/>
              </w:rPr>
              <w:t>Sig.</w:t>
            </w:r>
          </w:p>
        </w:tc>
      </w:tr>
      <w:tr w:rsidR="00FC28B5" w14:paraId="414EABE6" w14:textId="77777777" w:rsidTr="006E668E">
        <w:tc>
          <w:tcPr>
            <w:tcW w:w="1723" w:type="dxa"/>
          </w:tcPr>
          <w:p w14:paraId="1797C691"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Intercepto</w:t>
            </w:r>
          </w:p>
        </w:tc>
        <w:tc>
          <w:tcPr>
            <w:tcW w:w="1464" w:type="dxa"/>
          </w:tcPr>
          <w:p w14:paraId="34A95F86"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$5,108,220</w:t>
            </w:r>
          </w:p>
        </w:tc>
        <w:tc>
          <w:tcPr>
            <w:tcW w:w="1465" w:type="dxa"/>
          </w:tcPr>
          <w:p w14:paraId="60C27005"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$4,502,660</w:t>
            </w:r>
          </w:p>
        </w:tc>
        <w:tc>
          <w:tcPr>
            <w:tcW w:w="1401" w:type="dxa"/>
          </w:tcPr>
          <w:p w14:paraId="1E504F94"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1.134</w:t>
            </w:r>
          </w:p>
        </w:tc>
        <w:tc>
          <w:tcPr>
            <w:tcW w:w="1402" w:type="dxa"/>
          </w:tcPr>
          <w:p w14:paraId="0A09997D"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0.2603</w:t>
            </w:r>
          </w:p>
        </w:tc>
        <w:tc>
          <w:tcPr>
            <w:tcW w:w="1373" w:type="dxa"/>
          </w:tcPr>
          <w:p w14:paraId="2D521725" w14:textId="77777777" w:rsidR="00FC28B5" w:rsidRDefault="00FC28B5" w:rsidP="006E668E">
            <w:pPr>
              <w:rPr>
                <w:rFonts w:ascii="Times New Roman" w:hAnsi="Times New Roman" w:cs="Times New Roman"/>
                <w:color w:val="000000" w:themeColor="text1"/>
              </w:rPr>
            </w:pPr>
          </w:p>
        </w:tc>
      </w:tr>
      <w:tr w:rsidR="00FC28B5" w14:paraId="4D92CF2B" w14:textId="77777777" w:rsidTr="006E668E">
        <w:tc>
          <w:tcPr>
            <w:tcW w:w="1723" w:type="dxa"/>
          </w:tcPr>
          <w:p w14:paraId="02257F02" w14:textId="77777777" w:rsidR="00FC28B5" w:rsidRDefault="00FC28B5" w:rsidP="006E668E">
            <w:pPr>
              <w:rPr>
                <w:rFonts w:ascii="Times New Roman" w:hAnsi="Times New Roman" w:cs="Times New Roman"/>
                <w:color w:val="000000" w:themeColor="text1"/>
              </w:rPr>
            </w:pPr>
            <w:proofErr w:type="spellStart"/>
            <w:r w:rsidRPr="00171DDC">
              <w:rPr>
                <w:rFonts w:ascii="Times New Roman" w:hAnsi="Times New Roman" w:cs="Times New Roman"/>
                <w:color w:val="000000" w:themeColor="text1"/>
              </w:rPr>
              <w:t>Opening_Gross</w:t>
            </w:r>
            <w:proofErr w:type="spellEnd"/>
          </w:p>
        </w:tc>
        <w:tc>
          <w:tcPr>
            <w:tcW w:w="1464" w:type="dxa"/>
          </w:tcPr>
          <w:p w14:paraId="73862B24"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$3.1206</w:t>
            </w:r>
          </w:p>
        </w:tc>
        <w:tc>
          <w:tcPr>
            <w:tcW w:w="1465" w:type="dxa"/>
          </w:tcPr>
          <w:p w14:paraId="7D3205DA"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$0.2181</w:t>
            </w:r>
          </w:p>
        </w:tc>
        <w:tc>
          <w:tcPr>
            <w:tcW w:w="1401" w:type="dxa"/>
          </w:tcPr>
          <w:p w14:paraId="0317840B"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14.310</w:t>
            </w:r>
          </w:p>
        </w:tc>
        <w:tc>
          <w:tcPr>
            <w:tcW w:w="1402" w:type="dxa"/>
          </w:tcPr>
          <w:p w14:paraId="3831599C"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color w:val="000000" w:themeColor="text1"/>
              </w:rPr>
              <w:t>0.0000</w:t>
            </w:r>
          </w:p>
        </w:tc>
        <w:tc>
          <w:tcPr>
            <w:tcW w:w="1373" w:type="dxa"/>
          </w:tcPr>
          <w:p w14:paraId="584797AE" w14:textId="77777777" w:rsidR="00FC28B5" w:rsidRDefault="00FC28B5" w:rsidP="006E668E">
            <w:pPr>
              <w:rPr>
                <w:rFonts w:ascii="Times New Roman" w:hAnsi="Times New Roman" w:cs="Times New Roman"/>
                <w:color w:val="000000" w:themeColor="text1"/>
              </w:rPr>
            </w:pPr>
            <w:r w:rsidRPr="00171DDC">
              <w:rPr>
                <w:rFonts w:ascii="Times New Roman" w:hAnsi="Times New Roman" w:cs="Times New Roman"/>
                <w:i/>
                <w:iCs/>
                <w:color w:val="000000" w:themeColor="text1"/>
              </w:rPr>
              <w:t>p &lt; 0.01</w:t>
            </w:r>
          </w:p>
        </w:tc>
      </w:tr>
    </w:tbl>
    <w:p w14:paraId="1422801D" w14:textId="77777777" w:rsidR="00FC28B5" w:rsidRDefault="00FC28B5" w:rsidP="00FC28B5">
      <w:pPr>
        <w:rPr>
          <w:rFonts w:ascii="Times New Roman" w:hAnsi="Times New Roman" w:cs="Times New Roman"/>
          <w:color w:val="000000" w:themeColor="text1"/>
        </w:rPr>
      </w:pPr>
    </w:p>
    <w:p w14:paraId="0A9983B3"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R²</w:t>
      </w:r>
      <w:r>
        <w:rPr>
          <w:rFonts w:ascii="Times New Roman" w:hAnsi="Times New Roman" w:cs="Times New Roman"/>
          <w:color w:val="000000" w:themeColor="text1"/>
        </w:rPr>
        <w:t xml:space="preserve"> = </w:t>
      </w:r>
      <w:r w:rsidRPr="00171DDC">
        <w:rPr>
          <w:rFonts w:ascii="Times New Roman" w:hAnsi="Times New Roman" w:cs="Times New Roman"/>
          <w:color w:val="000000" w:themeColor="text1"/>
        </w:rPr>
        <w:t>0.7372</w:t>
      </w:r>
    </w:p>
    <w:p w14:paraId="3E5E0F1E"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R² Ajustado</w:t>
      </w:r>
      <w:r>
        <w:rPr>
          <w:rFonts w:ascii="Times New Roman" w:hAnsi="Times New Roman" w:cs="Times New Roman"/>
          <w:color w:val="000000" w:themeColor="text1"/>
        </w:rPr>
        <w:t xml:space="preserve"> = </w:t>
      </w:r>
      <w:r w:rsidRPr="00171DDC">
        <w:rPr>
          <w:rFonts w:ascii="Times New Roman" w:hAnsi="Times New Roman" w:cs="Times New Roman"/>
          <w:color w:val="000000" w:themeColor="text1"/>
        </w:rPr>
        <w:t>0.7336</w:t>
      </w:r>
    </w:p>
    <w:p w14:paraId="3976C85E" w14:textId="77777777" w:rsidR="00FC28B5" w:rsidRDefault="00FC28B5" w:rsidP="00FC28B5">
      <w:pPr>
        <w:rPr>
          <w:rFonts w:ascii="Times New Roman" w:hAnsi="Times New Roman" w:cs="Times New Roman"/>
          <w:color w:val="000000" w:themeColor="text1"/>
        </w:rPr>
      </w:pPr>
      <w:r>
        <w:rPr>
          <w:rFonts w:ascii="Times New Roman" w:hAnsi="Times New Roman" w:cs="Times New Roman"/>
          <w:color w:val="000000" w:themeColor="text1"/>
        </w:rPr>
        <w:t>N = 75</w:t>
      </w:r>
    </w:p>
    <w:p w14:paraId="1CF18927" w14:textId="77777777" w:rsidR="00FC28B5" w:rsidRPr="004E1FB8" w:rsidRDefault="00FC28B5" w:rsidP="00FC28B5">
      <w:pPr>
        <w:rPr>
          <w:rFonts w:ascii="Times New Roman" w:hAnsi="Times New Roman" w:cs="Times New Roman"/>
          <w:b/>
          <w:bCs/>
          <w:color w:val="000000" w:themeColor="text1"/>
        </w:rPr>
      </w:pPr>
    </w:p>
    <w:p w14:paraId="7927702F" w14:textId="4F0D771A" w:rsidR="00FC28B5" w:rsidRPr="00FC28B5" w:rsidRDefault="00FC28B5" w:rsidP="00FC28B5">
      <w:pPr>
        <w:pStyle w:val="ListParagraph"/>
        <w:numPr>
          <w:ilvl w:val="0"/>
          <w:numId w:val="7"/>
        </w:numPr>
        <w:spacing w:after="160" w:line="278" w:lineRule="auto"/>
        <w:rPr>
          <w:rFonts w:ascii="Times New Roman" w:hAnsi="Times New Roman" w:cs="Times New Roman"/>
          <w:b/>
          <w:bCs/>
          <w:color w:val="000000" w:themeColor="text1"/>
        </w:rPr>
      </w:pPr>
      <w:r w:rsidRPr="00FC28B5">
        <w:rPr>
          <w:rFonts w:ascii="Times New Roman" w:hAnsi="Times New Roman" w:cs="Times New Roman"/>
          <w:b/>
          <w:bCs/>
          <w:color w:val="000000" w:themeColor="text1"/>
        </w:rPr>
        <w:t xml:space="preserve">¿Qué </w:t>
      </w:r>
      <w:proofErr w:type="spellStart"/>
      <w:r w:rsidRPr="00FC28B5">
        <w:rPr>
          <w:rFonts w:ascii="Times New Roman" w:hAnsi="Times New Roman" w:cs="Times New Roman"/>
          <w:b/>
          <w:bCs/>
          <w:color w:val="000000" w:themeColor="text1"/>
        </w:rPr>
        <w:t>slope</w:t>
      </w:r>
      <w:proofErr w:type="spellEnd"/>
      <w:r w:rsidRPr="00FC28B5">
        <w:rPr>
          <w:rFonts w:ascii="Times New Roman" w:hAnsi="Times New Roman" w:cs="Times New Roman"/>
          <w:b/>
          <w:bCs/>
          <w:color w:val="000000" w:themeColor="text1"/>
        </w:rPr>
        <w:t xml:space="preserve"> implicaría la Regla del 25%?</w:t>
      </w:r>
    </w:p>
    <w:p w14:paraId="7907C52A"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 xml:space="preserve">Si efectivamente el 25% del total proviene del </w:t>
      </w:r>
      <w:proofErr w:type="spellStart"/>
      <w:r w:rsidRPr="00171DDC">
        <w:rPr>
          <w:rFonts w:ascii="Times New Roman" w:hAnsi="Times New Roman" w:cs="Times New Roman"/>
          <w:color w:val="000000" w:themeColor="text1"/>
        </w:rPr>
        <w:t>opening</w:t>
      </w:r>
      <w:proofErr w:type="spellEnd"/>
      <w:r w:rsidRPr="00171DDC">
        <w:rPr>
          <w:rFonts w:ascii="Times New Roman" w:hAnsi="Times New Roman" w:cs="Times New Roman"/>
          <w:color w:val="000000" w:themeColor="text1"/>
        </w:rPr>
        <w:t xml:space="preserve"> </w:t>
      </w:r>
      <w:proofErr w:type="spellStart"/>
      <w:r w:rsidRPr="00171DDC">
        <w:rPr>
          <w:rFonts w:ascii="Times New Roman" w:hAnsi="Times New Roman" w:cs="Times New Roman"/>
          <w:color w:val="000000" w:themeColor="text1"/>
        </w:rPr>
        <w:t>weekend</w:t>
      </w:r>
      <w:proofErr w:type="spellEnd"/>
      <w:r w:rsidRPr="00171DDC">
        <w:rPr>
          <w:rFonts w:ascii="Times New Roman" w:hAnsi="Times New Roman" w:cs="Times New Roman"/>
          <w:color w:val="000000" w:themeColor="text1"/>
        </w:rPr>
        <w:t>, entonces:</w:t>
      </w:r>
    </w:p>
    <w:p w14:paraId="3A23D378" w14:textId="77777777" w:rsidR="00FC28B5" w:rsidRPr="00171DDC" w:rsidRDefault="00FC28B5" w:rsidP="00FC28B5">
      <w:pPr>
        <w:rPr>
          <w:rFonts w:ascii="Times New Roman" w:hAnsi="Times New Roman" w:cs="Times New Roman"/>
          <w:color w:val="000000" w:themeColor="text1"/>
        </w:rPr>
      </w:pPr>
    </w:p>
    <w:p w14:paraId="0B747C23" w14:textId="77777777" w:rsidR="00FC28B5" w:rsidRPr="00FA321A" w:rsidRDefault="00FC28B5" w:rsidP="00FC28B5">
      <w:pPr>
        <w:rPr>
          <w:rFonts w:ascii="Times New Roman" w:hAnsi="Times New Roman" w:cs="Times New Roman"/>
          <w:color w:val="000000" w:themeColor="text1"/>
          <w:lang w:val="en-US"/>
        </w:rPr>
      </w:pPr>
      <w:proofErr w:type="spellStart"/>
      <w:r w:rsidRPr="00FA321A">
        <w:rPr>
          <w:rFonts w:ascii="Times New Roman" w:hAnsi="Times New Roman" w:cs="Times New Roman"/>
          <w:i/>
          <w:iCs/>
          <w:color w:val="000000" w:themeColor="text1"/>
          <w:lang w:val="en-US"/>
        </w:rPr>
        <w:t>Opening_Gross</w:t>
      </w:r>
      <w:proofErr w:type="spellEnd"/>
      <w:r w:rsidRPr="00FA321A">
        <w:rPr>
          <w:rFonts w:ascii="Times New Roman" w:hAnsi="Times New Roman" w:cs="Times New Roman"/>
          <w:i/>
          <w:iCs/>
          <w:color w:val="000000" w:themeColor="text1"/>
          <w:lang w:val="en-US"/>
        </w:rPr>
        <w:t xml:space="preserve"> = 0.25 × </w:t>
      </w:r>
      <w:proofErr w:type="spellStart"/>
      <w:r w:rsidRPr="00FA321A">
        <w:rPr>
          <w:rFonts w:ascii="Times New Roman" w:hAnsi="Times New Roman" w:cs="Times New Roman"/>
          <w:i/>
          <w:iCs/>
          <w:color w:val="000000" w:themeColor="text1"/>
          <w:lang w:val="en-US"/>
        </w:rPr>
        <w:t>Total_US_</w:t>
      </w:r>
      <w:proofErr w:type="gramStart"/>
      <w:r w:rsidRPr="00FA321A">
        <w:rPr>
          <w:rFonts w:ascii="Times New Roman" w:hAnsi="Times New Roman" w:cs="Times New Roman"/>
          <w:i/>
          <w:iCs/>
          <w:color w:val="000000" w:themeColor="text1"/>
          <w:lang w:val="en-US"/>
        </w:rPr>
        <w:t>Gross</w:t>
      </w:r>
      <w:proofErr w:type="spellEnd"/>
      <w:r w:rsidRPr="00FA321A">
        <w:rPr>
          <w:rFonts w:ascii="Times New Roman" w:hAnsi="Times New Roman" w:cs="Times New Roman"/>
          <w:i/>
          <w:iCs/>
          <w:color w:val="000000" w:themeColor="text1"/>
          <w:lang w:val="en-US"/>
        </w:rPr>
        <w:t xml:space="preserve">  </w:t>
      </w:r>
      <w:r w:rsidRPr="00171DDC">
        <w:rPr>
          <w:rFonts w:ascii="Cambria Math" w:hAnsi="Cambria Math" w:cs="Cambria Math"/>
          <w:i/>
          <w:iCs/>
          <w:color w:val="000000" w:themeColor="text1"/>
        </w:rPr>
        <w:t>⟹</w:t>
      </w:r>
      <w:proofErr w:type="gramEnd"/>
      <w:r w:rsidRPr="00FA321A">
        <w:rPr>
          <w:rFonts w:ascii="Times New Roman" w:hAnsi="Times New Roman" w:cs="Times New Roman"/>
          <w:i/>
          <w:iCs/>
          <w:color w:val="000000" w:themeColor="text1"/>
          <w:lang w:val="en-US"/>
        </w:rPr>
        <w:t xml:space="preserve">  </w:t>
      </w:r>
      <w:proofErr w:type="spellStart"/>
      <w:r w:rsidRPr="00FA321A">
        <w:rPr>
          <w:rFonts w:ascii="Times New Roman" w:hAnsi="Times New Roman" w:cs="Times New Roman"/>
          <w:i/>
          <w:iCs/>
          <w:color w:val="000000" w:themeColor="text1"/>
          <w:lang w:val="en-US"/>
        </w:rPr>
        <w:t>Total_US_Gross</w:t>
      </w:r>
      <w:proofErr w:type="spellEnd"/>
      <w:r w:rsidRPr="00FA321A">
        <w:rPr>
          <w:rFonts w:ascii="Times New Roman" w:hAnsi="Times New Roman" w:cs="Times New Roman"/>
          <w:i/>
          <w:iCs/>
          <w:color w:val="000000" w:themeColor="text1"/>
          <w:lang w:val="en-US"/>
        </w:rPr>
        <w:t xml:space="preserve"> = 4.0 × </w:t>
      </w:r>
      <w:proofErr w:type="spellStart"/>
      <w:r w:rsidRPr="00FA321A">
        <w:rPr>
          <w:rFonts w:ascii="Times New Roman" w:hAnsi="Times New Roman" w:cs="Times New Roman"/>
          <w:i/>
          <w:iCs/>
          <w:color w:val="000000" w:themeColor="text1"/>
          <w:lang w:val="en-US"/>
        </w:rPr>
        <w:t>Opening_Gross</w:t>
      </w:r>
      <w:proofErr w:type="spellEnd"/>
    </w:p>
    <w:p w14:paraId="0ECB0084" w14:textId="77777777" w:rsidR="00FC28B5" w:rsidRPr="00FA321A" w:rsidRDefault="00FC28B5" w:rsidP="00FC28B5">
      <w:pPr>
        <w:rPr>
          <w:rFonts w:ascii="Times New Roman" w:hAnsi="Times New Roman" w:cs="Times New Roman"/>
          <w:color w:val="000000" w:themeColor="text1"/>
          <w:lang w:val="en-US"/>
        </w:rPr>
      </w:pPr>
    </w:p>
    <w:p w14:paraId="1CDF8B77" w14:textId="77777777" w:rsidR="00FC28B5"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 xml:space="preserve">El modelo verdadero (sin intercepto) debería tener un </w:t>
      </w:r>
      <w:proofErr w:type="spellStart"/>
      <w:r w:rsidRPr="00171DDC">
        <w:rPr>
          <w:rFonts w:ascii="Times New Roman" w:hAnsi="Times New Roman" w:cs="Times New Roman"/>
          <w:color w:val="000000" w:themeColor="text1"/>
        </w:rPr>
        <w:t>slope</w:t>
      </w:r>
      <w:proofErr w:type="spellEnd"/>
      <w:r w:rsidRPr="00171DDC">
        <w:rPr>
          <w:rFonts w:ascii="Times New Roman" w:hAnsi="Times New Roman" w:cs="Times New Roman"/>
          <w:color w:val="000000" w:themeColor="text1"/>
        </w:rPr>
        <w:t xml:space="preserve"> = 4.0. </w:t>
      </w:r>
      <w:r>
        <w:rPr>
          <w:rFonts w:ascii="Times New Roman" w:hAnsi="Times New Roman" w:cs="Times New Roman"/>
          <w:color w:val="000000" w:themeColor="text1"/>
        </w:rPr>
        <w:t>Sin embargo, e</w:t>
      </w:r>
      <w:r w:rsidRPr="00171DDC">
        <w:rPr>
          <w:rFonts w:ascii="Times New Roman" w:hAnsi="Times New Roman" w:cs="Times New Roman"/>
          <w:color w:val="000000" w:themeColor="text1"/>
        </w:rPr>
        <w:t xml:space="preserve">l </w:t>
      </w:r>
      <w:proofErr w:type="spellStart"/>
      <w:r w:rsidRPr="00171DDC">
        <w:rPr>
          <w:rFonts w:ascii="Times New Roman" w:hAnsi="Times New Roman" w:cs="Times New Roman"/>
          <w:color w:val="000000" w:themeColor="text1"/>
        </w:rPr>
        <w:t>slope</w:t>
      </w:r>
      <w:proofErr w:type="spellEnd"/>
      <w:r w:rsidRPr="00171DDC">
        <w:rPr>
          <w:rFonts w:ascii="Times New Roman" w:hAnsi="Times New Roman" w:cs="Times New Roman"/>
          <w:color w:val="000000" w:themeColor="text1"/>
        </w:rPr>
        <w:t xml:space="preserve"> estimado en la regresión simple es 3.1206</w:t>
      </w:r>
      <w:r>
        <w:rPr>
          <w:rFonts w:ascii="Times New Roman" w:hAnsi="Times New Roman" w:cs="Times New Roman"/>
          <w:color w:val="000000" w:themeColor="text1"/>
        </w:rPr>
        <w:t xml:space="preserve"> &lt; </w:t>
      </w:r>
      <w:r w:rsidRPr="00171DDC">
        <w:rPr>
          <w:rFonts w:ascii="Times New Roman" w:hAnsi="Times New Roman" w:cs="Times New Roman"/>
          <w:color w:val="000000" w:themeColor="text1"/>
        </w:rPr>
        <w:t>4.0.</w:t>
      </w:r>
    </w:p>
    <w:p w14:paraId="51BBFD8F" w14:textId="77777777" w:rsidR="00FC28B5" w:rsidRPr="004E1FB8" w:rsidRDefault="00FC28B5" w:rsidP="00FC28B5">
      <w:pPr>
        <w:rPr>
          <w:rFonts w:ascii="Times New Roman" w:hAnsi="Times New Roman" w:cs="Times New Roman"/>
          <w:b/>
          <w:bCs/>
          <w:color w:val="000000" w:themeColor="text1"/>
        </w:rPr>
      </w:pPr>
    </w:p>
    <w:p w14:paraId="33FB306A" w14:textId="77777777" w:rsidR="00FC28B5" w:rsidRPr="004E1FB8" w:rsidRDefault="00FC28B5" w:rsidP="00FC28B5">
      <w:pPr>
        <w:pStyle w:val="ListParagraph"/>
        <w:numPr>
          <w:ilvl w:val="0"/>
          <w:numId w:val="7"/>
        </w:numPr>
        <w:spacing w:after="160" w:line="278" w:lineRule="auto"/>
        <w:rPr>
          <w:rFonts w:ascii="Times New Roman" w:hAnsi="Times New Roman" w:cs="Times New Roman"/>
          <w:b/>
          <w:bCs/>
          <w:color w:val="000000" w:themeColor="text1"/>
        </w:rPr>
      </w:pPr>
      <w:r w:rsidRPr="004E1FB8">
        <w:rPr>
          <w:rFonts w:ascii="Times New Roman" w:hAnsi="Times New Roman" w:cs="Times New Roman"/>
          <w:b/>
          <w:bCs/>
          <w:color w:val="000000" w:themeColor="text1"/>
        </w:rPr>
        <w:t xml:space="preserve"> Prueba de Hipótesis: ¿Se rechaza la Regla del 25%?</w:t>
      </w:r>
    </w:p>
    <w:p w14:paraId="467D27B4"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H₀: β₁ = 4.0   vs.   Hₐ: β₁ ≠ 4.0</w:t>
      </w:r>
    </w:p>
    <w:p w14:paraId="4A68EC06" w14:textId="77777777" w:rsidR="00FC28B5" w:rsidRPr="00171DDC" w:rsidRDefault="00FC28B5" w:rsidP="00FC28B5">
      <w:pPr>
        <w:rPr>
          <w:rFonts w:ascii="Times New Roman" w:hAnsi="Times New Roman" w:cs="Times New Roman"/>
          <w:color w:val="000000" w:themeColor="text1"/>
        </w:rPr>
      </w:pPr>
    </w:p>
    <w:p w14:paraId="36336E88"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i/>
          <w:iCs/>
          <w:color w:val="000000" w:themeColor="text1"/>
        </w:rPr>
        <w:t>t = (3.1206 − 4.0) / 0.2181 = −4.0325</w:t>
      </w:r>
    </w:p>
    <w:p w14:paraId="6E2434C4"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i/>
          <w:iCs/>
          <w:color w:val="000000" w:themeColor="text1"/>
        </w:rPr>
        <w:t>p-valor (bilateral) = 0.000134</w:t>
      </w:r>
    </w:p>
    <w:p w14:paraId="7E09297A" w14:textId="77777777" w:rsidR="00FC28B5" w:rsidRPr="00171DDC" w:rsidRDefault="00FC28B5" w:rsidP="00FC28B5">
      <w:pPr>
        <w:rPr>
          <w:rFonts w:ascii="Times New Roman" w:hAnsi="Times New Roman" w:cs="Times New Roman"/>
          <w:color w:val="000000" w:themeColor="text1"/>
        </w:rPr>
      </w:pPr>
    </w:p>
    <w:p w14:paraId="40892B46" w14:textId="77777777" w:rsidR="00FC28B5" w:rsidRDefault="00FC28B5" w:rsidP="00FC28B5">
      <w:pPr>
        <w:rPr>
          <w:rFonts w:ascii="Times New Roman" w:hAnsi="Times New Roman" w:cs="Times New Roman"/>
          <w:color w:val="000000" w:themeColor="text1"/>
        </w:rPr>
      </w:pPr>
      <w:r>
        <w:rPr>
          <w:rFonts w:ascii="Cambria" w:hAnsi="Cambria" w:cs="Apple Color Emoji"/>
          <w:color w:val="000000" w:themeColor="text1"/>
        </w:rPr>
        <w:t>De esta forma, se</w:t>
      </w:r>
      <w:r w:rsidRPr="00171DDC">
        <w:rPr>
          <w:rFonts w:ascii="Times New Roman" w:hAnsi="Times New Roman" w:cs="Times New Roman"/>
          <w:color w:val="000000" w:themeColor="text1"/>
        </w:rPr>
        <w:t xml:space="preserve"> RECHAZA H₀ con p &lt; 0.001. El </w:t>
      </w:r>
      <w:proofErr w:type="spellStart"/>
      <w:r w:rsidRPr="00171DDC">
        <w:rPr>
          <w:rFonts w:ascii="Times New Roman" w:hAnsi="Times New Roman" w:cs="Times New Roman"/>
          <w:color w:val="000000" w:themeColor="text1"/>
        </w:rPr>
        <w:t>slope</w:t>
      </w:r>
      <w:proofErr w:type="spellEnd"/>
      <w:r w:rsidRPr="00171DDC">
        <w:rPr>
          <w:rFonts w:ascii="Times New Roman" w:hAnsi="Times New Roman" w:cs="Times New Roman"/>
          <w:color w:val="000000" w:themeColor="text1"/>
        </w:rPr>
        <w:t xml:space="preserve"> es significativamente distinto de 4.0, por lo que la regla del 25% no es compatible con los datos bajo este modelo</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asi</w:t>
      </w:r>
      <w:proofErr w:type="spellEnd"/>
      <w:r>
        <w:rPr>
          <w:rFonts w:ascii="Times New Roman" w:hAnsi="Times New Roman" w:cs="Times New Roman"/>
          <w:color w:val="000000" w:themeColor="text1"/>
        </w:rPr>
        <w:t xml:space="preserve"> como se evidencia en la gráfica 1 con la línea roja </w:t>
      </w:r>
    </w:p>
    <w:p w14:paraId="694E034E" w14:textId="77777777" w:rsidR="00FC28B5" w:rsidRDefault="00FC28B5" w:rsidP="00FC28B5">
      <w:pPr>
        <w:rPr>
          <w:rFonts w:ascii="Times New Roman" w:hAnsi="Times New Roman" w:cs="Times New Roman"/>
          <w:color w:val="000000" w:themeColor="text1"/>
        </w:rPr>
      </w:pPr>
    </w:p>
    <w:p w14:paraId="70E1B03C" w14:textId="77777777" w:rsidR="00FC28B5" w:rsidRDefault="00FC28B5" w:rsidP="00FC28B5">
      <w:pP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drawing>
          <wp:inline distT="0" distB="0" distL="0" distR="0" wp14:anchorId="0A0FC468" wp14:editId="4C7C8D4B">
            <wp:extent cx="4084819" cy="3263049"/>
            <wp:effectExtent l="0" t="0" r="5080" b="1270"/>
            <wp:docPr id="1353207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07551" name="Imagen 13532075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62979" cy="3325485"/>
                    </a:xfrm>
                    <a:prstGeom prst="rect">
                      <a:avLst/>
                    </a:prstGeom>
                  </pic:spPr>
                </pic:pic>
              </a:graphicData>
            </a:graphic>
          </wp:inline>
        </w:drawing>
      </w:r>
    </w:p>
    <w:p w14:paraId="1D32D307" w14:textId="77777777" w:rsidR="00FC28B5" w:rsidRDefault="00FC28B5" w:rsidP="00FC28B5">
      <w:pPr>
        <w:rPr>
          <w:rFonts w:ascii="Times New Roman" w:hAnsi="Times New Roman" w:cs="Times New Roman"/>
          <w:i/>
          <w:iCs/>
          <w:color w:val="000000" w:themeColor="text1"/>
        </w:rPr>
      </w:pPr>
    </w:p>
    <w:p w14:paraId="41D6764E" w14:textId="77777777" w:rsidR="00FC28B5" w:rsidRPr="00FA321A" w:rsidRDefault="00FC28B5" w:rsidP="00FC28B5">
      <w:pPr>
        <w:rPr>
          <w:rFonts w:ascii="Times New Roman" w:hAnsi="Times New Roman" w:cs="Times New Roman"/>
          <w:i/>
          <w:iCs/>
          <w:color w:val="000000" w:themeColor="text1"/>
          <w:lang w:val="en-US"/>
        </w:rPr>
      </w:pPr>
      <w:r w:rsidRPr="00FA321A">
        <w:rPr>
          <w:rFonts w:ascii="Times New Roman" w:hAnsi="Times New Roman" w:cs="Times New Roman"/>
          <w:i/>
          <w:iCs/>
          <w:color w:val="000000" w:themeColor="text1"/>
          <w:lang w:val="en-US"/>
        </w:rPr>
        <w:t>Gráfica 1. Total US Gross vs Opening Weekend Gross</w:t>
      </w:r>
    </w:p>
    <w:p w14:paraId="5B85621B" w14:textId="77777777" w:rsidR="00FC28B5" w:rsidRPr="00FA321A" w:rsidRDefault="00FC28B5" w:rsidP="00FC28B5">
      <w:pPr>
        <w:rPr>
          <w:rFonts w:ascii="Times New Roman" w:hAnsi="Times New Roman" w:cs="Times New Roman"/>
          <w:color w:val="000000" w:themeColor="text1"/>
          <w:lang w:val="en-US"/>
        </w:rPr>
      </w:pPr>
    </w:p>
    <w:p w14:paraId="2711827F" w14:textId="77777777" w:rsidR="00FC28B5" w:rsidRPr="004E1FB8" w:rsidRDefault="00FC28B5" w:rsidP="00FC28B5">
      <w:pPr>
        <w:pStyle w:val="ListParagraph"/>
        <w:numPr>
          <w:ilvl w:val="0"/>
          <w:numId w:val="7"/>
        </w:numPr>
        <w:spacing w:after="160" w:line="278" w:lineRule="auto"/>
        <w:rPr>
          <w:rFonts w:ascii="Times New Roman" w:hAnsi="Times New Roman" w:cs="Times New Roman"/>
          <w:b/>
          <w:bCs/>
          <w:color w:val="000000" w:themeColor="text1"/>
        </w:rPr>
      </w:pPr>
      <w:r w:rsidRPr="00FA321A">
        <w:rPr>
          <w:rFonts w:ascii="Times New Roman" w:hAnsi="Times New Roman" w:cs="Times New Roman"/>
          <w:b/>
          <w:bCs/>
          <w:color w:val="000000" w:themeColor="text1"/>
          <w:lang w:val="en-US"/>
        </w:rPr>
        <w:t xml:space="preserve"> </w:t>
      </w:r>
      <w:r w:rsidRPr="004E1FB8">
        <w:rPr>
          <w:rFonts w:ascii="Times New Roman" w:hAnsi="Times New Roman" w:cs="Times New Roman"/>
          <w:b/>
          <w:bCs/>
          <w:color w:val="000000" w:themeColor="text1"/>
        </w:rPr>
        <w:t>Crítica al Análisis Estadístico</w:t>
      </w:r>
    </w:p>
    <w:p w14:paraId="65C8100F" w14:textId="77777777" w:rsidR="00FC28B5" w:rsidRDefault="00FC28B5" w:rsidP="00FC28B5">
      <w:pPr>
        <w:pStyle w:val="NormalWeb"/>
        <w:jc w:val="both"/>
      </w:pPr>
      <w:r>
        <w:t xml:space="preserve">El modelo de regresión lineal simple utilizado incluye un intercepto libre, lo cual no es completamente consistente con la “regla del 25%”. Esta regla implica una relación proporcional directa entre el </w:t>
      </w:r>
      <w:proofErr w:type="spellStart"/>
      <w:r>
        <w:t>opening</w:t>
      </w:r>
      <w:proofErr w:type="spellEnd"/>
      <w:r>
        <w:t xml:space="preserve"> </w:t>
      </w:r>
      <w:proofErr w:type="spellStart"/>
      <w:r>
        <w:t>weekend</w:t>
      </w:r>
      <w:proofErr w:type="spellEnd"/>
      <w:r>
        <w:t xml:space="preserve"> y el total </w:t>
      </w:r>
      <w:proofErr w:type="spellStart"/>
      <w:r>
        <w:t>gross</w:t>
      </w:r>
      <w:proofErr w:type="spellEnd"/>
      <w:r>
        <w:t xml:space="preserve">, es decir, un modelo sin intercepto que pasa por el origen (Total U.S. Gross = 4 × </w:t>
      </w:r>
      <w:proofErr w:type="spellStart"/>
      <w:r>
        <w:t>Opening</w:t>
      </w:r>
      <w:proofErr w:type="spellEnd"/>
      <w:r>
        <w:t xml:space="preserve"> Gross). Si en realidad el intercepto es distinto de cero, entonces la prueba realizada en el punto 7c no es del todo correcta, ya que está comparando el coeficiente estimado con una regla que supone una estructura distinta del modelo. En otras palabras, se estaría evaluando la hipótesis bajo una especificación incorrecta.</w:t>
      </w:r>
    </w:p>
    <w:p w14:paraId="471D0C0E" w14:textId="77777777" w:rsidR="00FC28B5" w:rsidRPr="00D10F9A" w:rsidRDefault="00FC28B5" w:rsidP="00FC28B5">
      <w:pPr>
        <w:pStyle w:val="NormalWeb"/>
        <w:jc w:val="both"/>
      </w:pPr>
      <w:r>
        <w:lastRenderedPageBreak/>
        <w:t>Además, aunque el intercepto estimado (aproximadamente $5.1 millones) no resulta estadísticamente significativo, su inclusión puede afectar la estimación de la pendiente, generando un sesgo hacia abajo, como el que se evidencia en la gráfica 1 con un valor estimado de 3.12 frente a un valor más cercano a 3.33. Por esta razón, una evaluación más adecuada de la regla del 25% debe realizarse utilizando un modelo sin intercepto, es decir, forzando la regresión a pasar por el origen.</w:t>
      </w:r>
    </w:p>
    <w:p w14:paraId="4064518C" w14:textId="77777777" w:rsidR="00FC28B5" w:rsidRPr="00D10F9A" w:rsidRDefault="00FC28B5" w:rsidP="00FC28B5">
      <w:pPr>
        <w:pStyle w:val="ListParagraph"/>
        <w:numPr>
          <w:ilvl w:val="0"/>
          <w:numId w:val="7"/>
        </w:numPr>
        <w:spacing w:after="160" w:line="278" w:lineRule="auto"/>
        <w:rPr>
          <w:rFonts w:ascii="Times New Roman" w:hAnsi="Times New Roman" w:cs="Times New Roman"/>
          <w:b/>
          <w:bCs/>
          <w:color w:val="000000" w:themeColor="text1"/>
        </w:rPr>
      </w:pPr>
      <w:r w:rsidRPr="00D10F9A">
        <w:rPr>
          <w:rFonts w:ascii="Times New Roman" w:hAnsi="Times New Roman" w:cs="Times New Roman"/>
          <w:b/>
          <w:bCs/>
          <w:color w:val="000000" w:themeColor="text1"/>
        </w:rPr>
        <w:t>Modelo Sin Intercepto (forzado al origen)</w:t>
      </w:r>
    </w:p>
    <w:p w14:paraId="6399473E" w14:textId="77777777" w:rsidR="00FC28B5" w:rsidRPr="00FA321A" w:rsidRDefault="00FC28B5" w:rsidP="00FC28B5">
      <w:pPr>
        <w:rPr>
          <w:rFonts w:ascii="Times New Roman" w:hAnsi="Times New Roman" w:cs="Times New Roman"/>
          <w:i/>
          <w:iCs/>
          <w:color w:val="000000" w:themeColor="text1"/>
          <w:lang w:val="en-US"/>
        </w:rPr>
      </w:pPr>
      <w:proofErr w:type="spellStart"/>
      <w:r w:rsidRPr="00FA321A">
        <w:rPr>
          <w:rFonts w:ascii="Times New Roman" w:hAnsi="Times New Roman" w:cs="Times New Roman"/>
          <w:i/>
          <w:iCs/>
          <w:color w:val="000000" w:themeColor="text1"/>
          <w:lang w:val="en-US"/>
        </w:rPr>
        <w:t>Total_US_Gross</w:t>
      </w:r>
      <w:proofErr w:type="spellEnd"/>
      <w:r w:rsidRPr="00FA321A">
        <w:rPr>
          <w:rFonts w:ascii="Times New Roman" w:hAnsi="Times New Roman" w:cs="Times New Roman"/>
          <w:i/>
          <w:iCs/>
          <w:color w:val="000000" w:themeColor="text1"/>
          <w:lang w:val="en-US"/>
        </w:rPr>
        <w:t xml:space="preserve"> = </w:t>
      </w:r>
      <w:r w:rsidRPr="00171DDC">
        <w:rPr>
          <w:rFonts w:ascii="Times New Roman" w:hAnsi="Times New Roman" w:cs="Times New Roman"/>
          <w:i/>
          <w:iCs/>
          <w:color w:val="000000" w:themeColor="text1"/>
        </w:rPr>
        <w:t>β</w:t>
      </w:r>
      <w:r w:rsidRPr="00FA321A">
        <w:rPr>
          <w:rFonts w:ascii="Times New Roman" w:hAnsi="Times New Roman" w:cs="Times New Roman"/>
          <w:i/>
          <w:iCs/>
          <w:color w:val="000000" w:themeColor="text1"/>
          <w:lang w:val="en-US"/>
        </w:rPr>
        <w:t>₁·</w:t>
      </w:r>
      <w:proofErr w:type="spellStart"/>
      <w:r w:rsidRPr="00FA321A">
        <w:rPr>
          <w:rFonts w:ascii="Times New Roman" w:hAnsi="Times New Roman" w:cs="Times New Roman"/>
          <w:i/>
          <w:iCs/>
          <w:color w:val="000000" w:themeColor="text1"/>
          <w:lang w:val="en-US"/>
        </w:rPr>
        <w:t>Opening_Gross</w:t>
      </w:r>
      <w:proofErr w:type="spellEnd"/>
      <w:r w:rsidRPr="00FA321A">
        <w:rPr>
          <w:rFonts w:ascii="Times New Roman" w:hAnsi="Times New Roman" w:cs="Times New Roman"/>
          <w:i/>
          <w:iCs/>
          <w:color w:val="000000" w:themeColor="text1"/>
          <w:lang w:val="en-US"/>
        </w:rPr>
        <w:t xml:space="preserve"> + </w:t>
      </w:r>
      <w:proofErr w:type="gramStart"/>
      <w:r w:rsidRPr="00171DDC">
        <w:rPr>
          <w:rFonts w:ascii="Times New Roman" w:hAnsi="Times New Roman" w:cs="Times New Roman"/>
          <w:i/>
          <w:iCs/>
          <w:color w:val="000000" w:themeColor="text1"/>
        </w:rPr>
        <w:t>ε</w:t>
      </w:r>
      <w:r w:rsidRPr="00FA321A">
        <w:rPr>
          <w:rFonts w:ascii="Times New Roman" w:hAnsi="Times New Roman" w:cs="Times New Roman"/>
          <w:i/>
          <w:iCs/>
          <w:color w:val="000000" w:themeColor="text1"/>
          <w:lang w:val="en-US"/>
        </w:rPr>
        <w:t xml:space="preserve">  (</w:t>
      </w:r>
      <w:proofErr w:type="gramEnd"/>
      <w:r w:rsidRPr="00FA321A">
        <w:rPr>
          <w:rFonts w:ascii="Times New Roman" w:hAnsi="Times New Roman" w:cs="Times New Roman"/>
          <w:i/>
          <w:iCs/>
          <w:color w:val="000000" w:themeColor="text1"/>
          <w:lang w:val="en-US"/>
        </w:rPr>
        <w:t xml:space="preserve">sin </w:t>
      </w:r>
      <w:proofErr w:type="spellStart"/>
      <w:r w:rsidRPr="00FA321A">
        <w:rPr>
          <w:rFonts w:ascii="Times New Roman" w:hAnsi="Times New Roman" w:cs="Times New Roman"/>
          <w:i/>
          <w:iCs/>
          <w:color w:val="000000" w:themeColor="text1"/>
          <w:lang w:val="en-US"/>
        </w:rPr>
        <w:t>intercepto</w:t>
      </w:r>
      <w:proofErr w:type="spellEnd"/>
      <w:r w:rsidRPr="00FA321A">
        <w:rPr>
          <w:rFonts w:ascii="Times New Roman" w:hAnsi="Times New Roman" w:cs="Times New Roman"/>
          <w:i/>
          <w:iCs/>
          <w:color w:val="000000" w:themeColor="text1"/>
          <w:lang w:val="en-US"/>
        </w:rPr>
        <w:t>)</w:t>
      </w:r>
    </w:p>
    <w:p w14:paraId="0A4EF822" w14:textId="77777777" w:rsidR="00FC28B5" w:rsidRPr="00FA321A" w:rsidRDefault="00FC28B5" w:rsidP="00FC28B5">
      <w:pPr>
        <w:rPr>
          <w:rFonts w:ascii="Times New Roman" w:hAnsi="Times New Roman" w:cs="Times New Roman"/>
          <w:i/>
          <w:iCs/>
          <w:color w:val="000000" w:themeColor="text1"/>
          <w:lang w:val="en-US"/>
        </w:rPr>
      </w:pPr>
    </w:p>
    <w:tbl>
      <w:tblPr>
        <w:tblStyle w:val="TableGrid"/>
        <w:tblW w:w="0" w:type="auto"/>
        <w:tblLook w:val="04A0" w:firstRow="1" w:lastRow="0" w:firstColumn="1" w:lastColumn="0" w:noHBand="0" w:noVBand="1"/>
      </w:tblPr>
      <w:tblGrid>
        <w:gridCol w:w="1723"/>
        <w:gridCol w:w="1438"/>
        <w:gridCol w:w="1563"/>
        <w:gridCol w:w="1144"/>
        <w:gridCol w:w="1341"/>
        <w:gridCol w:w="1285"/>
      </w:tblGrid>
      <w:tr w:rsidR="00FC28B5" w14:paraId="2E628779" w14:textId="77777777" w:rsidTr="006E668E">
        <w:tc>
          <w:tcPr>
            <w:tcW w:w="1723" w:type="dxa"/>
          </w:tcPr>
          <w:p w14:paraId="1291E554" w14:textId="77777777" w:rsidR="00FC28B5" w:rsidRDefault="00FC28B5" w:rsidP="006E668E">
            <w:pPr>
              <w:rPr>
                <w:rFonts w:ascii="Times New Roman" w:hAnsi="Times New Roman" w:cs="Times New Roman"/>
                <w:color w:val="000000" w:themeColor="text1"/>
              </w:rPr>
            </w:pPr>
            <w:r w:rsidRPr="00D10F9A">
              <w:rPr>
                <w:rFonts w:ascii="Times New Roman" w:hAnsi="Times New Roman" w:cs="Times New Roman"/>
                <w:color w:val="000000" w:themeColor="text1"/>
              </w:rPr>
              <w:t>Variable</w:t>
            </w:r>
          </w:p>
        </w:tc>
        <w:tc>
          <w:tcPr>
            <w:tcW w:w="1457" w:type="dxa"/>
          </w:tcPr>
          <w:p w14:paraId="02178B1B" w14:textId="77777777" w:rsidR="00FC28B5" w:rsidRDefault="00FC28B5" w:rsidP="006E668E">
            <w:pPr>
              <w:rPr>
                <w:rFonts w:ascii="Times New Roman" w:hAnsi="Times New Roman" w:cs="Times New Roman"/>
                <w:color w:val="000000" w:themeColor="text1"/>
              </w:rPr>
            </w:pPr>
            <w:r w:rsidRPr="00D10F9A">
              <w:rPr>
                <w:rFonts w:ascii="Times New Roman" w:hAnsi="Times New Roman" w:cs="Times New Roman"/>
                <w:color w:val="000000" w:themeColor="text1"/>
              </w:rPr>
              <w:t>Coeficiente</w:t>
            </w:r>
          </w:p>
        </w:tc>
        <w:tc>
          <w:tcPr>
            <w:tcW w:w="1635" w:type="dxa"/>
          </w:tcPr>
          <w:p w14:paraId="5C403824" w14:textId="77777777" w:rsidR="00FC28B5" w:rsidRDefault="00FC28B5" w:rsidP="006E668E">
            <w:pPr>
              <w:rPr>
                <w:rFonts w:ascii="Times New Roman" w:hAnsi="Times New Roman" w:cs="Times New Roman"/>
                <w:color w:val="000000" w:themeColor="text1"/>
              </w:rPr>
            </w:pPr>
            <w:r w:rsidRPr="00D10F9A">
              <w:rPr>
                <w:rFonts w:ascii="Times New Roman" w:hAnsi="Times New Roman" w:cs="Times New Roman"/>
                <w:color w:val="000000" w:themeColor="text1"/>
              </w:rPr>
              <w:t>Error Estándar</w:t>
            </w:r>
          </w:p>
        </w:tc>
        <w:tc>
          <w:tcPr>
            <w:tcW w:w="1207" w:type="dxa"/>
          </w:tcPr>
          <w:p w14:paraId="26B692CD" w14:textId="77777777" w:rsidR="00FC28B5" w:rsidRDefault="00FC28B5" w:rsidP="006E668E">
            <w:pPr>
              <w:rPr>
                <w:rFonts w:ascii="Times New Roman" w:hAnsi="Times New Roman" w:cs="Times New Roman"/>
                <w:color w:val="000000" w:themeColor="text1"/>
              </w:rPr>
            </w:pPr>
            <w:r w:rsidRPr="00D10F9A">
              <w:rPr>
                <w:rFonts w:ascii="Times New Roman" w:hAnsi="Times New Roman" w:cs="Times New Roman"/>
                <w:color w:val="000000" w:themeColor="text1"/>
              </w:rPr>
              <w:t>t-</w:t>
            </w:r>
            <w:proofErr w:type="spellStart"/>
            <w:r w:rsidRPr="00D10F9A">
              <w:rPr>
                <w:rFonts w:ascii="Times New Roman" w:hAnsi="Times New Roman" w:cs="Times New Roman"/>
                <w:color w:val="000000" w:themeColor="text1"/>
              </w:rPr>
              <w:t>stat</w:t>
            </w:r>
            <w:proofErr w:type="spellEnd"/>
          </w:p>
        </w:tc>
        <w:tc>
          <w:tcPr>
            <w:tcW w:w="1416" w:type="dxa"/>
          </w:tcPr>
          <w:p w14:paraId="452A8529" w14:textId="77777777" w:rsidR="00FC28B5" w:rsidRDefault="00FC28B5" w:rsidP="006E668E">
            <w:pPr>
              <w:rPr>
                <w:rFonts w:ascii="Times New Roman" w:hAnsi="Times New Roman" w:cs="Times New Roman"/>
                <w:color w:val="000000" w:themeColor="text1"/>
              </w:rPr>
            </w:pPr>
            <w:r w:rsidRPr="00D10F9A">
              <w:rPr>
                <w:rFonts w:ascii="Times New Roman" w:hAnsi="Times New Roman" w:cs="Times New Roman"/>
                <w:color w:val="000000" w:themeColor="text1"/>
              </w:rPr>
              <w:t>p-valor</w:t>
            </w:r>
          </w:p>
        </w:tc>
        <w:tc>
          <w:tcPr>
            <w:tcW w:w="1390" w:type="dxa"/>
          </w:tcPr>
          <w:p w14:paraId="0B4342B3" w14:textId="77777777" w:rsidR="00FC28B5" w:rsidRDefault="00FC28B5" w:rsidP="006E668E">
            <w:pPr>
              <w:rPr>
                <w:rFonts w:ascii="Times New Roman" w:hAnsi="Times New Roman" w:cs="Times New Roman"/>
                <w:color w:val="000000" w:themeColor="text1"/>
              </w:rPr>
            </w:pPr>
            <w:r w:rsidRPr="00D10F9A">
              <w:rPr>
                <w:rFonts w:ascii="Times New Roman" w:hAnsi="Times New Roman" w:cs="Times New Roman"/>
                <w:color w:val="000000" w:themeColor="text1"/>
              </w:rPr>
              <w:t>Sig.</w:t>
            </w:r>
          </w:p>
        </w:tc>
      </w:tr>
      <w:tr w:rsidR="00FC28B5" w14:paraId="3F2AA90A" w14:textId="77777777" w:rsidTr="006E668E">
        <w:tc>
          <w:tcPr>
            <w:tcW w:w="1723" w:type="dxa"/>
          </w:tcPr>
          <w:p w14:paraId="14F3FA83" w14:textId="77777777" w:rsidR="00FC28B5" w:rsidRDefault="00FC28B5" w:rsidP="006E668E">
            <w:pPr>
              <w:rPr>
                <w:rFonts w:ascii="Times New Roman" w:hAnsi="Times New Roman" w:cs="Times New Roman"/>
                <w:color w:val="000000" w:themeColor="text1"/>
              </w:rPr>
            </w:pPr>
            <w:proofErr w:type="spellStart"/>
            <w:r w:rsidRPr="00D10F9A">
              <w:rPr>
                <w:rFonts w:ascii="Times New Roman" w:hAnsi="Times New Roman" w:cs="Times New Roman"/>
                <w:color w:val="000000" w:themeColor="text1"/>
              </w:rPr>
              <w:t>Opening_Gross</w:t>
            </w:r>
            <w:proofErr w:type="spellEnd"/>
          </w:p>
        </w:tc>
        <w:tc>
          <w:tcPr>
            <w:tcW w:w="1457" w:type="dxa"/>
          </w:tcPr>
          <w:p w14:paraId="6EDE26FD" w14:textId="77777777" w:rsidR="00FC28B5" w:rsidRDefault="00FC28B5" w:rsidP="006E668E">
            <w:pPr>
              <w:rPr>
                <w:rFonts w:ascii="Times New Roman" w:hAnsi="Times New Roman" w:cs="Times New Roman"/>
                <w:color w:val="000000" w:themeColor="text1"/>
              </w:rPr>
            </w:pPr>
            <w:r w:rsidRPr="00D10F9A">
              <w:rPr>
                <w:rFonts w:ascii="Times New Roman" w:hAnsi="Times New Roman" w:cs="Times New Roman"/>
                <w:color w:val="000000" w:themeColor="text1"/>
              </w:rPr>
              <w:t>$3.3299</w:t>
            </w:r>
          </w:p>
        </w:tc>
        <w:tc>
          <w:tcPr>
            <w:tcW w:w="1635" w:type="dxa"/>
          </w:tcPr>
          <w:p w14:paraId="5B8AA8FA" w14:textId="77777777" w:rsidR="00FC28B5" w:rsidRDefault="00FC28B5" w:rsidP="006E668E">
            <w:pPr>
              <w:rPr>
                <w:rFonts w:ascii="Times New Roman" w:hAnsi="Times New Roman" w:cs="Times New Roman"/>
                <w:color w:val="000000" w:themeColor="text1"/>
              </w:rPr>
            </w:pPr>
            <w:r w:rsidRPr="00D10F9A">
              <w:rPr>
                <w:rFonts w:ascii="Times New Roman" w:hAnsi="Times New Roman" w:cs="Times New Roman"/>
                <w:color w:val="000000" w:themeColor="text1"/>
              </w:rPr>
              <w:t>0.036048</w:t>
            </w:r>
          </w:p>
        </w:tc>
        <w:tc>
          <w:tcPr>
            <w:tcW w:w="1207" w:type="dxa"/>
          </w:tcPr>
          <w:p w14:paraId="71815C67" w14:textId="77777777" w:rsidR="00FC28B5" w:rsidRDefault="00FC28B5" w:rsidP="006E668E">
            <w:pPr>
              <w:rPr>
                <w:rFonts w:ascii="Times New Roman" w:hAnsi="Times New Roman" w:cs="Times New Roman"/>
                <w:color w:val="000000" w:themeColor="text1"/>
              </w:rPr>
            </w:pPr>
            <w:r w:rsidRPr="00D10F9A">
              <w:rPr>
                <w:rFonts w:ascii="Times New Roman" w:hAnsi="Times New Roman" w:cs="Times New Roman"/>
                <w:color w:val="000000" w:themeColor="text1"/>
              </w:rPr>
              <w:t>92.37</w:t>
            </w:r>
          </w:p>
        </w:tc>
        <w:tc>
          <w:tcPr>
            <w:tcW w:w="1416" w:type="dxa"/>
          </w:tcPr>
          <w:p w14:paraId="0AC2D69B" w14:textId="77777777" w:rsidR="00FC28B5" w:rsidRDefault="00FC28B5" w:rsidP="006E668E">
            <w:pPr>
              <w:rPr>
                <w:rFonts w:ascii="Times New Roman" w:hAnsi="Times New Roman" w:cs="Times New Roman"/>
                <w:color w:val="000000" w:themeColor="text1"/>
              </w:rPr>
            </w:pPr>
            <w:r w:rsidRPr="00D10F9A">
              <w:rPr>
                <w:rFonts w:ascii="Times New Roman" w:hAnsi="Times New Roman" w:cs="Times New Roman"/>
                <w:color w:val="000000" w:themeColor="text1"/>
              </w:rPr>
              <w:t>0.0000</w:t>
            </w:r>
          </w:p>
        </w:tc>
        <w:tc>
          <w:tcPr>
            <w:tcW w:w="1390" w:type="dxa"/>
          </w:tcPr>
          <w:p w14:paraId="6FAF9D19" w14:textId="77777777" w:rsidR="00FC28B5" w:rsidRDefault="00FC28B5" w:rsidP="006E668E">
            <w:pPr>
              <w:rPr>
                <w:rFonts w:ascii="Times New Roman" w:hAnsi="Times New Roman" w:cs="Times New Roman"/>
                <w:color w:val="000000" w:themeColor="text1"/>
              </w:rPr>
            </w:pPr>
            <w:r w:rsidRPr="00D10F9A">
              <w:rPr>
                <w:rFonts w:ascii="Times New Roman" w:hAnsi="Times New Roman" w:cs="Times New Roman"/>
                <w:color w:val="000000" w:themeColor="text1"/>
              </w:rPr>
              <w:t>p &lt; 0.01</w:t>
            </w:r>
          </w:p>
        </w:tc>
      </w:tr>
    </w:tbl>
    <w:p w14:paraId="62A3C01E" w14:textId="77777777" w:rsidR="00FC28B5" w:rsidRDefault="00FC28B5" w:rsidP="00FC28B5">
      <w:pPr>
        <w:rPr>
          <w:rFonts w:ascii="Times New Roman" w:hAnsi="Times New Roman" w:cs="Times New Roman"/>
          <w:color w:val="000000" w:themeColor="text1"/>
        </w:rPr>
      </w:pPr>
    </w:p>
    <w:p w14:paraId="3F0E36C9"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 xml:space="preserve">El </w:t>
      </w:r>
      <w:proofErr w:type="spellStart"/>
      <w:r w:rsidRPr="00171DDC">
        <w:rPr>
          <w:rFonts w:ascii="Times New Roman" w:hAnsi="Times New Roman" w:cs="Times New Roman"/>
          <w:color w:val="000000" w:themeColor="text1"/>
        </w:rPr>
        <w:t>slope</w:t>
      </w:r>
      <w:proofErr w:type="spellEnd"/>
      <w:r w:rsidRPr="00171DDC">
        <w:rPr>
          <w:rFonts w:ascii="Times New Roman" w:hAnsi="Times New Roman" w:cs="Times New Roman"/>
          <w:color w:val="000000" w:themeColor="text1"/>
        </w:rPr>
        <w:t xml:space="preserve"> sin intercepto (3.3299) sugiere que el </w:t>
      </w:r>
      <w:proofErr w:type="spellStart"/>
      <w:r w:rsidRPr="00171DDC">
        <w:rPr>
          <w:rFonts w:ascii="Times New Roman" w:hAnsi="Times New Roman" w:cs="Times New Roman"/>
          <w:color w:val="000000" w:themeColor="text1"/>
        </w:rPr>
        <w:t>opening</w:t>
      </w:r>
      <w:proofErr w:type="spellEnd"/>
      <w:r w:rsidRPr="00171DDC">
        <w:rPr>
          <w:rFonts w:ascii="Times New Roman" w:hAnsi="Times New Roman" w:cs="Times New Roman"/>
          <w:color w:val="000000" w:themeColor="text1"/>
        </w:rPr>
        <w:t xml:space="preserve"> </w:t>
      </w:r>
      <w:proofErr w:type="spellStart"/>
      <w:r w:rsidRPr="00171DDC">
        <w:rPr>
          <w:rFonts w:ascii="Times New Roman" w:hAnsi="Times New Roman" w:cs="Times New Roman"/>
          <w:color w:val="000000" w:themeColor="text1"/>
        </w:rPr>
        <w:t>weekend</w:t>
      </w:r>
      <w:proofErr w:type="spellEnd"/>
      <w:r w:rsidRPr="00171DDC">
        <w:rPr>
          <w:rFonts w:ascii="Times New Roman" w:hAnsi="Times New Roman" w:cs="Times New Roman"/>
          <w:color w:val="000000" w:themeColor="text1"/>
        </w:rPr>
        <w:t xml:space="preserve"> representa</w:t>
      </w:r>
      <w:r>
        <w:rPr>
          <w:rFonts w:ascii="Times New Roman" w:hAnsi="Times New Roman" w:cs="Times New Roman"/>
          <w:color w:val="000000" w:themeColor="text1"/>
        </w:rPr>
        <w:t xml:space="preserve"> </w:t>
      </w:r>
      <w:r w:rsidRPr="00171DDC">
        <w:rPr>
          <w:rFonts w:ascii="Times New Roman" w:hAnsi="Times New Roman" w:cs="Times New Roman"/>
          <w:color w:val="000000" w:themeColor="text1"/>
        </w:rPr>
        <w:t xml:space="preserve">aproximadamente 1/3.33 ≈ 30% del total, no el 25% como </w:t>
      </w:r>
      <w:r>
        <w:rPr>
          <w:rFonts w:ascii="Times New Roman" w:hAnsi="Times New Roman" w:cs="Times New Roman"/>
          <w:color w:val="000000" w:themeColor="text1"/>
        </w:rPr>
        <w:t>se establece en el punto anterior</w:t>
      </w:r>
    </w:p>
    <w:p w14:paraId="1F58887A" w14:textId="77777777" w:rsidR="00FC28B5" w:rsidRPr="00171DDC" w:rsidRDefault="00FC28B5" w:rsidP="00FC28B5">
      <w:pPr>
        <w:rPr>
          <w:rFonts w:ascii="Times New Roman" w:hAnsi="Times New Roman" w:cs="Times New Roman"/>
          <w:color w:val="000000" w:themeColor="text1"/>
        </w:rPr>
      </w:pPr>
    </w:p>
    <w:p w14:paraId="2278606D" w14:textId="77777777" w:rsidR="00FC28B5" w:rsidRPr="00D10F9A" w:rsidRDefault="00FC28B5" w:rsidP="00FC28B5">
      <w:pPr>
        <w:pStyle w:val="ListParagraph"/>
        <w:numPr>
          <w:ilvl w:val="0"/>
          <w:numId w:val="7"/>
        </w:numPr>
        <w:spacing w:after="160" w:line="278" w:lineRule="auto"/>
        <w:rPr>
          <w:rFonts w:ascii="Times New Roman" w:hAnsi="Times New Roman" w:cs="Times New Roman"/>
          <w:b/>
          <w:bCs/>
          <w:color w:val="000000" w:themeColor="text1"/>
        </w:rPr>
      </w:pPr>
      <w:r w:rsidRPr="00D10F9A">
        <w:rPr>
          <w:rFonts w:ascii="Times New Roman" w:hAnsi="Times New Roman" w:cs="Times New Roman"/>
          <w:b/>
          <w:bCs/>
          <w:color w:val="000000" w:themeColor="text1"/>
        </w:rPr>
        <w:t xml:space="preserve">Prueba </w:t>
      </w:r>
      <w:r>
        <w:rPr>
          <w:rFonts w:ascii="Times New Roman" w:hAnsi="Times New Roman" w:cs="Times New Roman"/>
          <w:b/>
          <w:bCs/>
          <w:color w:val="000000" w:themeColor="text1"/>
        </w:rPr>
        <w:t xml:space="preserve">de hipótesis </w:t>
      </w:r>
      <w:r w:rsidRPr="00D10F9A">
        <w:rPr>
          <w:rFonts w:ascii="Times New Roman" w:hAnsi="Times New Roman" w:cs="Times New Roman"/>
          <w:b/>
          <w:bCs/>
          <w:color w:val="000000" w:themeColor="text1"/>
        </w:rPr>
        <w:t>con el Modelo Sin Intercepto</w:t>
      </w:r>
    </w:p>
    <w:p w14:paraId="7F180099"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color w:val="000000" w:themeColor="text1"/>
        </w:rPr>
        <w:t>H₀: β₁ = 4.0   vs.   Hₐ: β₁ ≠ 4.0  (modelo sin intercepto)</w:t>
      </w:r>
    </w:p>
    <w:p w14:paraId="56DBE6F7" w14:textId="77777777" w:rsidR="00FC28B5" w:rsidRPr="00171DDC" w:rsidRDefault="00FC28B5" w:rsidP="00FC28B5">
      <w:pPr>
        <w:rPr>
          <w:rFonts w:ascii="Times New Roman" w:hAnsi="Times New Roman" w:cs="Times New Roman"/>
          <w:color w:val="000000" w:themeColor="text1"/>
        </w:rPr>
      </w:pPr>
    </w:p>
    <w:p w14:paraId="4D387576"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i/>
          <w:iCs/>
          <w:color w:val="000000" w:themeColor="text1"/>
        </w:rPr>
        <w:t>t = (3.3299 − 4.0) / 0.036048 = −18.58</w:t>
      </w:r>
    </w:p>
    <w:p w14:paraId="09FF00A5" w14:textId="77777777" w:rsidR="00FC28B5" w:rsidRPr="00171DDC" w:rsidRDefault="00FC28B5" w:rsidP="00FC28B5">
      <w:pPr>
        <w:rPr>
          <w:rFonts w:ascii="Times New Roman" w:hAnsi="Times New Roman" w:cs="Times New Roman"/>
          <w:color w:val="000000" w:themeColor="text1"/>
        </w:rPr>
      </w:pPr>
      <w:r w:rsidRPr="00171DDC">
        <w:rPr>
          <w:rFonts w:ascii="Times New Roman" w:hAnsi="Times New Roman" w:cs="Times New Roman"/>
          <w:i/>
          <w:iCs/>
          <w:color w:val="000000" w:themeColor="text1"/>
        </w:rPr>
        <w:t>p-valor (bilateral) ≈ 0.000000  (prácticamente cero)</w:t>
      </w:r>
    </w:p>
    <w:p w14:paraId="16C86614" w14:textId="77777777" w:rsidR="00FC28B5" w:rsidRPr="00171DDC" w:rsidRDefault="00FC28B5" w:rsidP="00FC28B5">
      <w:pPr>
        <w:rPr>
          <w:rFonts w:ascii="Times New Roman" w:hAnsi="Times New Roman" w:cs="Times New Roman"/>
          <w:color w:val="000000" w:themeColor="text1"/>
        </w:rPr>
      </w:pPr>
    </w:p>
    <w:p w14:paraId="2100C038" w14:textId="77777777" w:rsidR="00FC28B5" w:rsidRPr="00D10F9A" w:rsidRDefault="00FC28B5" w:rsidP="00FC28B5">
      <w:pPr>
        <w:rPr>
          <w:rFonts w:ascii="Times New Roman" w:hAnsi="Times New Roman" w:cs="Times New Roman"/>
          <w:color w:val="000000" w:themeColor="text1"/>
        </w:rPr>
      </w:pPr>
      <w:r>
        <w:rPr>
          <w:rFonts w:ascii="Times New Roman" w:hAnsi="Times New Roman" w:cs="Times New Roman"/>
          <w:color w:val="000000" w:themeColor="text1"/>
        </w:rPr>
        <w:t>Aún con el modelo correcto (sin intercepto</w:t>
      </w:r>
      <w:r w:rsidRPr="00D10F9A">
        <w:rPr>
          <w:rFonts w:ascii="Times New Roman" w:hAnsi="Times New Roman" w:cs="Times New Roman"/>
          <w:color w:val="000000" w:themeColor="text1"/>
        </w:rPr>
        <w:t>, se RECHAZA H₀</w:t>
      </w:r>
      <w:r>
        <w:rPr>
          <w:rFonts w:ascii="Times New Roman" w:hAnsi="Times New Roman" w:cs="Times New Roman"/>
          <w:color w:val="000000" w:themeColor="text1"/>
        </w:rPr>
        <w:t>. En este modelo el</w:t>
      </w:r>
      <w:r w:rsidRPr="00D10F9A">
        <w:rPr>
          <w:rFonts w:ascii="Times New Roman" w:hAnsi="Times New Roman" w:cs="Times New Roman"/>
          <w:color w:val="000000" w:themeColor="text1"/>
        </w:rPr>
        <w:t xml:space="preserve"> </w:t>
      </w:r>
      <w:proofErr w:type="spellStart"/>
      <w:r w:rsidRPr="00D10F9A">
        <w:rPr>
          <w:rFonts w:ascii="Times New Roman" w:hAnsi="Times New Roman" w:cs="Times New Roman"/>
          <w:color w:val="000000" w:themeColor="text1"/>
        </w:rPr>
        <w:t>slope</w:t>
      </w:r>
      <w:proofErr w:type="spellEnd"/>
      <w:r w:rsidRPr="00D10F9A">
        <w:rPr>
          <w:rFonts w:ascii="Times New Roman" w:hAnsi="Times New Roman" w:cs="Times New Roman"/>
          <w:color w:val="000000" w:themeColor="text1"/>
        </w:rPr>
        <w:t xml:space="preserve"> es significativamente distinto de 4.0. La regla del 25% es inconsistente con los datos</w:t>
      </w:r>
      <w:r>
        <w:rPr>
          <w:rFonts w:ascii="Times New Roman" w:hAnsi="Times New Roman" w:cs="Times New Roman"/>
          <w:color w:val="000000" w:themeColor="text1"/>
        </w:rPr>
        <w:t xml:space="preserve"> ya que </w:t>
      </w:r>
      <w:r w:rsidRPr="00D10F9A">
        <w:rPr>
          <w:rFonts w:ascii="Times New Roman" w:hAnsi="Times New Roman" w:cs="Times New Roman"/>
          <w:color w:val="000000" w:themeColor="text1"/>
        </w:rPr>
        <w:t xml:space="preserve">el </w:t>
      </w:r>
      <w:proofErr w:type="spellStart"/>
      <w:r w:rsidRPr="00D10F9A">
        <w:rPr>
          <w:rFonts w:ascii="Times New Roman" w:hAnsi="Times New Roman" w:cs="Times New Roman"/>
          <w:color w:val="000000" w:themeColor="text1"/>
        </w:rPr>
        <w:t>opening</w:t>
      </w:r>
      <w:proofErr w:type="spellEnd"/>
      <w:r w:rsidRPr="00D10F9A">
        <w:rPr>
          <w:rFonts w:ascii="Times New Roman" w:hAnsi="Times New Roman" w:cs="Times New Roman"/>
          <w:color w:val="000000" w:themeColor="text1"/>
        </w:rPr>
        <w:t xml:space="preserve"> </w:t>
      </w:r>
      <w:proofErr w:type="spellStart"/>
      <w:r w:rsidRPr="00D10F9A">
        <w:rPr>
          <w:rFonts w:ascii="Times New Roman" w:hAnsi="Times New Roman" w:cs="Times New Roman"/>
          <w:color w:val="000000" w:themeColor="text1"/>
        </w:rPr>
        <w:t>weekend</w:t>
      </w:r>
      <w:proofErr w:type="spellEnd"/>
      <w:r w:rsidRPr="00D10F9A">
        <w:rPr>
          <w:rFonts w:ascii="Times New Roman" w:hAnsi="Times New Roman" w:cs="Times New Roman"/>
          <w:color w:val="000000" w:themeColor="text1"/>
        </w:rPr>
        <w:t xml:space="preserve"> explica alrededor del 30% del total doméstico.</w:t>
      </w:r>
    </w:p>
    <w:p w14:paraId="34DAEB9A" w14:textId="77777777" w:rsidR="00FC28B5" w:rsidRPr="00171DDC" w:rsidRDefault="00FC28B5" w:rsidP="00FC28B5">
      <w:pPr>
        <w:rPr>
          <w:rFonts w:ascii="Times New Roman" w:hAnsi="Times New Roman" w:cs="Times New Roman"/>
          <w:color w:val="000000" w:themeColor="text1"/>
        </w:rPr>
      </w:pPr>
    </w:p>
    <w:p w14:paraId="4D8D42D2" w14:textId="77777777" w:rsidR="00FC28B5" w:rsidRDefault="00FC28B5" w:rsidP="00FC28B5">
      <w:pPr>
        <w:pStyle w:val="ListParagraph"/>
        <w:numPr>
          <w:ilvl w:val="0"/>
          <w:numId w:val="7"/>
        </w:numPr>
        <w:spacing w:after="160" w:line="278" w:lineRule="auto"/>
        <w:rPr>
          <w:rFonts w:ascii="Times New Roman" w:hAnsi="Times New Roman" w:cs="Times New Roman"/>
          <w:b/>
          <w:bCs/>
          <w:color w:val="000000" w:themeColor="text1"/>
        </w:rPr>
      </w:pPr>
      <w:r w:rsidRPr="00D10F9A">
        <w:rPr>
          <w:rFonts w:ascii="Times New Roman" w:hAnsi="Times New Roman" w:cs="Times New Roman"/>
          <w:b/>
          <w:bCs/>
          <w:color w:val="000000" w:themeColor="text1"/>
        </w:rPr>
        <w:t>Poder Explicativo del Modelo</w:t>
      </w:r>
    </w:p>
    <w:p w14:paraId="3F493DE4" w14:textId="77777777" w:rsidR="00FC28B5" w:rsidRDefault="00FC28B5" w:rsidP="00FC28B5">
      <w:pPr>
        <w:pStyle w:val="NormalWeb"/>
        <w:jc w:val="both"/>
      </w:pPr>
      <w:r>
        <w:t xml:space="preserve">El modelo presenta un R² de 0.7372, lo que indica que el 73.72% de la variación en el Total U.S. Gross es explicada por el </w:t>
      </w:r>
      <w:proofErr w:type="spellStart"/>
      <w:r>
        <w:t>Opening</w:t>
      </w:r>
      <w:proofErr w:type="spellEnd"/>
      <w:r>
        <w:t xml:space="preserve"> Gross. Este es un valor bastante alto para una regresión simple, lo que sugiere que existe una relación muy fuerte entre ambas variables. Esta conclusión se refuerza con el coeficiente de correlación (r ≈ 0.858), que evidencia una asociación lineal positiva y muy alta entre el desempeño del fin de semana de estreno y la recaudación total. Con un tamaño muestral de 75 películas, estos resultados son estadísticamente sólidos y consistentes. De esta forma, el alto R² y la fuerte correlación confirman empíricamente una idea ampliamente aceptada en la industria del cine: el </w:t>
      </w:r>
      <w:proofErr w:type="spellStart"/>
      <w:r>
        <w:t>opening</w:t>
      </w:r>
      <w:proofErr w:type="spellEnd"/>
      <w:r>
        <w:t xml:space="preserve"> </w:t>
      </w:r>
      <w:proofErr w:type="spellStart"/>
      <w:r>
        <w:t>weekend</w:t>
      </w:r>
      <w:proofErr w:type="spellEnd"/>
      <w:r>
        <w:t xml:space="preserve"> es el mejor predictor individual del desempeño total de una película.</w:t>
      </w:r>
    </w:p>
    <w:p w14:paraId="77D8383B" w14:textId="77777777" w:rsidR="00FC28B5" w:rsidRDefault="00FC28B5" w:rsidP="00FC28B5">
      <w:pPr>
        <w:pStyle w:val="NormalWeb"/>
        <w:jc w:val="both"/>
      </w:pPr>
      <w:r>
        <w:t>Siendo así, para Griffith y Meyer, esto implica que observar los resultados del fin de semana de estreno permite ajustar rápidamente las expectativas de ingresos y evaluar con mayor precisión el retorno de la inversión.</w:t>
      </w:r>
    </w:p>
    <w:p w14:paraId="3CF2188F" w14:textId="77777777" w:rsidR="00FC28B5" w:rsidRDefault="00FC28B5" w:rsidP="00FC28B5"/>
    <w:p w14:paraId="5CEA3E72" w14:textId="77777777" w:rsidR="00FA321A" w:rsidRDefault="00FA321A" w:rsidP="00FC28B5"/>
    <w:p w14:paraId="10C15B02" w14:textId="77777777" w:rsidR="00FA321A" w:rsidRDefault="00FA321A" w:rsidP="00FC28B5"/>
    <w:p w14:paraId="4C0E05F7" w14:textId="77777777" w:rsidR="00FA321A" w:rsidRDefault="00FA321A" w:rsidP="00FA321A">
      <w:pP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Pregunta 8</w:t>
      </w:r>
    </w:p>
    <w:p w14:paraId="31252D2A" w14:textId="77777777" w:rsidR="00FA321A" w:rsidRDefault="00FA321A" w:rsidP="00FA321A">
      <w:pPr>
        <w:rPr>
          <w:rFonts w:ascii="Times New Roman" w:hAnsi="Times New Roman" w:cs="Times New Roman"/>
          <w:color w:val="000000" w:themeColor="text1"/>
        </w:rPr>
      </w:pPr>
    </w:p>
    <w:p w14:paraId="7A428237" w14:textId="77777777" w:rsidR="00FA321A" w:rsidRPr="002A4E63" w:rsidRDefault="00FA321A" w:rsidP="00FA321A">
      <w:pPr>
        <w:pStyle w:val="ListParagraph"/>
        <w:numPr>
          <w:ilvl w:val="0"/>
          <w:numId w:val="8"/>
        </w:numPr>
        <w:rPr>
          <w:rFonts w:ascii="Times New Roman" w:hAnsi="Times New Roman" w:cs="Times New Roman"/>
          <w:b/>
          <w:bCs/>
          <w:color w:val="000000" w:themeColor="text1"/>
          <w:lang w:val="en-US"/>
        </w:rPr>
      </w:pPr>
      <w:r w:rsidRPr="002A4E63">
        <w:rPr>
          <w:rFonts w:ascii="Times New Roman" w:hAnsi="Times New Roman" w:cs="Times New Roman"/>
          <w:b/>
          <w:bCs/>
          <w:color w:val="000000" w:themeColor="text1"/>
          <w:lang w:val="en-US"/>
        </w:rPr>
        <w:t xml:space="preserve">Modelo </w:t>
      </w:r>
      <w:proofErr w:type="spellStart"/>
      <w:r w:rsidRPr="002A4E63">
        <w:rPr>
          <w:rFonts w:ascii="Times New Roman" w:hAnsi="Times New Roman" w:cs="Times New Roman"/>
          <w:b/>
          <w:bCs/>
          <w:color w:val="000000" w:themeColor="text1"/>
          <w:lang w:val="en-US"/>
        </w:rPr>
        <w:t>Completo</w:t>
      </w:r>
      <w:proofErr w:type="spellEnd"/>
      <w:r w:rsidRPr="002A4E63">
        <w:rPr>
          <w:rFonts w:ascii="Times New Roman" w:hAnsi="Times New Roman" w:cs="Times New Roman"/>
          <w:b/>
          <w:bCs/>
          <w:color w:val="000000" w:themeColor="text1"/>
          <w:lang w:val="en-US"/>
        </w:rPr>
        <w:t xml:space="preserve"> Post-Opening Weekend</w:t>
      </w:r>
    </w:p>
    <w:p w14:paraId="648A6FA4"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 xml:space="preserve">Se estima el siguiente modelo considerando todos los factores conocidos después del fin de semana de estreno: los factores de pre-producción (Budget, </w:t>
      </w:r>
      <w:proofErr w:type="spellStart"/>
      <w:r>
        <w:rPr>
          <w:rFonts w:ascii="Times New Roman" w:hAnsi="Times New Roman" w:cs="Times New Roman"/>
          <w:color w:val="000000" w:themeColor="text1"/>
        </w:rPr>
        <w:t>Sequel</w:t>
      </w:r>
      <w:proofErr w:type="spellEnd"/>
      <w:r>
        <w:rPr>
          <w:rFonts w:ascii="Times New Roman" w:hAnsi="Times New Roman" w:cs="Times New Roman"/>
          <w:color w:val="000000" w:themeColor="text1"/>
        </w:rPr>
        <w:t>, MPAA_D), las variables de apertura y las nuevas variables post-estreno (</w:t>
      </w:r>
      <w:proofErr w:type="spellStart"/>
      <w:r>
        <w:rPr>
          <w:rFonts w:ascii="Times New Roman" w:hAnsi="Times New Roman" w:cs="Times New Roman"/>
          <w:color w:val="000000" w:themeColor="text1"/>
        </w:rPr>
        <w:t>Opening_Gross</w:t>
      </w:r>
      <w:proofErr w:type="spellEnd"/>
      <w:r>
        <w:rPr>
          <w:rFonts w:ascii="Times New Roman" w:hAnsi="Times New Roman" w:cs="Times New Roman"/>
          <w:color w:val="000000" w:themeColor="text1"/>
        </w:rPr>
        <w:t xml:space="preserve"> y </w:t>
      </w:r>
      <w:proofErr w:type="spellStart"/>
      <w:r>
        <w:rPr>
          <w:rFonts w:ascii="Times New Roman" w:hAnsi="Times New Roman" w:cs="Times New Roman"/>
          <w:color w:val="000000" w:themeColor="text1"/>
        </w:rPr>
        <w:t>Critics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Opinion</w:t>
      </w:r>
      <w:proofErr w:type="spellEnd"/>
      <w:r>
        <w:rPr>
          <w:rFonts w:ascii="Times New Roman" w:hAnsi="Times New Roman" w:cs="Times New Roman"/>
          <w:color w:val="000000" w:themeColor="text1"/>
        </w:rPr>
        <w:t>):</w:t>
      </w:r>
    </w:p>
    <w:p w14:paraId="2DE9C391" w14:textId="77777777" w:rsidR="00FA321A" w:rsidRPr="002A4E63" w:rsidRDefault="00FA321A" w:rsidP="00FA321A">
      <w:pPr>
        <w:jc w:val="both"/>
        <w:rPr>
          <w:rFonts w:ascii="Times New Roman" w:hAnsi="Times New Roman" w:cs="Times New Roman"/>
          <w:i/>
          <w:iCs/>
          <w:color w:val="000000" w:themeColor="text1"/>
          <w:lang w:val="en-US"/>
        </w:rPr>
      </w:pPr>
      <w:proofErr w:type="spellStart"/>
      <w:r w:rsidRPr="002A4E63">
        <w:rPr>
          <w:rFonts w:ascii="Times New Roman" w:hAnsi="Times New Roman" w:cs="Times New Roman"/>
          <w:i/>
          <w:iCs/>
          <w:color w:val="000000" w:themeColor="text1"/>
          <w:lang w:val="en-US"/>
        </w:rPr>
        <w:t>Total_US_Gross</w:t>
      </w:r>
      <w:proofErr w:type="spellEnd"/>
      <w:r w:rsidRPr="002A4E63">
        <w:rPr>
          <w:rFonts w:ascii="Times New Roman" w:hAnsi="Times New Roman" w:cs="Times New Roman"/>
          <w:i/>
          <w:iCs/>
          <w:color w:val="000000" w:themeColor="text1"/>
          <w:lang w:val="en-US"/>
        </w:rPr>
        <w:t xml:space="preserve"> = </w:t>
      </w:r>
      <w:r>
        <w:rPr>
          <w:rFonts w:ascii="Times New Roman" w:hAnsi="Times New Roman" w:cs="Times New Roman"/>
          <w:i/>
          <w:iCs/>
          <w:color w:val="000000" w:themeColor="text1"/>
        </w:rPr>
        <w:t>β</w:t>
      </w:r>
      <w:r w:rsidRPr="002A4E63">
        <w:rPr>
          <w:rFonts w:ascii="Times New Roman" w:hAnsi="Times New Roman" w:cs="Times New Roman"/>
          <w:i/>
          <w:iCs/>
          <w:color w:val="000000" w:themeColor="text1"/>
          <w:lang w:val="en-US"/>
        </w:rPr>
        <w:t xml:space="preserve">₀ + </w:t>
      </w:r>
      <w:r>
        <w:rPr>
          <w:rFonts w:ascii="Times New Roman" w:hAnsi="Times New Roman" w:cs="Times New Roman"/>
          <w:i/>
          <w:iCs/>
          <w:color w:val="000000" w:themeColor="text1"/>
        </w:rPr>
        <w:t>β</w:t>
      </w:r>
      <w:r w:rsidRPr="002A4E63">
        <w:rPr>
          <w:rFonts w:ascii="Times New Roman" w:hAnsi="Times New Roman" w:cs="Times New Roman"/>
          <w:i/>
          <w:iCs/>
          <w:color w:val="000000" w:themeColor="text1"/>
          <w:lang w:val="en-US"/>
        </w:rPr>
        <w:t>₁·</w:t>
      </w:r>
      <w:proofErr w:type="spellStart"/>
      <w:r w:rsidRPr="002A4E63">
        <w:rPr>
          <w:rFonts w:ascii="Times New Roman" w:hAnsi="Times New Roman" w:cs="Times New Roman"/>
          <w:i/>
          <w:iCs/>
          <w:color w:val="000000" w:themeColor="text1"/>
          <w:lang w:val="en-US"/>
        </w:rPr>
        <w:t>Opening_Gross</w:t>
      </w:r>
      <w:proofErr w:type="spellEnd"/>
      <w:r w:rsidRPr="002A4E63">
        <w:rPr>
          <w:rFonts w:ascii="Times New Roman" w:hAnsi="Times New Roman" w:cs="Times New Roman"/>
          <w:i/>
          <w:iCs/>
          <w:color w:val="000000" w:themeColor="text1"/>
          <w:lang w:val="en-US"/>
        </w:rPr>
        <w:t xml:space="preserve"> + </w:t>
      </w:r>
      <w:r>
        <w:rPr>
          <w:rFonts w:ascii="Times New Roman" w:hAnsi="Times New Roman" w:cs="Times New Roman"/>
          <w:i/>
          <w:iCs/>
          <w:color w:val="000000" w:themeColor="text1"/>
        </w:rPr>
        <w:t>β</w:t>
      </w:r>
      <w:r w:rsidRPr="002A4E63">
        <w:rPr>
          <w:rFonts w:ascii="Times New Roman" w:hAnsi="Times New Roman" w:cs="Times New Roman"/>
          <w:i/>
          <w:iCs/>
          <w:color w:val="000000" w:themeColor="text1"/>
          <w:lang w:val="en-US"/>
        </w:rPr>
        <w:t>₂·</w:t>
      </w:r>
      <w:proofErr w:type="spellStart"/>
      <w:r w:rsidRPr="002A4E63">
        <w:rPr>
          <w:rFonts w:ascii="Times New Roman" w:hAnsi="Times New Roman" w:cs="Times New Roman"/>
          <w:i/>
          <w:iCs/>
          <w:color w:val="000000" w:themeColor="text1"/>
          <w:lang w:val="en-US"/>
        </w:rPr>
        <w:t>Critics_Opinion</w:t>
      </w:r>
      <w:proofErr w:type="spellEnd"/>
      <w:r w:rsidRPr="002A4E63">
        <w:rPr>
          <w:rFonts w:ascii="Times New Roman" w:hAnsi="Times New Roman" w:cs="Times New Roman"/>
          <w:i/>
          <w:iCs/>
          <w:color w:val="000000" w:themeColor="text1"/>
          <w:lang w:val="en-US"/>
        </w:rPr>
        <w:t xml:space="preserve"> + </w:t>
      </w:r>
      <w:r>
        <w:rPr>
          <w:rFonts w:ascii="Times New Roman" w:hAnsi="Times New Roman" w:cs="Times New Roman"/>
          <w:i/>
          <w:iCs/>
          <w:color w:val="000000" w:themeColor="text1"/>
        </w:rPr>
        <w:t>β</w:t>
      </w:r>
      <w:r w:rsidRPr="002A4E63">
        <w:rPr>
          <w:rFonts w:ascii="Times New Roman" w:hAnsi="Times New Roman" w:cs="Times New Roman"/>
          <w:i/>
          <w:iCs/>
          <w:color w:val="000000" w:themeColor="text1"/>
          <w:lang w:val="en-US"/>
        </w:rPr>
        <w:t xml:space="preserve">₃·Budget + </w:t>
      </w:r>
      <w:r>
        <w:rPr>
          <w:rFonts w:ascii="Times New Roman" w:hAnsi="Times New Roman" w:cs="Times New Roman"/>
          <w:i/>
          <w:iCs/>
          <w:color w:val="000000" w:themeColor="text1"/>
        </w:rPr>
        <w:t>β</w:t>
      </w:r>
      <w:r w:rsidRPr="002A4E63">
        <w:rPr>
          <w:rFonts w:ascii="Times New Roman" w:hAnsi="Times New Roman" w:cs="Times New Roman"/>
          <w:i/>
          <w:iCs/>
          <w:color w:val="000000" w:themeColor="text1"/>
          <w:lang w:val="en-US"/>
        </w:rPr>
        <w:t xml:space="preserve">₄·Sequel + </w:t>
      </w:r>
      <w:r>
        <w:rPr>
          <w:rFonts w:ascii="Times New Roman" w:hAnsi="Times New Roman" w:cs="Times New Roman"/>
          <w:i/>
          <w:iCs/>
          <w:color w:val="000000" w:themeColor="text1"/>
        </w:rPr>
        <w:t>β</w:t>
      </w:r>
      <w:r w:rsidRPr="002A4E63">
        <w:rPr>
          <w:rFonts w:ascii="Times New Roman" w:hAnsi="Times New Roman" w:cs="Times New Roman"/>
          <w:i/>
          <w:iCs/>
          <w:color w:val="000000" w:themeColor="text1"/>
          <w:lang w:val="en-US"/>
        </w:rPr>
        <w:t xml:space="preserve">₅·MPAA_D + </w:t>
      </w:r>
      <w:r>
        <w:rPr>
          <w:rFonts w:ascii="Times New Roman" w:hAnsi="Times New Roman" w:cs="Times New Roman"/>
          <w:i/>
          <w:iCs/>
          <w:color w:val="000000" w:themeColor="text1"/>
        </w:rPr>
        <w:t>ε</w:t>
      </w:r>
    </w:p>
    <w:tbl>
      <w:tblPr>
        <w:tblStyle w:val="TableGrid"/>
        <w:tblW w:w="0" w:type="auto"/>
        <w:tblLook w:val="04A0" w:firstRow="1" w:lastRow="0" w:firstColumn="1" w:lastColumn="0" w:noHBand="0" w:noVBand="1"/>
      </w:tblPr>
      <w:tblGrid>
        <w:gridCol w:w="1989"/>
        <w:gridCol w:w="1714"/>
        <w:gridCol w:w="1296"/>
        <w:gridCol w:w="1205"/>
        <w:gridCol w:w="1201"/>
        <w:gridCol w:w="1089"/>
      </w:tblGrid>
      <w:tr w:rsidR="00FA321A" w14:paraId="71EA6D81" w14:textId="77777777" w:rsidTr="004432C7">
        <w:tc>
          <w:tcPr>
            <w:tcW w:w="1989" w:type="dxa"/>
          </w:tcPr>
          <w:p w14:paraId="7C00551C"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Variable</w:t>
            </w:r>
          </w:p>
        </w:tc>
        <w:tc>
          <w:tcPr>
            <w:tcW w:w="1714" w:type="dxa"/>
          </w:tcPr>
          <w:p w14:paraId="33CDFF4B"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Coeficiente</w:t>
            </w:r>
          </w:p>
        </w:tc>
        <w:tc>
          <w:tcPr>
            <w:tcW w:w="1296" w:type="dxa"/>
          </w:tcPr>
          <w:p w14:paraId="00C7BE49"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Error Estándar</w:t>
            </w:r>
          </w:p>
        </w:tc>
        <w:tc>
          <w:tcPr>
            <w:tcW w:w="1205" w:type="dxa"/>
          </w:tcPr>
          <w:p w14:paraId="09DBA86D"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T-</w:t>
            </w:r>
            <w:proofErr w:type="spellStart"/>
            <w:r>
              <w:rPr>
                <w:rFonts w:ascii="Times New Roman" w:hAnsi="Times New Roman" w:cs="Times New Roman"/>
                <w:b/>
                <w:bCs/>
                <w:color w:val="000000" w:themeColor="text1"/>
              </w:rPr>
              <w:t>stat</w:t>
            </w:r>
            <w:proofErr w:type="spellEnd"/>
          </w:p>
        </w:tc>
        <w:tc>
          <w:tcPr>
            <w:tcW w:w="1201" w:type="dxa"/>
          </w:tcPr>
          <w:p w14:paraId="4AD91006"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p-valor</w:t>
            </w:r>
          </w:p>
        </w:tc>
        <w:tc>
          <w:tcPr>
            <w:tcW w:w="1089" w:type="dxa"/>
          </w:tcPr>
          <w:p w14:paraId="0448A4E4"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Sig.</w:t>
            </w:r>
          </w:p>
        </w:tc>
      </w:tr>
      <w:tr w:rsidR="00FA321A" w14:paraId="6C8664B9" w14:textId="77777777" w:rsidTr="004432C7">
        <w:tc>
          <w:tcPr>
            <w:tcW w:w="1989" w:type="dxa"/>
          </w:tcPr>
          <w:p w14:paraId="4977F449"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Intercepto</w:t>
            </w:r>
          </w:p>
        </w:tc>
        <w:tc>
          <w:tcPr>
            <w:tcW w:w="1714" w:type="dxa"/>
          </w:tcPr>
          <w:p w14:paraId="19E3691E"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−$29,140,000</w:t>
            </w:r>
          </w:p>
        </w:tc>
        <w:tc>
          <w:tcPr>
            <w:tcW w:w="1296" w:type="dxa"/>
          </w:tcPr>
          <w:p w14:paraId="44445A26"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$7,246,000</w:t>
            </w:r>
          </w:p>
        </w:tc>
        <w:tc>
          <w:tcPr>
            <w:tcW w:w="1205" w:type="dxa"/>
          </w:tcPr>
          <w:p w14:paraId="0D432AC4"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−4.022</w:t>
            </w:r>
          </w:p>
        </w:tc>
        <w:tc>
          <w:tcPr>
            <w:tcW w:w="1201" w:type="dxa"/>
          </w:tcPr>
          <w:p w14:paraId="64CC5534"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0.000146</w:t>
            </w:r>
          </w:p>
        </w:tc>
        <w:tc>
          <w:tcPr>
            <w:tcW w:w="1089" w:type="dxa"/>
          </w:tcPr>
          <w:p w14:paraId="0DED87FB" w14:textId="77777777" w:rsidR="00FA321A" w:rsidRDefault="00FA321A" w:rsidP="004432C7">
            <w:pPr>
              <w:jc w:val="center"/>
              <w:rPr>
                <w:rFonts w:ascii="Times New Roman" w:hAnsi="Times New Roman" w:cs="Times New Roman"/>
                <w:i/>
                <w:iCs/>
                <w:color w:val="000000" w:themeColor="text1"/>
              </w:rPr>
            </w:pPr>
            <w:r>
              <w:rPr>
                <w:rFonts w:ascii="Times New Roman" w:hAnsi="Times New Roman" w:cs="Times New Roman"/>
                <w:i/>
                <w:iCs/>
                <w:color w:val="000000" w:themeColor="text1"/>
              </w:rPr>
              <w:t>p &lt; 0.01</w:t>
            </w:r>
          </w:p>
        </w:tc>
      </w:tr>
      <w:tr w:rsidR="00FA321A" w14:paraId="66318F1C" w14:textId="77777777" w:rsidTr="004432C7">
        <w:tc>
          <w:tcPr>
            <w:tcW w:w="1989" w:type="dxa"/>
          </w:tcPr>
          <w:p w14:paraId="7AD3046A" w14:textId="77777777" w:rsidR="00FA321A" w:rsidRDefault="00FA321A" w:rsidP="004432C7">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Opening_Gross</w:t>
            </w:r>
            <w:proofErr w:type="spellEnd"/>
          </w:p>
        </w:tc>
        <w:tc>
          <w:tcPr>
            <w:tcW w:w="1714" w:type="dxa"/>
          </w:tcPr>
          <w:p w14:paraId="0C5D566A"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$2.893 / USD</w:t>
            </w:r>
          </w:p>
        </w:tc>
        <w:tc>
          <w:tcPr>
            <w:tcW w:w="1296" w:type="dxa"/>
          </w:tcPr>
          <w:p w14:paraId="73C8D661"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$0.2127</w:t>
            </w:r>
          </w:p>
        </w:tc>
        <w:tc>
          <w:tcPr>
            <w:tcW w:w="1205" w:type="dxa"/>
          </w:tcPr>
          <w:p w14:paraId="7AD53814"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13.600</w:t>
            </w:r>
          </w:p>
        </w:tc>
        <w:tc>
          <w:tcPr>
            <w:tcW w:w="1201" w:type="dxa"/>
          </w:tcPr>
          <w:p w14:paraId="60D5463C"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0.0000</w:t>
            </w:r>
          </w:p>
        </w:tc>
        <w:tc>
          <w:tcPr>
            <w:tcW w:w="1089" w:type="dxa"/>
          </w:tcPr>
          <w:p w14:paraId="70F44615" w14:textId="77777777" w:rsidR="00FA321A" w:rsidRDefault="00FA321A" w:rsidP="004432C7">
            <w:pPr>
              <w:jc w:val="center"/>
              <w:rPr>
                <w:rFonts w:ascii="Times New Roman" w:hAnsi="Times New Roman" w:cs="Times New Roman"/>
                <w:i/>
                <w:iCs/>
                <w:color w:val="000000" w:themeColor="text1"/>
              </w:rPr>
            </w:pPr>
            <w:r>
              <w:rPr>
                <w:rFonts w:ascii="Times New Roman" w:hAnsi="Times New Roman" w:cs="Times New Roman"/>
                <w:i/>
                <w:iCs/>
                <w:color w:val="000000" w:themeColor="text1"/>
              </w:rPr>
              <w:t>p &lt; 0.01</w:t>
            </w:r>
          </w:p>
        </w:tc>
      </w:tr>
      <w:tr w:rsidR="00FA321A" w14:paraId="1A90CAEE" w14:textId="77777777" w:rsidTr="004432C7">
        <w:tc>
          <w:tcPr>
            <w:tcW w:w="1989" w:type="dxa"/>
          </w:tcPr>
          <w:p w14:paraId="164C0C33" w14:textId="77777777" w:rsidR="00FA321A" w:rsidRDefault="00FA321A" w:rsidP="004432C7">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Critics_Opinion</w:t>
            </w:r>
            <w:proofErr w:type="spellEnd"/>
          </w:p>
        </w:tc>
        <w:tc>
          <w:tcPr>
            <w:tcW w:w="1714" w:type="dxa"/>
          </w:tcPr>
          <w:p w14:paraId="7E7CD0FF"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$569,100 / punto</w:t>
            </w:r>
          </w:p>
        </w:tc>
        <w:tc>
          <w:tcPr>
            <w:tcW w:w="1296" w:type="dxa"/>
          </w:tcPr>
          <w:p w14:paraId="156AC9FD"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$140,700</w:t>
            </w:r>
          </w:p>
        </w:tc>
        <w:tc>
          <w:tcPr>
            <w:tcW w:w="1205" w:type="dxa"/>
          </w:tcPr>
          <w:p w14:paraId="3CD3B26C"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4.045</w:t>
            </w:r>
          </w:p>
        </w:tc>
        <w:tc>
          <w:tcPr>
            <w:tcW w:w="1201" w:type="dxa"/>
          </w:tcPr>
          <w:p w14:paraId="2070A5F7"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0.000134</w:t>
            </w:r>
          </w:p>
        </w:tc>
        <w:tc>
          <w:tcPr>
            <w:tcW w:w="1089" w:type="dxa"/>
          </w:tcPr>
          <w:p w14:paraId="1C9BA835" w14:textId="77777777" w:rsidR="00FA321A" w:rsidRDefault="00FA321A" w:rsidP="004432C7">
            <w:pPr>
              <w:jc w:val="center"/>
              <w:rPr>
                <w:rFonts w:ascii="Times New Roman" w:hAnsi="Times New Roman" w:cs="Times New Roman"/>
                <w:i/>
                <w:iCs/>
                <w:color w:val="000000" w:themeColor="text1"/>
              </w:rPr>
            </w:pPr>
            <w:r>
              <w:rPr>
                <w:rFonts w:ascii="Times New Roman" w:hAnsi="Times New Roman" w:cs="Times New Roman"/>
                <w:i/>
                <w:iCs/>
                <w:color w:val="000000" w:themeColor="text1"/>
              </w:rPr>
              <w:t>p &lt; 0.01</w:t>
            </w:r>
          </w:p>
        </w:tc>
      </w:tr>
      <w:tr w:rsidR="00FA321A" w14:paraId="274C25A1" w14:textId="77777777" w:rsidTr="004432C7">
        <w:tc>
          <w:tcPr>
            <w:tcW w:w="1989" w:type="dxa"/>
          </w:tcPr>
          <w:p w14:paraId="3FC5BF7D"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Budget</w:t>
            </w:r>
          </w:p>
        </w:tc>
        <w:tc>
          <w:tcPr>
            <w:tcW w:w="1714" w:type="dxa"/>
          </w:tcPr>
          <w:p w14:paraId="204FECA3"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$0.2467 / USD</w:t>
            </w:r>
          </w:p>
        </w:tc>
        <w:tc>
          <w:tcPr>
            <w:tcW w:w="1296" w:type="dxa"/>
          </w:tcPr>
          <w:p w14:paraId="3535F4F8"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$0.09636</w:t>
            </w:r>
          </w:p>
        </w:tc>
        <w:tc>
          <w:tcPr>
            <w:tcW w:w="1205" w:type="dxa"/>
          </w:tcPr>
          <w:p w14:paraId="72039A11"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2.560</w:t>
            </w:r>
          </w:p>
        </w:tc>
        <w:tc>
          <w:tcPr>
            <w:tcW w:w="1201" w:type="dxa"/>
          </w:tcPr>
          <w:p w14:paraId="0F3A856D"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0.012653</w:t>
            </w:r>
          </w:p>
        </w:tc>
        <w:tc>
          <w:tcPr>
            <w:tcW w:w="1089" w:type="dxa"/>
          </w:tcPr>
          <w:p w14:paraId="531D54D4" w14:textId="77777777" w:rsidR="00FA321A" w:rsidRDefault="00FA321A" w:rsidP="004432C7">
            <w:pPr>
              <w:jc w:val="center"/>
              <w:rPr>
                <w:rFonts w:ascii="Times New Roman" w:hAnsi="Times New Roman" w:cs="Times New Roman"/>
                <w:i/>
                <w:iCs/>
                <w:color w:val="000000" w:themeColor="text1"/>
              </w:rPr>
            </w:pPr>
            <w:r>
              <w:rPr>
                <w:rFonts w:ascii="Times New Roman" w:hAnsi="Times New Roman" w:cs="Times New Roman"/>
                <w:i/>
                <w:iCs/>
                <w:color w:val="000000" w:themeColor="text1"/>
              </w:rPr>
              <w:t>p &lt; 0.05</w:t>
            </w:r>
          </w:p>
        </w:tc>
      </w:tr>
      <w:tr w:rsidR="00FA321A" w14:paraId="6BB49C86" w14:textId="77777777" w:rsidTr="004432C7">
        <w:tc>
          <w:tcPr>
            <w:tcW w:w="1989" w:type="dxa"/>
          </w:tcPr>
          <w:p w14:paraId="2F4C5872" w14:textId="77777777" w:rsidR="00FA321A" w:rsidRDefault="00FA321A" w:rsidP="004432C7">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Sequel</w:t>
            </w:r>
            <w:proofErr w:type="spellEnd"/>
          </w:p>
        </w:tc>
        <w:tc>
          <w:tcPr>
            <w:tcW w:w="1714" w:type="dxa"/>
          </w:tcPr>
          <w:p w14:paraId="1EE9E7C8"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−$5,727,000</w:t>
            </w:r>
          </w:p>
        </w:tc>
        <w:tc>
          <w:tcPr>
            <w:tcW w:w="1296" w:type="dxa"/>
          </w:tcPr>
          <w:p w14:paraId="0E6D9962"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$7,242,000</w:t>
            </w:r>
          </w:p>
        </w:tc>
        <w:tc>
          <w:tcPr>
            <w:tcW w:w="1205" w:type="dxa"/>
          </w:tcPr>
          <w:p w14:paraId="1DA20125"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−0.791</w:t>
            </w:r>
          </w:p>
        </w:tc>
        <w:tc>
          <w:tcPr>
            <w:tcW w:w="1201" w:type="dxa"/>
          </w:tcPr>
          <w:p w14:paraId="6B12B949"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0.4317</w:t>
            </w:r>
          </w:p>
        </w:tc>
        <w:tc>
          <w:tcPr>
            <w:tcW w:w="1089" w:type="dxa"/>
          </w:tcPr>
          <w:p w14:paraId="485B2559" w14:textId="77777777" w:rsidR="00FA321A" w:rsidRDefault="00FA321A" w:rsidP="004432C7">
            <w:pPr>
              <w:jc w:val="center"/>
              <w:rPr>
                <w:rFonts w:ascii="Times New Roman" w:hAnsi="Times New Roman" w:cs="Times New Roman"/>
                <w:color w:val="000000" w:themeColor="text1"/>
              </w:rPr>
            </w:pPr>
          </w:p>
        </w:tc>
      </w:tr>
      <w:tr w:rsidR="00FA321A" w14:paraId="61B218C8" w14:textId="77777777" w:rsidTr="004432C7">
        <w:tc>
          <w:tcPr>
            <w:tcW w:w="1989" w:type="dxa"/>
          </w:tcPr>
          <w:p w14:paraId="0AE5AEAE"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MPAA_D</w:t>
            </w:r>
          </w:p>
        </w:tc>
        <w:tc>
          <w:tcPr>
            <w:tcW w:w="1714" w:type="dxa"/>
          </w:tcPr>
          <w:p w14:paraId="286AEF34"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−$10,560,000</w:t>
            </w:r>
          </w:p>
        </w:tc>
        <w:tc>
          <w:tcPr>
            <w:tcW w:w="1296" w:type="dxa"/>
          </w:tcPr>
          <w:p w14:paraId="296754E4"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$5,231,000</w:t>
            </w:r>
          </w:p>
        </w:tc>
        <w:tc>
          <w:tcPr>
            <w:tcW w:w="1205" w:type="dxa"/>
          </w:tcPr>
          <w:p w14:paraId="7C306EBD"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−2.019</w:t>
            </w:r>
          </w:p>
        </w:tc>
        <w:tc>
          <w:tcPr>
            <w:tcW w:w="1201" w:type="dxa"/>
          </w:tcPr>
          <w:p w14:paraId="6915468A"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0.047383</w:t>
            </w:r>
          </w:p>
        </w:tc>
        <w:tc>
          <w:tcPr>
            <w:tcW w:w="1089" w:type="dxa"/>
          </w:tcPr>
          <w:p w14:paraId="703FFBF7" w14:textId="77777777" w:rsidR="00FA321A" w:rsidRDefault="00FA321A" w:rsidP="004432C7">
            <w:pPr>
              <w:jc w:val="center"/>
              <w:rPr>
                <w:rFonts w:ascii="Times New Roman" w:hAnsi="Times New Roman" w:cs="Times New Roman"/>
                <w:i/>
                <w:iCs/>
                <w:color w:val="000000" w:themeColor="text1"/>
              </w:rPr>
            </w:pPr>
            <w:r>
              <w:rPr>
                <w:rFonts w:ascii="Times New Roman" w:hAnsi="Times New Roman" w:cs="Times New Roman"/>
                <w:i/>
                <w:iCs/>
                <w:color w:val="000000" w:themeColor="text1"/>
              </w:rPr>
              <w:t>p &lt; 0.05</w:t>
            </w:r>
          </w:p>
        </w:tc>
      </w:tr>
    </w:tbl>
    <w:p w14:paraId="086D99A2"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R² = 0.8319</w:t>
      </w:r>
    </w:p>
    <w:p w14:paraId="6FABA1AF"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R² Ajustado = 0.8197</w:t>
      </w:r>
    </w:p>
    <w:p w14:paraId="26669B81"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N = 75</w:t>
      </w:r>
    </w:p>
    <w:p w14:paraId="4968711D" w14:textId="77777777" w:rsidR="00FA321A" w:rsidRDefault="00FA321A" w:rsidP="00FA321A">
      <w:pPr>
        <w:jc w:val="both"/>
        <w:rPr>
          <w:rFonts w:ascii="Times New Roman" w:hAnsi="Times New Roman" w:cs="Times New Roman"/>
          <w:color w:val="000000" w:themeColor="text1"/>
        </w:rPr>
      </w:pPr>
    </w:p>
    <w:p w14:paraId="46C849CA" w14:textId="77777777" w:rsidR="00FA321A" w:rsidRPr="002A4E63" w:rsidRDefault="00FA321A" w:rsidP="00FA321A">
      <w:pPr>
        <w:pStyle w:val="ListParagraph"/>
        <w:numPr>
          <w:ilvl w:val="0"/>
          <w:numId w:val="8"/>
        </w:numPr>
        <w:rPr>
          <w:rFonts w:ascii="Times New Roman" w:hAnsi="Times New Roman" w:cs="Times New Roman"/>
          <w:b/>
          <w:bCs/>
          <w:color w:val="000000" w:themeColor="text1"/>
        </w:rPr>
      </w:pPr>
      <w:r w:rsidRPr="002A4E63">
        <w:rPr>
          <w:rFonts w:ascii="Times New Roman" w:hAnsi="Times New Roman" w:cs="Times New Roman"/>
          <w:b/>
          <w:bCs/>
          <w:color w:val="000000" w:themeColor="text1"/>
        </w:rPr>
        <w:t>Modelo Final: Variables Significativas al 10%</w:t>
      </w:r>
    </w:p>
    <w:p w14:paraId="0CC3A593"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 xml:space="preserve">Del modelo completo se elimina únicamente </w:t>
      </w:r>
      <w:proofErr w:type="spellStart"/>
      <w:r>
        <w:rPr>
          <w:rFonts w:ascii="Times New Roman" w:hAnsi="Times New Roman" w:cs="Times New Roman"/>
          <w:color w:val="000000" w:themeColor="text1"/>
        </w:rPr>
        <w:t>Sequel</w:t>
      </w:r>
      <w:proofErr w:type="spellEnd"/>
      <w:r>
        <w:rPr>
          <w:rFonts w:ascii="Times New Roman" w:hAnsi="Times New Roman" w:cs="Times New Roman"/>
          <w:color w:val="000000" w:themeColor="text1"/>
        </w:rPr>
        <w:t xml:space="preserve"> (p = 0.432 &gt; 0.10), dado que pierde su significancia una vez que </w:t>
      </w:r>
      <w:proofErr w:type="spellStart"/>
      <w:r>
        <w:rPr>
          <w:rFonts w:ascii="Times New Roman" w:hAnsi="Times New Roman" w:cs="Times New Roman"/>
          <w:color w:val="000000" w:themeColor="text1"/>
        </w:rPr>
        <w:t>Opening_Gross</w:t>
      </w:r>
      <w:proofErr w:type="spellEnd"/>
      <w:r>
        <w:rPr>
          <w:rFonts w:ascii="Times New Roman" w:hAnsi="Times New Roman" w:cs="Times New Roman"/>
          <w:color w:val="000000" w:themeColor="text1"/>
        </w:rPr>
        <w:t xml:space="preserve"> captura el éxito comercial. Las variables eliminadas son:</w:t>
      </w:r>
    </w:p>
    <w:p w14:paraId="48B3AE0D" w14:textId="77777777" w:rsidR="00FA321A" w:rsidRDefault="00FA321A" w:rsidP="00FA321A">
      <w:pPr>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Sequel</w:t>
      </w:r>
      <w:proofErr w:type="spellEnd"/>
      <w:r>
        <w:rPr>
          <w:rFonts w:ascii="Times New Roman" w:hAnsi="Times New Roman" w:cs="Times New Roman"/>
          <w:color w:val="000000" w:themeColor="text1"/>
        </w:rPr>
        <w:t>: p = 0.432 &gt; 0.10</w:t>
      </w:r>
    </w:p>
    <w:p w14:paraId="302904A9" w14:textId="77777777" w:rsidR="00FA321A" w:rsidRDefault="00FA321A" w:rsidP="00FA321A">
      <w:pPr>
        <w:rPr>
          <w:rFonts w:ascii="Times New Roman" w:hAnsi="Times New Roman" w:cs="Times New Roman"/>
          <w:color w:val="000000" w:themeColor="text1"/>
        </w:rPr>
      </w:pPr>
    </w:p>
    <w:p w14:paraId="30A49C5D"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El modelo final resultante es:</w:t>
      </w:r>
    </w:p>
    <w:p w14:paraId="360F74E0" w14:textId="77777777" w:rsidR="00FA321A" w:rsidRPr="002A4E63" w:rsidRDefault="00FA321A" w:rsidP="00FA321A">
      <w:pPr>
        <w:jc w:val="both"/>
        <w:rPr>
          <w:rFonts w:ascii="Times New Roman" w:hAnsi="Times New Roman" w:cs="Times New Roman"/>
          <w:i/>
          <w:iCs/>
          <w:color w:val="000000" w:themeColor="text1"/>
          <w:lang w:val="en-US"/>
        </w:rPr>
      </w:pPr>
      <w:proofErr w:type="spellStart"/>
      <w:r w:rsidRPr="002A4E63">
        <w:rPr>
          <w:rFonts w:ascii="Times New Roman" w:hAnsi="Times New Roman" w:cs="Times New Roman"/>
          <w:i/>
          <w:iCs/>
          <w:color w:val="000000" w:themeColor="text1"/>
          <w:lang w:val="en-US"/>
        </w:rPr>
        <w:t>Total_US_Gross</w:t>
      </w:r>
      <w:proofErr w:type="spellEnd"/>
      <w:r w:rsidRPr="002A4E63">
        <w:rPr>
          <w:rFonts w:ascii="Times New Roman" w:hAnsi="Times New Roman" w:cs="Times New Roman"/>
          <w:i/>
          <w:iCs/>
          <w:color w:val="000000" w:themeColor="text1"/>
          <w:lang w:val="en-US"/>
        </w:rPr>
        <w:t xml:space="preserve"> = </w:t>
      </w:r>
      <w:r>
        <w:rPr>
          <w:rFonts w:ascii="Times New Roman" w:hAnsi="Times New Roman" w:cs="Times New Roman"/>
          <w:i/>
          <w:iCs/>
          <w:color w:val="000000" w:themeColor="text1"/>
        </w:rPr>
        <w:t>β</w:t>
      </w:r>
      <w:r w:rsidRPr="002A4E63">
        <w:rPr>
          <w:rFonts w:ascii="Times New Roman" w:hAnsi="Times New Roman" w:cs="Times New Roman"/>
          <w:i/>
          <w:iCs/>
          <w:color w:val="000000" w:themeColor="text1"/>
          <w:lang w:val="en-US"/>
        </w:rPr>
        <w:t xml:space="preserve">₀ + </w:t>
      </w:r>
      <w:r>
        <w:rPr>
          <w:rFonts w:ascii="Times New Roman" w:hAnsi="Times New Roman" w:cs="Times New Roman"/>
          <w:i/>
          <w:iCs/>
          <w:color w:val="000000" w:themeColor="text1"/>
        </w:rPr>
        <w:t>β</w:t>
      </w:r>
      <w:r w:rsidRPr="002A4E63">
        <w:rPr>
          <w:rFonts w:ascii="Times New Roman" w:hAnsi="Times New Roman" w:cs="Times New Roman"/>
          <w:i/>
          <w:iCs/>
          <w:color w:val="000000" w:themeColor="text1"/>
          <w:lang w:val="en-US"/>
        </w:rPr>
        <w:t>₁·</w:t>
      </w:r>
      <w:proofErr w:type="spellStart"/>
      <w:r w:rsidRPr="002A4E63">
        <w:rPr>
          <w:rFonts w:ascii="Times New Roman" w:hAnsi="Times New Roman" w:cs="Times New Roman"/>
          <w:i/>
          <w:iCs/>
          <w:color w:val="000000" w:themeColor="text1"/>
          <w:lang w:val="en-US"/>
        </w:rPr>
        <w:t>Opening_Gross</w:t>
      </w:r>
      <w:proofErr w:type="spellEnd"/>
      <w:r w:rsidRPr="002A4E63">
        <w:rPr>
          <w:rFonts w:ascii="Times New Roman" w:hAnsi="Times New Roman" w:cs="Times New Roman"/>
          <w:i/>
          <w:iCs/>
          <w:color w:val="000000" w:themeColor="text1"/>
          <w:lang w:val="en-US"/>
        </w:rPr>
        <w:t xml:space="preserve"> + </w:t>
      </w:r>
      <w:r>
        <w:rPr>
          <w:rFonts w:ascii="Times New Roman" w:hAnsi="Times New Roman" w:cs="Times New Roman"/>
          <w:i/>
          <w:iCs/>
          <w:color w:val="000000" w:themeColor="text1"/>
        </w:rPr>
        <w:t>β</w:t>
      </w:r>
      <w:r w:rsidRPr="002A4E63">
        <w:rPr>
          <w:rFonts w:ascii="Times New Roman" w:hAnsi="Times New Roman" w:cs="Times New Roman"/>
          <w:i/>
          <w:iCs/>
          <w:color w:val="000000" w:themeColor="text1"/>
          <w:lang w:val="en-US"/>
        </w:rPr>
        <w:t>₂·</w:t>
      </w:r>
      <w:proofErr w:type="spellStart"/>
      <w:r w:rsidRPr="002A4E63">
        <w:rPr>
          <w:rFonts w:ascii="Times New Roman" w:hAnsi="Times New Roman" w:cs="Times New Roman"/>
          <w:i/>
          <w:iCs/>
          <w:color w:val="000000" w:themeColor="text1"/>
          <w:lang w:val="en-US"/>
        </w:rPr>
        <w:t>Critics_Opinion</w:t>
      </w:r>
      <w:proofErr w:type="spellEnd"/>
      <w:r w:rsidRPr="002A4E63">
        <w:rPr>
          <w:rFonts w:ascii="Times New Roman" w:hAnsi="Times New Roman" w:cs="Times New Roman"/>
          <w:i/>
          <w:iCs/>
          <w:color w:val="000000" w:themeColor="text1"/>
          <w:lang w:val="en-US"/>
        </w:rPr>
        <w:t xml:space="preserve"> + </w:t>
      </w:r>
      <w:r>
        <w:rPr>
          <w:rFonts w:ascii="Times New Roman" w:hAnsi="Times New Roman" w:cs="Times New Roman"/>
          <w:i/>
          <w:iCs/>
          <w:color w:val="000000" w:themeColor="text1"/>
        </w:rPr>
        <w:t>β</w:t>
      </w:r>
      <w:r w:rsidRPr="002A4E63">
        <w:rPr>
          <w:rFonts w:ascii="Times New Roman" w:hAnsi="Times New Roman" w:cs="Times New Roman"/>
          <w:i/>
          <w:iCs/>
          <w:color w:val="000000" w:themeColor="text1"/>
          <w:lang w:val="en-US"/>
        </w:rPr>
        <w:t xml:space="preserve">₃·Budget + </w:t>
      </w:r>
      <w:r>
        <w:rPr>
          <w:rFonts w:ascii="Times New Roman" w:hAnsi="Times New Roman" w:cs="Times New Roman"/>
          <w:i/>
          <w:iCs/>
          <w:color w:val="000000" w:themeColor="text1"/>
        </w:rPr>
        <w:t>β</w:t>
      </w:r>
      <w:r w:rsidRPr="002A4E63">
        <w:rPr>
          <w:rFonts w:ascii="Times New Roman" w:hAnsi="Times New Roman" w:cs="Times New Roman"/>
          <w:i/>
          <w:iCs/>
          <w:color w:val="000000" w:themeColor="text1"/>
          <w:lang w:val="en-US"/>
        </w:rPr>
        <w:t xml:space="preserve">₄·MPAA_D + </w:t>
      </w:r>
      <w:r>
        <w:rPr>
          <w:rFonts w:ascii="Times New Roman" w:hAnsi="Times New Roman" w:cs="Times New Roman"/>
          <w:i/>
          <w:iCs/>
          <w:color w:val="000000" w:themeColor="text1"/>
        </w:rPr>
        <w:t>ε</w:t>
      </w:r>
    </w:p>
    <w:tbl>
      <w:tblPr>
        <w:tblStyle w:val="TableGrid"/>
        <w:tblW w:w="0" w:type="auto"/>
        <w:tblLook w:val="04A0" w:firstRow="1" w:lastRow="0" w:firstColumn="1" w:lastColumn="0" w:noHBand="0" w:noVBand="1"/>
      </w:tblPr>
      <w:tblGrid>
        <w:gridCol w:w="1989"/>
        <w:gridCol w:w="1714"/>
        <w:gridCol w:w="1296"/>
        <w:gridCol w:w="1205"/>
        <w:gridCol w:w="1201"/>
        <w:gridCol w:w="1089"/>
      </w:tblGrid>
      <w:tr w:rsidR="00FA321A" w14:paraId="0FE4724E" w14:textId="77777777" w:rsidTr="004432C7">
        <w:tc>
          <w:tcPr>
            <w:tcW w:w="1989" w:type="dxa"/>
          </w:tcPr>
          <w:p w14:paraId="0A038E18"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Variable</w:t>
            </w:r>
          </w:p>
        </w:tc>
        <w:tc>
          <w:tcPr>
            <w:tcW w:w="1714" w:type="dxa"/>
          </w:tcPr>
          <w:p w14:paraId="456EE498"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Coeficiente</w:t>
            </w:r>
          </w:p>
        </w:tc>
        <w:tc>
          <w:tcPr>
            <w:tcW w:w="1296" w:type="dxa"/>
          </w:tcPr>
          <w:p w14:paraId="4A4465B2"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Error Estándar</w:t>
            </w:r>
          </w:p>
        </w:tc>
        <w:tc>
          <w:tcPr>
            <w:tcW w:w="1205" w:type="dxa"/>
          </w:tcPr>
          <w:p w14:paraId="3CFE4CA2"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T-</w:t>
            </w:r>
            <w:proofErr w:type="spellStart"/>
            <w:r>
              <w:rPr>
                <w:rFonts w:ascii="Times New Roman" w:hAnsi="Times New Roman" w:cs="Times New Roman"/>
                <w:b/>
                <w:bCs/>
                <w:color w:val="000000" w:themeColor="text1"/>
              </w:rPr>
              <w:t>stat</w:t>
            </w:r>
            <w:proofErr w:type="spellEnd"/>
          </w:p>
        </w:tc>
        <w:tc>
          <w:tcPr>
            <w:tcW w:w="1201" w:type="dxa"/>
          </w:tcPr>
          <w:p w14:paraId="02CEBD12"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p-valor</w:t>
            </w:r>
          </w:p>
        </w:tc>
        <w:tc>
          <w:tcPr>
            <w:tcW w:w="1089" w:type="dxa"/>
          </w:tcPr>
          <w:p w14:paraId="50380353" w14:textId="77777777" w:rsidR="00FA321A" w:rsidRDefault="00FA321A" w:rsidP="004432C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Sig.</w:t>
            </w:r>
          </w:p>
        </w:tc>
      </w:tr>
      <w:tr w:rsidR="00FA321A" w14:paraId="23A1FCF9" w14:textId="77777777" w:rsidTr="004432C7">
        <w:tc>
          <w:tcPr>
            <w:tcW w:w="1989" w:type="dxa"/>
          </w:tcPr>
          <w:p w14:paraId="4A01DB13"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Intercepto</w:t>
            </w:r>
          </w:p>
        </w:tc>
        <w:tc>
          <w:tcPr>
            <w:tcW w:w="1714" w:type="dxa"/>
          </w:tcPr>
          <w:p w14:paraId="443E3F58"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−$30,040,000</w:t>
            </w:r>
          </w:p>
        </w:tc>
        <w:tc>
          <w:tcPr>
            <w:tcW w:w="1296" w:type="dxa"/>
          </w:tcPr>
          <w:p w14:paraId="2310EBD6"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$7,137,000</w:t>
            </w:r>
          </w:p>
        </w:tc>
        <w:tc>
          <w:tcPr>
            <w:tcW w:w="1205" w:type="dxa"/>
          </w:tcPr>
          <w:p w14:paraId="5B34348D"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−4.209</w:t>
            </w:r>
          </w:p>
        </w:tc>
        <w:tc>
          <w:tcPr>
            <w:tcW w:w="1201" w:type="dxa"/>
          </w:tcPr>
          <w:p w14:paraId="7CD0EDD2"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0.0001</w:t>
            </w:r>
          </w:p>
        </w:tc>
        <w:tc>
          <w:tcPr>
            <w:tcW w:w="1089" w:type="dxa"/>
          </w:tcPr>
          <w:p w14:paraId="76408101" w14:textId="77777777" w:rsidR="00FA321A" w:rsidRDefault="00FA321A" w:rsidP="004432C7">
            <w:pPr>
              <w:jc w:val="center"/>
              <w:rPr>
                <w:rFonts w:ascii="Times New Roman" w:hAnsi="Times New Roman" w:cs="Times New Roman"/>
                <w:i/>
                <w:iCs/>
                <w:color w:val="000000" w:themeColor="text1"/>
              </w:rPr>
            </w:pPr>
            <w:r>
              <w:rPr>
                <w:rFonts w:ascii="Times New Roman" w:hAnsi="Times New Roman" w:cs="Times New Roman"/>
                <w:i/>
                <w:iCs/>
                <w:color w:val="000000" w:themeColor="text1"/>
              </w:rPr>
              <w:t>p &lt; 0.01</w:t>
            </w:r>
          </w:p>
        </w:tc>
      </w:tr>
      <w:tr w:rsidR="00FA321A" w14:paraId="32F682A8" w14:textId="77777777" w:rsidTr="004432C7">
        <w:tc>
          <w:tcPr>
            <w:tcW w:w="1989" w:type="dxa"/>
          </w:tcPr>
          <w:p w14:paraId="1872AECE" w14:textId="77777777" w:rsidR="00FA321A" w:rsidRDefault="00FA321A" w:rsidP="004432C7">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Opening_Gross</w:t>
            </w:r>
            <w:proofErr w:type="spellEnd"/>
          </w:p>
        </w:tc>
        <w:tc>
          <w:tcPr>
            <w:tcW w:w="1714" w:type="dxa"/>
          </w:tcPr>
          <w:p w14:paraId="02A8E038"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$2.820 / USD</w:t>
            </w:r>
          </w:p>
        </w:tc>
        <w:tc>
          <w:tcPr>
            <w:tcW w:w="1296" w:type="dxa"/>
          </w:tcPr>
          <w:p w14:paraId="23AE6D7B"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$0.1910</w:t>
            </w:r>
          </w:p>
        </w:tc>
        <w:tc>
          <w:tcPr>
            <w:tcW w:w="1205" w:type="dxa"/>
          </w:tcPr>
          <w:p w14:paraId="75AAD6CF"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14.765</w:t>
            </w:r>
          </w:p>
        </w:tc>
        <w:tc>
          <w:tcPr>
            <w:tcW w:w="1201" w:type="dxa"/>
          </w:tcPr>
          <w:p w14:paraId="35FFACD9"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0.0000</w:t>
            </w:r>
          </w:p>
        </w:tc>
        <w:tc>
          <w:tcPr>
            <w:tcW w:w="1089" w:type="dxa"/>
          </w:tcPr>
          <w:p w14:paraId="2C96DF05" w14:textId="77777777" w:rsidR="00FA321A" w:rsidRDefault="00FA321A" w:rsidP="004432C7">
            <w:pPr>
              <w:jc w:val="center"/>
              <w:rPr>
                <w:rFonts w:ascii="Times New Roman" w:hAnsi="Times New Roman" w:cs="Times New Roman"/>
                <w:i/>
                <w:iCs/>
                <w:color w:val="000000" w:themeColor="text1"/>
              </w:rPr>
            </w:pPr>
            <w:r>
              <w:rPr>
                <w:rFonts w:ascii="Times New Roman" w:hAnsi="Times New Roman" w:cs="Times New Roman"/>
                <w:i/>
                <w:iCs/>
                <w:color w:val="000000" w:themeColor="text1"/>
              </w:rPr>
              <w:t>p &lt; 0.01</w:t>
            </w:r>
          </w:p>
        </w:tc>
      </w:tr>
      <w:tr w:rsidR="00FA321A" w14:paraId="20437ADF" w14:textId="77777777" w:rsidTr="004432C7">
        <w:tc>
          <w:tcPr>
            <w:tcW w:w="1989" w:type="dxa"/>
          </w:tcPr>
          <w:p w14:paraId="35FF3795" w14:textId="77777777" w:rsidR="00FA321A" w:rsidRDefault="00FA321A" w:rsidP="004432C7">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Critics_Opinion</w:t>
            </w:r>
            <w:proofErr w:type="spellEnd"/>
          </w:p>
        </w:tc>
        <w:tc>
          <w:tcPr>
            <w:tcW w:w="1714" w:type="dxa"/>
          </w:tcPr>
          <w:p w14:paraId="1B040CB9"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$590,800 / punto</w:t>
            </w:r>
          </w:p>
        </w:tc>
        <w:tc>
          <w:tcPr>
            <w:tcW w:w="1296" w:type="dxa"/>
          </w:tcPr>
          <w:p w14:paraId="0568D486"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$137,600</w:t>
            </w:r>
          </w:p>
        </w:tc>
        <w:tc>
          <w:tcPr>
            <w:tcW w:w="1205" w:type="dxa"/>
          </w:tcPr>
          <w:p w14:paraId="21ADDED1"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4.293</w:t>
            </w:r>
          </w:p>
        </w:tc>
        <w:tc>
          <w:tcPr>
            <w:tcW w:w="1201" w:type="dxa"/>
          </w:tcPr>
          <w:p w14:paraId="2649AC01"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0.0001</w:t>
            </w:r>
          </w:p>
        </w:tc>
        <w:tc>
          <w:tcPr>
            <w:tcW w:w="1089" w:type="dxa"/>
          </w:tcPr>
          <w:p w14:paraId="73585F0D" w14:textId="77777777" w:rsidR="00FA321A" w:rsidRDefault="00FA321A" w:rsidP="004432C7">
            <w:pPr>
              <w:jc w:val="center"/>
              <w:rPr>
                <w:rFonts w:ascii="Times New Roman" w:hAnsi="Times New Roman" w:cs="Times New Roman"/>
                <w:i/>
                <w:iCs/>
                <w:color w:val="000000" w:themeColor="text1"/>
              </w:rPr>
            </w:pPr>
            <w:r>
              <w:rPr>
                <w:rFonts w:ascii="Times New Roman" w:hAnsi="Times New Roman" w:cs="Times New Roman"/>
                <w:i/>
                <w:iCs/>
                <w:color w:val="000000" w:themeColor="text1"/>
              </w:rPr>
              <w:t>p &lt; 0.01</w:t>
            </w:r>
          </w:p>
        </w:tc>
      </w:tr>
      <w:tr w:rsidR="00FA321A" w14:paraId="117C51EE" w14:textId="77777777" w:rsidTr="004432C7">
        <w:tc>
          <w:tcPr>
            <w:tcW w:w="1989" w:type="dxa"/>
          </w:tcPr>
          <w:p w14:paraId="57CD8E4F"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Budget</w:t>
            </w:r>
          </w:p>
        </w:tc>
        <w:tc>
          <w:tcPr>
            <w:tcW w:w="1714" w:type="dxa"/>
          </w:tcPr>
          <w:p w14:paraId="03D9499D"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$0.2586 / USD</w:t>
            </w:r>
          </w:p>
        </w:tc>
        <w:tc>
          <w:tcPr>
            <w:tcW w:w="1296" w:type="dxa"/>
          </w:tcPr>
          <w:p w14:paraId="41E9C881"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$0.09494</w:t>
            </w:r>
          </w:p>
        </w:tc>
        <w:tc>
          <w:tcPr>
            <w:tcW w:w="1205" w:type="dxa"/>
          </w:tcPr>
          <w:p w14:paraId="40BDC6BE"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2.723</w:t>
            </w:r>
          </w:p>
        </w:tc>
        <w:tc>
          <w:tcPr>
            <w:tcW w:w="1201" w:type="dxa"/>
          </w:tcPr>
          <w:p w14:paraId="4B7E449C"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0.00815</w:t>
            </w:r>
          </w:p>
        </w:tc>
        <w:tc>
          <w:tcPr>
            <w:tcW w:w="1089" w:type="dxa"/>
          </w:tcPr>
          <w:p w14:paraId="461AE97E" w14:textId="77777777" w:rsidR="00FA321A" w:rsidRDefault="00FA321A" w:rsidP="004432C7">
            <w:pPr>
              <w:jc w:val="center"/>
              <w:rPr>
                <w:rFonts w:ascii="Times New Roman" w:hAnsi="Times New Roman" w:cs="Times New Roman"/>
                <w:i/>
                <w:iCs/>
                <w:color w:val="000000" w:themeColor="text1"/>
              </w:rPr>
            </w:pPr>
            <w:r>
              <w:rPr>
                <w:rFonts w:ascii="Times New Roman" w:hAnsi="Times New Roman" w:cs="Times New Roman"/>
                <w:i/>
                <w:iCs/>
                <w:color w:val="000000" w:themeColor="text1"/>
              </w:rPr>
              <w:t>p &lt; 0.01</w:t>
            </w:r>
          </w:p>
        </w:tc>
      </w:tr>
      <w:tr w:rsidR="00FA321A" w14:paraId="2674286F" w14:textId="77777777" w:rsidTr="004432C7">
        <w:tc>
          <w:tcPr>
            <w:tcW w:w="1989" w:type="dxa"/>
          </w:tcPr>
          <w:p w14:paraId="695FD20D"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MPAA_D</w:t>
            </w:r>
          </w:p>
        </w:tc>
        <w:tc>
          <w:tcPr>
            <w:tcW w:w="1714" w:type="dxa"/>
          </w:tcPr>
          <w:p w14:paraId="1C0A3E93"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−$11,140,000</w:t>
            </w:r>
          </w:p>
        </w:tc>
        <w:tc>
          <w:tcPr>
            <w:tcW w:w="1296" w:type="dxa"/>
          </w:tcPr>
          <w:p w14:paraId="500F5EEC"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$5,166,000</w:t>
            </w:r>
          </w:p>
        </w:tc>
        <w:tc>
          <w:tcPr>
            <w:tcW w:w="1205" w:type="dxa"/>
          </w:tcPr>
          <w:p w14:paraId="78B9758C"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−2.157</w:t>
            </w:r>
          </w:p>
        </w:tc>
        <w:tc>
          <w:tcPr>
            <w:tcW w:w="1201" w:type="dxa"/>
          </w:tcPr>
          <w:p w14:paraId="7DDF78B0" w14:textId="77777777" w:rsidR="00FA321A" w:rsidRDefault="00FA321A" w:rsidP="004432C7">
            <w:pPr>
              <w:jc w:val="center"/>
              <w:rPr>
                <w:rFonts w:ascii="Times New Roman" w:hAnsi="Times New Roman" w:cs="Times New Roman"/>
                <w:color w:val="000000" w:themeColor="text1"/>
              </w:rPr>
            </w:pPr>
            <w:r>
              <w:rPr>
                <w:rFonts w:ascii="Times New Roman" w:hAnsi="Times New Roman" w:cs="Times New Roman"/>
                <w:color w:val="000000" w:themeColor="text1"/>
              </w:rPr>
              <w:t>0.03445</w:t>
            </w:r>
          </w:p>
        </w:tc>
        <w:tc>
          <w:tcPr>
            <w:tcW w:w="1089" w:type="dxa"/>
          </w:tcPr>
          <w:p w14:paraId="0125E94F" w14:textId="77777777" w:rsidR="00FA321A" w:rsidRDefault="00FA321A" w:rsidP="004432C7">
            <w:pPr>
              <w:jc w:val="center"/>
              <w:rPr>
                <w:rFonts w:ascii="Times New Roman" w:hAnsi="Times New Roman" w:cs="Times New Roman"/>
                <w:i/>
                <w:iCs/>
                <w:color w:val="000000" w:themeColor="text1"/>
              </w:rPr>
            </w:pPr>
            <w:r>
              <w:rPr>
                <w:rFonts w:ascii="Times New Roman" w:hAnsi="Times New Roman" w:cs="Times New Roman"/>
                <w:i/>
                <w:iCs/>
                <w:color w:val="000000" w:themeColor="text1"/>
              </w:rPr>
              <w:t>p &lt; 0.05</w:t>
            </w:r>
          </w:p>
        </w:tc>
      </w:tr>
    </w:tbl>
    <w:p w14:paraId="513FEEA9"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R² = 0.8303</w:t>
      </w:r>
    </w:p>
    <w:p w14:paraId="1CB3A18D"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R² Ajustado = 0.8206</w:t>
      </w:r>
    </w:p>
    <w:p w14:paraId="3249596B"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N = 75</w:t>
      </w:r>
    </w:p>
    <w:p w14:paraId="42F82461"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El modelo final explica el 83% de la variación en la taquilla total doméstica. La inclusión de información post-estreno (</w:t>
      </w:r>
      <w:proofErr w:type="spellStart"/>
      <w:r>
        <w:rPr>
          <w:rFonts w:ascii="Times New Roman" w:hAnsi="Times New Roman" w:cs="Times New Roman"/>
          <w:color w:val="000000" w:themeColor="text1"/>
        </w:rPr>
        <w:t>Opening_Gross</w:t>
      </w:r>
      <w:proofErr w:type="spellEnd"/>
      <w:r>
        <w:rPr>
          <w:rFonts w:ascii="Times New Roman" w:hAnsi="Times New Roman" w:cs="Times New Roman"/>
          <w:color w:val="000000" w:themeColor="text1"/>
        </w:rPr>
        <w:t xml:space="preserve"> y </w:t>
      </w:r>
      <w:proofErr w:type="spellStart"/>
      <w:r>
        <w:rPr>
          <w:rFonts w:ascii="Times New Roman" w:hAnsi="Times New Roman" w:cs="Times New Roman"/>
          <w:color w:val="000000" w:themeColor="text1"/>
        </w:rPr>
        <w:t>Critics_Opinion</w:t>
      </w:r>
      <w:proofErr w:type="spellEnd"/>
      <w:r>
        <w:rPr>
          <w:rFonts w:ascii="Times New Roman" w:hAnsi="Times New Roman" w:cs="Times New Roman"/>
          <w:color w:val="000000" w:themeColor="text1"/>
        </w:rPr>
        <w:t>) incrementa considerablemente el poder predictivo del modelo respecto a los modelos de pre-producción.</w:t>
      </w:r>
    </w:p>
    <w:p w14:paraId="44987428" w14:textId="77777777" w:rsidR="00FA321A" w:rsidRPr="002A4E63" w:rsidRDefault="00FA321A" w:rsidP="00FA321A">
      <w:pPr>
        <w:pStyle w:val="ListParagraph"/>
        <w:numPr>
          <w:ilvl w:val="0"/>
          <w:numId w:val="8"/>
        </w:numPr>
        <w:rPr>
          <w:rFonts w:ascii="Times New Roman" w:hAnsi="Times New Roman" w:cs="Times New Roman"/>
          <w:b/>
          <w:bCs/>
          <w:color w:val="000000" w:themeColor="text1"/>
          <w:lang w:val="en-US"/>
        </w:rPr>
      </w:pPr>
      <w:proofErr w:type="spellStart"/>
      <w:r w:rsidRPr="002A4E63">
        <w:rPr>
          <w:rFonts w:ascii="Times New Roman" w:hAnsi="Times New Roman" w:cs="Times New Roman"/>
          <w:b/>
          <w:bCs/>
          <w:color w:val="000000" w:themeColor="text1"/>
          <w:lang w:val="en-US"/>
        </w:rPr>
        <w:t>Predicción</w:t>
      </w:r>
      <w:proofErr w:type="spellEnd"/>
      <w:r w:rsidRPr="002A4E63">
        <w:rPr>
          <w:rFonts w:ascii="Times New Roman" w:hAnsi="Times New Roman" w:cs="Times New Roman"/>
          <w:b/>
          <w:bCs/>
          <w:color w:val="000000" w:themeColor="text1"/>
          <w:lang w:val="en-US"/>
        </w:rPr>
        <w:t xml:space="preserve"> </w:t>
      </w:r>
      <w:proofErr w:type="gramStart"/>
      <w:r w:rsidRPr="002A4E63">
        <w:rPr>
          <w:rFonts w:ascii="Times New Roman" w:hAnsi="Times New Roman" w:cs="Times New Roman"/>
          <w:b/>
          <w:bCs/>
          <w:color w:val="000000" w:themeColor="text1"/>
          <w:lang w:val="en-US"/>
        </w:rPr>
        <w:t>para Flags</w:t>
      </w:r>
      <w:proofErr w:type="gramEnd"/>
      <w:r w:rsidRPr="002A4E63">
        <w:rPr>
          <w:rFonts w:ascii="Times New Roman" w:hAnsi="Times New Roman" w:cs="Times New Roman"/>
          <w:b/>
          <w:bCs/>
          <w:color w:val="000000" w:themeColor="text1"/>
          <w:lang w:val="en-US"/>
        </w:rPr>
        <w:t xml:space="preserve"> of Our Fathers</w:t>
      </w:r>
    </w:p>
    <w:p w14:paraId="27ACF0FC"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 xml:space="preserve">Usando el modelo final (8b), se aplicaron las características de la película </w:t>
      </w:r>
      <w:proofErr w:type="spellStart"/>
      <w:r>
        <w:rPr>
          <w:rFonts w:ascii="Times New Roman" w:hAnsi="Times New Roman" w:cs="Times New Roman"/>
          <w:color w:val="000000" w:themeColor="text1"/>
        </w:rPr>
        <w:t>Flags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of</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Our</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Fathers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Opening_Gross</w:t>
      </w:r>
      <w:proofErr w:type="spellEnd"/>
      <w:r>
        <w:rPr>
          <w:rFonts w:ascii="Times New Roman" w:hAnsi="Times New Roman" w:cs="Times New Roman"/>
          <w:color w:val="000000" w:themeColor="text1"/>
        </w:rPr>
        <w:t xml:space="preserve"> = $10,245,000, </w:t>
      </w:r>
      <w:proofErr w:type="spellStart"/>
      <w:r>
        <w:rPr>
          <w:rFonts w:ascii="Times New Roman" w:hAnsi="Times New Roman" w:cs="Times New Roman"/>
          <w:color w:val="000000" w:themeColor="text1"/>
        </w:rPr>
        <w:t>Critics_Opinion</w:t>
      </w:r>
      <w:proofErr w:type="spellEnd"/>
      <w:r>
        <w:rPr>
          <w:rFonts w:ascii="Times New Roman" w:hAnsi="Times New Roman" w:cs="Times New Roman"/>
          <w:color w:val="000000" w:themeColor="text1"/>
        </w:rPr>
        <w:t xml:space="preserve"> = 73 puntos, Budget = $90,000,000 y MPAA_D = 1 (clasificación R). Los resultados son:</w:t>
      </w:r>
    </w:p>
    <w:p w14:paraId="30A5ADD8" w14:textId="77777777" w:rsidR="00FA321A" w:rsidRDefault="00FA321A" w:rsidP="00FA321A">
      <w:pPr>
        <w:rPr>
          <w:rFonts w:ascii="Times New Roman" w:hAnsi="Times New Roman" w:cs="Times New Roman"/>
          <w:color w:val="000000" w:themeColor="text1"/>
        </w:rPr>
      </w:pPr>
    </w:p>
    <w:p w14:paraId="5F0AF715" w14:textId="77777777" w:rsidR="00FA321A" w:rsidRDefault="00FA321A" w:rsidP="00FA321A">
      <w:pPr>
        <w:jc w:val="both"/>
        <w:rPr>
          <w:rFonts w:ascii="Times New Roman" w:hAnsi="Times New Roman" w:cs="Times New Roman"/>
          <w:i/>
          <w:iCs/>
          <w:color w:val="000000" w:themeColor="text1"/>
        </w:rPr>
      </w:pPr>
      <w:r>
        <w:rPr>
          <w:rFonts w:ascii="Times New Roman" w:hAnsi="Times New Roman" w:cs="Times New Roman"/>
          <w:i/>
          <w:iCs/>
          <w:color w:val="000000" w:themeColor="text1"/>
        </w:rPr>
        <w:t>Estimación puntual = $54,109,064</w:t>
      </w:r>
    </w:p>
    <w:p w14:paraId="42B5C2A3" w14:textId="77777777" w:rsidR="00FA321A" w:rsidRDefault="00FA321A" w:rsidP="00FA321A">
      <w:pPr>
        <w:jc w:val="both"/>
        <w:rPr>
          <w:rFonts w:ascii="Times New Roman" w:hAnsi="Times New Roman" w:cs="Times New Roman"/>
          <w:i/>
          <w:iCs/>
          <w:color w:val="000000" w:themeColor="text1"/>
        </w:rPr>
      </w:pPr>
      <w:r>
        <w:rPr>
          <w:rFonts w:ascii="Times New Roman" w:hAnsi="Times New Roman" w:cs="Times New Roman"/>
          <w:i/>
          <w:iCs/>
          <w:color w:val="000000" w:themeColor="text1"/>
        </w:rPr>
        <w:t>Intervalo de Predicción al 95% = [$18,058,152 ; $90,159,977]</w:t>
      </w:r>
    </w:p>
    <w:p w14:paraId="51F8B12B" w14:textId="77777777" w:rsidR="00FA321A" w:rsidRDefault="00FA321A" w:rsidP="00FA321A">
      <w:pPr>
        <w:rPr>
          <w:rFonts w:ascii="Times New Roman" w:hAnsi="Times New Roman" w:cs="Times New Roman"/>
          <w:color w:val="000000" w:themeColor="text1"/>
        </w:rPr>
      </w:pPr>
    </w:p>
    <w:p w14:paraId="4CB1A32D"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 xml:space="preserve">El modelo predice una taquilla de aproximadamente $54.1 millones para una película con las características de </w:t>
      </w:r>
      <w:proofErr w:type="spellStart"/>
      <w:r>
        <w:rPr>
          <w:rFonts w:ascii="Times New Roman" w:hAnsi="Times New Roman" w:cs="Times New Roman"/>
          <w:color w:val="000000" w:themeColor="text1"/>
        </w:rPr>
        <w:t>Flags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of</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Our</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Fathers</w:t>
      </w:r>
      <w:proofErr w:type="spellEnd"/>
      <w:r>
        <w:rPr>
          <w:rFonts w:ascii="Times New Roman" w:hAnsi="Times New Roman" w:cs="Times New Roman"/>
          <w:color w:val="000000" w:themeColor="text1"/>
        </w:rPr>
        <w:t xml:space="preserve">. La taquilla real fue de $33,602,376, que cae dentro del intervalo de predicción al 95%, por lo que el modelo no es inconsistente con el resultado observado, aunque la estimación puntual sobreestima el desempeño real. Esto sugiere que esta película tuvo un desempeño por debajo del promedio esperado dado su </w:t>
      </w:r>
      <w:proofErr w:type="spellStart"/>
      <w:r>
        <w:rPr>
          <w:rFonts w:ascii="Times New Roman" w:hAnsi="Times New Roman" w:cs="Times New Roman"/>
          <w:color w:val="000000" w:themeColor="text1"/>
        </w:rPr>
        <w:t>opening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weekend</w:t>
      </w:r>
      <w:proofErr w:type="spellEnd"/>
      <w:r>
        <w:rPr>
          <w:rFonts w:ascii="Times New Roman" w:hAnsi="Times New Roman" w:cs="Times New Roman"/>
          <w:color w:val="000000" w:themeColor="text1"/>
        </w:rPr>
        <w:t xml:space="preserve"> y puntaje de críticos.</w:t>
      </w:r>
    </w:p>
    <w:p w14:paraId="481AF02B" w14:textId="77777777" w:rsidR="00FA321A" w:rsidRDefault="00FA321A" w:rsidP="00FA321A">
      <w:pPr>
        <w:jc w:val="both"/>
        <w:rPr>
          <w:rFonts w:ascii="Times New Roman" w:hAnsi="Times New Roman" w:cs="Times New Roman"/>
          <w:color w:val="000000" w:themeColor="text1"/>
        </w:rPr>
      </w:pPr>
    </w:p>
    <w:p w14:paraId="55CDC60B" w14:textId="77777777" w:rsidR="00FA321A" w:rsidRDefault="00FA321A" w:rsidP="00FA321A">
      <w:pPr>
        <w:pStyle w:val="ListParagraph"/>
        <w:numPr>
          <w:ilvl w:val="0"/>
          <w:numId w:val="8"/>
        </w:numPr>
        <w:rPr>
          <w:rFonts w:ascii="Times New Roman" w:hAnsi="Times New Roman" w:cs="Times New Roman"/>
          <w:b/>
          <w:bCs/>
          <w:color w:val="000000" w:themeColor="text1"/>
        </w:rPr>
      </w:pPr>
      <w:r>
        <w:rPr>
          <w:rFonts w:ascii="Times New Roman" w:hAnsi="Times New Roman" w:cs="Times New Roman"/>
          <w:b/>
          <w:bCs/>
          <w:color w:val="000000" w:themeColor="text1"/>
        </w:rPr>
        <w:t>¿Cuánto invertir para ganar 10 puntos en la opinión de los críticos?</w:t>
      </w:r>
    </w:p>
    <w:p w14:paraId="523385E3"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 xml:space="preserve">El coeficiente de </w:t>
      </w:r>
      <w:proofErr w:type="spellStart"/>
      <w:r>
        <w:rPr>
          <w:rFonts w:ascii="Times New Roman" w:hAnsi="Times New Roman" w:cs="Times New Roman"/>
          <w:color w:val="000000" w:themeColor="text1"/>
        </w:rPr>
        <w:t>Critics_Opinion</w:t>
      </w:r>
      <w:proofErr w:type="spellEnd"/>
      <w:r>
        <w:rPr>
          <w:rFonts w:ascii="Times New Roman" w:hAnsi="Times New Roman" w:cs="Times New Roman"/>
          <w:color w:val="000000" w:themeColor="text1"/>
        </w:rPr>
        <w:t xml:space="preserve"> en el modelo 4 es $569,100 por punto. Por lo tanto, un incremento de 10 puntos en la opinión de los críticos se traduciría en un incremento esperado en taquilla de:</w:t>
      </w:r>
    </w:p>
    <w:p w14:paraId="1DA432E7" w14:textId="77777777" w:rsidR="00FA321A" w:rsidRDefault="00FA321A" w:rsidP="00FA321A">
      <w:pPr>
        <w:rPr>
          <w:rFonts w:ascii="Times New Roman" w:hAnsi="Times New Roman" w:cs="Times New Roman"/>
          <w:color w:val="000000" w:themeColor="text1"/>
        </w:rPr>
      </w:pPr>
    </w:p>
    <w:p w14:paraId="3F418ECD" w14:textId="77777777" w:rsidR="00FA321A" w:rsidRDefault="00FA321A" w:rsidP="00FA321A">
      <w:pPr>
        <w:jc w:val="both"/>
        <w:rPr>
          <w:rFonts w:ascii="Times New Roman" w:hAnsi="Times New Roman" w:cs="Times New Roman"/>
          <w:i/>
          <w:iCs/>
          <w:color w:val="000000" w:themeColor="text1"/>
        </w:rPr>
      </w:pPr>
      <w:r>
        <w:rPr>
          <w:rFonts w:ascii="Times New Roman" w:hAnsi="Times New Roman" w:cs="Times New Roman"/>
          <w:i/>
          <w:iCs/>
          <w:color w:val="000000" w:themeColor="text1"/>
        </w:rPr>
        <w:t>$569,100 × 10 = $5,690,939</w:t>
      </w:r>
    </w:p>
    <w:p w14:paraId="511021DE" w14:textId="77777777" w:rsidR="00FA321A" w:rsidRDefault="00FA321A" w:rsidP="00FA321A">
      <w:pPr>
        <w:rPr>
          <w:rFonts w:ascii="Times New Roman" w:hAnsi="Times New Roman" w:cs="Times New Roman"/>
          <w:color w:val="000000" w:themeColor="text1"/>
        </w:rPr>
      </w:pPr>
    </w:p>
    <w:p w14:paraId="72F021DB" w14:textId="77777777" w:rsidR="00FA321A" w:rsidRDefault="00FA321A" w:rsidP="00FA321A">
      <w:pPr>
        <w:jc w:val="both"/>
        <w:rPr>
          <w:rFonts w:ascii="Times New Roman" w:hAnsi="Times New Roman" w:cs="Times New Roman"/>
          <w:color w:val="000000" w:themeColor="text1"/>
        </w:rPr>
      </w:pPr>
      <w:r>
        <w:rPr>
          <w:rFonts w:ascii="Times New Roman" w:hAnsi="Times New Roman" w:cs="Times New Roman"/>
          <w:color w:val="000000" w:themeColor="text1"/>
        </w:rPr>
        <w:t>Esto establece el umbral máximo racional de inversión en relaciones públicas o ajustes en postproducción orientados a mejorar las críticas. Griffith no debería estar dispuesto a pagar más de $5,690,939 para conseguir esos 10 puntos adicionales, ya que ese es el beneficio esperado en taquilla. Si el costo de influir en los críticos supera ese monto, la inversión no sería rentable.</w:t>
      </w:r>
    </w:p>
    <w:p w14:paraId="28406169" w14:textId="4895270E" w:rsidR="00FA321A" w:rsidRDefault="00FA321A" w:rsidP="00FC28B5"/>
    <w:p w14:paraId="3B1AD777" w14:textId="2EA4F9CC" w:rsidR="00FC28B5" w:rsidRPr="00FC28B5" w:rsidRDefault="00FC28B5" w:rsidP="00FC28B5">
      <w:pPr>
        <w:jc w:val="both"/>
        <w:rPr>
          <w:rFonts w:ascii="Times New Roman" w:hAnsi="Times New Roman" w:cs="Times New Roman"/>
        </w:rPr>
      </w:pPr>
    </w:p>
    <w:sectPr w:rsidR="00FC28B5" w:rsidRPr="00FC28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D76"/>
    <w:multiLevelType w:val="hybridMultilevel"/>
    <w:tmpl w:val="A19C84F8"/>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6C166D"/>
    <w:multiLevelType w:val="hybridMultilevel"/>
    <w:tmpl w:val="F91642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9B0AF0"/>
    <w:multiLevelType w:val="hybridMultilevel"/>
    <w:tmpl w:val="05C4809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BD35A43"/>
    <w:multiLevelType w:val="hybridMultilevel"/>
    <w:tmpl w:val="72081CF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A567901"/>
    <w:multiLevelType w:val="hybridMultilevel"/>
    <w:tmpl w:val="72581D04"/>
    <w:lvl w:ilvl="0" w:tplc="080A0015">
      <w:start w:val="4"/>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31B7DA6"/>
    <w:multiLevelType w:val="hybridMultilevel"/>
    <w:tmpl w:val="BC4A015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BF74A75"/>
    <w:multiLevelType w:val="hybridMultilevel"/>
    <w:tmpl w:val="6B6697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E3566A7"/>
    <w:multiLevelType w:val="hybridMultilevel"/>
    <w:tmpl w:val="527A707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58683690">
    <w:abstractNumId w:val="6"/>
  </w:num>
  <w:num w:numId="2" w16cid:durableId="1177232134">
    <w:abstractNumId w:val="0"/>
  </w:num>
  <w:num w:numId="3" w16cid:durableId="1549223584">
    <w:abstractNumId w:val="3"/>
  </w:num>
  <w:num w:numId="4" w16cid:durableId="892542044">
    <w:abstractNumId w:val="4"/>
  </w:num>
  <w:num w:numId="5" w16cid:durableId="2075884024">
    <w:abstractNumId w:val="2"/>
  </w:num>
  <w:num w:numId="6" w16cid:durableId="1526365731">
    <w:abstractNumId w:val="5"/>
  </w:num>
  <w:num w:numId="7" w16cid:durableId="1204247615">
    <w:abstractNumId w:val="7"/>
  </w:num>
  <w:num w:numId="8" w16cid:durableId="1621758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EC"/>
    <w:rsid w:val="00027FC7"/>
    <w:rsid w:val="00030C25"/>
    <w:rsid w:val="005B6616"/>
    <w:rsid w:val="006B2C9F"/>
    <w:rsid w:val="009430A9"/>
    <w:rsid w:val="00B223B9"/>
    <w:rsid w:val="00B91E16"/>
    <w:rsid w:val="00C54A9B"/>
    <w:rsid w:val="00C80F84"/>
    <w:rsid w:val="00D22BEC"/>
    <w:rsid w:val="00EF74C1"/>
    <w:rsid w:val="00FA321A"/>
    <w:rsid w:val="00FC28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52FF025"/>
  <w15:chartTrackingRefBased/>
  <w15:docId w15:val="{37E347CA-6599-1C46-8B28-ABC440792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B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EC"/>
    <w:rPr>
      <w:rFonts w:eastAsiaTheme="majorEastAsia" w:cstheme="majorBidi"/>
      <w:color w:val="272727" w:themeColor="text1" w:themeTint="D8"/>
    </w:rPr>
  </w:style>
  <w:style w:type="paragraph" w:styleId="Title">
    <w:name w:val="Title"/>
    <w:basedOn w:val="Normal"/>
    <w:next w:val="Normal"/>
    <w:link w:val="TitleChar"/>
    <w:uiPriority w:val="10"/>
    <w:qFormat/>
    <w:rsid w:val="00D22B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2BEC"/>
    <w:rPr>
      <w:i/>
      <w:iCs/>
      <w:color w:val="404040" w:themeColor="text1" w:themeTint="BF"/>
    </w:rPr>
  </w:style>
  <w:style w:type="paragraph" w:styleId="ListParagraph">
    <w:name w:val="List Paragraph"/>
    <w:basedOn w:val="Normal"/>
    <w:uiPriority w:val="34"/>
    <w:qFormat/>
    <w:rsid w:val="00D22BEC"/>
    <w:pPr>
      <w:ind w:left="720"/>
      <w:contextualSpacing/>
    </w:pPr>
  </w:style>
  <w:style w:type="character" w:styleId="IntenseEmphasis">
    <w:name w:val="Intense Emphasis"/>
    <w:basedOn w:val="DefaultParagraphFont"/>
    <w:uiPriority w:val="21"/>
    <w:qFormat/>
    <w:rsid w:val="00D22BEC"/>
    <w:rPr>
      <w:i/>
      <w:iCs/>
      <w:color w:val="0F4761" w:themeColor="accent1" w:themeShade="BF"/>
    </w:rPr>
  </w:style>
  <w:style w:type="paragraph" w:styleId="IntenseQuote">
    <w:name w:val="Intense Quote"/>
    <w:basedOn w:val="Normal"/>
    <w:next w:val="Normal"/>
    <w:link w:val="IntenseQuoteChar"/>
    <w:uiPriority w:val="30"/>
    <w:qFormat/>
    <w:rsid w:val="00D22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BEC"/>
    <w:rPr>
      <w:i/>
      <w:iCs/>
      <w:color w:val="0F4761" w:themeColor="accent1" w:themeShade="BF"/>
    </w:rPr>
  </w:style>
  <w:style w:type="character" w:styleId="IntenseReference">
    <w:name w:val="Intense Reference"/>
    <w:basedOn w:val="DefaultParagraphFont"/>
    <w:uiPriority w:val="32"/>
    <w:qFormat/>
    <w:rsid w:val="00D22BEC"/>
    <w:rPr>
      <w:b/>
      <w:bCs/>
      <w:smallCaps/>
      <w:color w:val="0F4761" w:themeColor="accent1" w:themeShade="BF"/>
      <w:spacing w:val="5"/>
    </w:rPr>
  </w:style>
  <w:style w:type="paragraph" w:customStyle="1" w:styleId="paragraph">
    <w:name w:val="paragraph"/>
    <w:basedOn w:val="Normal"/>
    <w:rsid w:val="00D22BEC"/>
    <w:pPr>
      <w:spacing w:before="100" w:beforeAutospacing="1" w:after="100" w:afterAutospacing="1"/>
    </w:pPr>
    <w:rPr>
      <w:rFonts w:ascii="Times New Roman" w:eastAsia="Times New Roman" w:hAnsi="Times New Roman" w:cs="Times New Roman"/>
      <w:lang w:eastAsia="es-MX"/>
    </w:rPr>
  </w:style>
  <w:style w:type="character" w:customStyle="1" w:styleId="normaltextrun">
    <w:name w:val="normaltextrun"/>
    <w:basedOn w:val="DefaultParagraphFont"/>
    <w:rsid w:val="00D22BEC"/>
  </w:style>
  <w:style w:type="character" w:customStyle="1" w:styleId="eop">
    <w:name w:val="eop"/>
    <w:basedOn w:val="DefaultParagraphFont"/>
    <w:rsid w:val="00D22BEC"/>
  </w:style>
  <w:style w:type="character" w:customStyle="1" w:styleId="wacimagecontainer">
    <w:name w:val="wacimagecontainer"/>
    <w:basedOn w:val="DefaultParagraphFont"/>
    <w:rsid w:val="00D22BEC"/>
  </w:style>
  <w:style w:type="table" w:styleId="TableGrid">
    <w:name w:val="Table Grid"/>
    <w:basedOn w:val="TableNormal"/>
    <w:uiPriority w:val="39"/>
    <w:rsid w:val="00FC28B5"/>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C28B5"/>
    <w:pPr>
      <w:spacing w:before="100" w:beforeAutospacing="1" w:after="100" w:afterAutospacing="1"/>
    </w:pPr>
    <w:rPr>
      <w:rFonts w:ascii="Times New Roman" w:eastAsia="Times New Roman" w:hAnsi="Times New Roman"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2490</Words>
  <Characters>13251</Characters>
  <Application>Microsoft Office Word</Application>
  <DocSecurity>0</DocSecurity>
  <Lines>602</Lines>
  <Paragraphs>425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Andrea Hernandez Pinto</dc:creator>
  <cp:keywords/>
  <dc:description/>
  <cp:lastModifiedBy>JUAN ESTEBAN DAZA FORERO</cp:lastModifiedBy>
  <cp:revision>3</cp:revision>
  <dcterms:created xsi:type="dcterms:W3CDTF">2026-04-06T17:07:00Z</dcterms:created>
  <dcterms:modified xsi:type="dcterms:W3CDTF">2026-04-07T22:47:00Z</dcterms:modified>
</cp:coreProperties>
</file>