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12" w:lineRule="auto"/>
        <w:jc w:val="left"/>
        <w:rPr>
          <w:rFonts w:ascii="Arial" w:cs="Arial" w:eastAsia="Arial" w:hAnsi="Arial"/>
          <w:b w:val="1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12" w:lineRule="auto"/>
        <w:jc w:val="center"/>
        <w:rPr>
          <w:rFonts w:ascii="Arial" w:cs="Arial" w:eastAsia="Arial" w:hAnsi="Arial"/>
          <w:b w:val="1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vertAlign w:val="baseline"/>
          <w:rtl w:val="0"/>
        </w:rPr>
        <w:t xml:space="preserve">Plan de Pruebas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43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Introducción: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left="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describe el plan  de pruebas al que se someterá el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proyecto de microblogs, el mismo deberá pasar por cierta cantidad de pruebas (se estima entre 10 a 40 pruebas) donde se probarán todas las funcionalidades (basadas en los casos de uso, previamente documentados). </w:t>
      </w:r>
    </w:p>
    <w:p w:rsidR="00000000" w:rsidDel="00000000" w:rsidP="00000000" w:rsidRDefault="00000000" w:rsidRPr="00000000" w14:paraId="00000005">
      <w:pPr>
        <w:spacing w:line="312" w:lineRule="auto"/>
        <w:ind w:left="708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left="0" w:firstLine="720"/>
        <w:rPr>
          <w:rFonts w:ascii="Arial" w:cs="Arial" w:eastAsia="Arial" w:hAnsi="Arial"/>
          <w:b w:val="0"/>
          <w:i w:val="1"/>
          <w:color w:val="0000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alcance del plan serán las primeras diez funciones (las cuales son principales en proyecto). Porque sin las mismas el microblog no funcionará como está previsto.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left="708" w:right="0" w:firstLine="0"/>
        <w:jc w:val="left"/>
        <w:rPr>
          <w:rFonts w:ascii="Arial" w:cs="Arial" w:eastAsia="Arial" w:hAnsi="Arial"/>
          <w:b w:val="0"/>
          <w:i w:val="1"/>
          <w:color w:val="0000ff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0" w:right="0" w:firstLine="720"/>
        <w:jc w:val="left"/>
        <w:rPr>
          <w:rFonts w:ascii="Arial" w:cs="Arial" w:eastAsia="Arial" w:hAnsi="Arial"/>
          <w:b w:val="1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vertAlign w:val="baseline"/>
          <w:rtl w:val="0"/>
        </w:rPr>
        <w:t xml:space="preserve">El proyecto será probado funcionalmente al nivel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30 pruebas pasadas satisfactoriamente. Las pruebas están realizadas siguiendo el modelo de caja negra o prueba de unidad, donde se entregan datos y se espera una salida determinada.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43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Elementos incluidos en la pruebas: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12" w:lineRule="auto"/>
        <w:ind w:left="0" w:right="0" w:firstLine="720"/>
        <w:jc w:val="left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333333"/>
          <w:sz w:val="22"/>
          <w:szCs w:val="22"/>
          <w:vertAlign w:val="baseline"/>
          <w:rtl w:val="0"/>
        </w:rPr>
        <w:t xml:space="preserve">La siguiente es una lista de los elementos a ser testeados: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left="1416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2"/>
          <w:szCs w:val="22"/>
          <w:vertAlign w:val="baseline"/>
          <w:rtl w:val="0"/>
        </w:rPr>
        <w:t xml:space="preserve">- Registra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 Usuario</w:t>
      </w:r>
    </w:p>
    <w:p w:rsidR="00000000" w:rsidDel="00000000" w:rsidP="00000000" w:rsidRDefault="00000000" w:rsidRPr="00000000" w14:paraId="0000000C">
      <w:pPr>
        <w:spacing w:line="312" w:lineRule="auto"/>
        <w:ind w:left="1416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Iniciar Sesión</w:t>
      </w:r>
    </w:p>
    <w:p w:rsidR="00000000" w:rsidDel="00000000" w:rsidP="00000000" w:rsidRDefault="00000000" w:rsidRPr="00000000" w14:paraId="0000000D">
      <w:pPr>
        <w:spacing w:line="312" w:lineRule="auto"/>
        <w:ind w:left="1416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Modificar Usuario</w:t>
      </w:r>
    </w:p>
    <w:p w:rsidR="00000000" w:rsidDel="00000000" w:rsidP="00000000" w:rsidRDefault="00000000" w:rsidRPr="00000000" w14:paraId="0000000E">
      <w:pPr>
        <w:spacing w:line="312" w:lineRule="auto"/>
        <w:ind w:left="1416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Eliminar Usuario</w:t>
      </w:r>
    </w:p>
    <w:p w:rsidR="00000000" w:rsidDel="00000000" w:rsidP="00000000" w:rsidRDefault="00000000" w:rsidRPr="00000000" w14:paraId="0000000F">
      <w:pPr>
        <w:spacing w:line="312" w:lineRule="auto"/>
        <w:ind w:left="1416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Visualizar mensajes públicos</w:t>
      </w:r>
    </w:p>
    <w:p w:rsidR="00000000" w:rsidDel="00000000" w:rsidP="00000000" w:rsidRDefault="00000000" w:rsidRPr="00000000" w14:paraId="00000010">
      <w:pPr>
        <w:spacing w:line="312" w:lineRule="auto"/>
        <w:ind w:left="1416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Publicar mensajes públicos</w:t>
      </w:r>
    </w:p>
    <w:p w:rsidR="00000000" w:rsidDel="00000000" w:rsidP="00000000" w:rsidRDefault="00000000" w:rsidRPr="00000000" w14:paraId="00000011">
      <w:pPr>
        <w:spacing w:line="312" w:lineRule="auto"/>
        <w:ind w:left="1416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Seguir Usuarios</w:t>
      </w:r>
    </w:p>
    <w:p w:rsidR="00000000" w:rsidDel="00000000" w:rsidP="00000000" w:rsidRDefault="00000000" w:rsidRPr="00000000" w14:paraId="00000012">
      <w:pPr>
        <w:spacing w:line="312" w:lineRule="auto"/>
        <w:ind w:left="1416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Visualizar Seguidores</w:t>
      </w:r>
    </w:p>
    <w:p w:rsidR="00000000" w:rsidDel="00000000" w:rsidP="00000000" w:rsidRDefault="00000000" w:rsidRPr="00000000" w14:paraId="00000013">
      <w:pPr>
        <w:spacing w:line="312" w:lineRule="auto"/>
        <w:ind w:left="1416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Republicar mensaje público</w:t>
      </w:r>
    </w:p>
    <w:p w:rsidR="00000000" w:rsidDel="00000000" w:rsidP="00000000" w:rsidRDefault="00000000" w:rsidRPr="00000000" w14:paraId="00000014">
      <w:pPr>
        <w:spacing w:line="312" w:lineRule="auto"/>
        <w:ind w:left="1416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Enviar mensajes privado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43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Funcionalidades a ser probadas: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2" w:lineRule="auto"/>
        <w:ind w:left="0" w:right="0" w:firstLine="720"/>
        <w:jc w:val="left"/>
        <w:rPr>
          <w:rFonts w:ascii="Arial" w:cs="Arial" w:eastAsia="Arial" w:hAnsi="Arial"/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333333"/>
          <w:sz w:val="22"/>
          <w:szCs w:val="22"/>
          <w:vertAlign w:val="baseline"/>
          <w:rtl w:val="0"/>
        </w:rPr>
        <w:t xml:space="preserve">La siguiente es una lista de las funcionalidades que serán testeadas en cada subsistema y una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breve</w:t>
      </w:r>
      <w:r w:rsidDel="00000000" w:rsidR="00000000" w:rsidRPr="00000000">
        <w:rPr>
          <w:rFonts w:ascii="Arial" w:cs="Arial" w:eastAsia="Arial" w:hAnsi="Arial"/>
          <w:b w:val="0"/>
          <w:i w:val="0"/>
          <w:color w:val="333333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b w:val="0"/>
          <w:i w:val="0"/>
          <w:color w:val="333333"/>
          <w:sz w:val="22"/>
          <w:szCs w:val="22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sus</w:t>
      </w:r>
      <w:r w:rsidDel="00000000" w:rsidR="00000000" w:rsidRPr="00000000">
        <w:rPr>
          <w:rFonts w:ascii="Arial" w:cs="Arial" w:eastAsia="Arial" w:hAnsi="Arial"/>
          <w:b w:val="0"/>
          <w:i w:val="0"/>
          <w:color w:val="333333"/>
          <w:sz w:val="22"/>
          <w:szCs w:val="22"/>
          <w:vertAlign w:val="baseline"/>
          <w:rtl w:val="0"/>
        </w:rPr>
        <w:t xml:space="preserve"> casos de prueba:</w:t>
      </w:r>
    </w:p>
    <w:p w:rsidR="00000000" w:rsidDel="00000000" w:rsidP="00000000" w:rsidRDefault="00000000" w:rsidRPr="00000000" w14:paraId="00000017">
      <w:pPr>
        <w:spacing w:line="312" w:lineRule="auto"/>
        <w:ind w:left="708" w:right="0" w:firstLine="0"/>
        <w:jc w:val="left"/>
        <w:rPr>
          <w:rFonts w:ascii="Arial" w:cs="Arial" w:eastAsia="Arial" w:hAnsi="Arial"/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-55.0" w:type="dxa"/>
        <w:tblLayout w:type="fixed"/>
        <w:tblLook w:val="0000"/>
      </w:tblPr>
      <w:tblGrid>
        <w:gridCol w:w="2040"/>
        <w:gridCol w:w="2925"/>
        <w:gridCol w:w="2610"/>
        <w:gridCol w:w="1155"/>
        <w:tblGridChange w:id="0">
          <w:tblGrid>
            <w:gridCol w:w="2040"/>
            <w:gridCol w:w="2925"/>
            <w:gridCol w:w="2610"/>
            <w:gridCol w:w="1155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Subsistema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 0001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al usuario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Lograr un registro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se requieran los campos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obligatorios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Comprobar que se verifique que la contraseña debe ser mayor a 8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Impedir que el usuario pueda crear una cuenta con un mail existente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 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Lograr un Inicio de sesión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1.914062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Comprobar que el usuario ingresado sea correcto o exista en el sistema.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Comprobar que la contraseña ingresada sea correcta.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 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Cambiar los datos del perfil de un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Error al cambiar la foto de perfil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Cambiar los datos del perfil de un usuario, que no pueden ser modificados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 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Eliminar un usuario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 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 mensajes públicos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El usuario toca un mensaje para ver el contenido completo.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El usuario quiere realizar un comentario.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El usuario quiere republicar una publicación.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El usuario le da like a una publicación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 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Publicar mensajes públicos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El usuario escribe un nuevo mensaje y lo publica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El usuario no escribe ningún mensaje y hace clic en el botón de publicar.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El usuario escribe un mensaje muy largo (más allá del límite permitido) y lo intenta publicar.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El usuario verifica que su mensaje aparece en la lista de mensajes públicos.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Editar mensaje exitosamente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Eliminar mensaje exitosamente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Cancelar la eliminación de un mensaje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 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Seguir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Seguir a un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Seguir a un usuario inexistente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Seguir a un usuario ya seguido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 0008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 Seguidos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lista de seguidos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026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lista de seguidos vacía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usuario no seguido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028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 0009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Republicar</w:t>
            </w:r>
            <w:r w:rsidDel="00000000" w:rsidR="00000000" w:rsidRPr="00000000">
              <w:rPr>
                <w:b w:val="1"/>
                <w:rtl w:val="0"/>
              </w:rPr>
              <w:t xml:space="preserve"> mensaje público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Republicar desde tablón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029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Republicar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desde el perfil del usuario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030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 00010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Enviar</w:t>
            </w:r>
            <w:r w:rsidDel="00000000" w:rsidR="00000000" w:rsidRPr="00000000">
              <w:rPr>
                <w:b w:val="1"/>
                <w:rtl w:val="0"/>
              </w:rPr>
              <w:t xml:space="preserve"> mensaje privado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Enviar mensaje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031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Recibir mensaje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032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 mensaje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CP 033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Eliminar mensaje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034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432" w:right="0" w:hanging="43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Estrategias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62" w:before="0" w:line="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2"/>
          <w:szCs w:val="22"/>
          <w:vertAlign w:val="baseline"/>
          <w:rtl w:val="0"/>
        </w:rPr>
        <w:t xml:space="preserve">Niveles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12" w:lineRule="auto"/>
        <w:ind w:left="0" w:right="0" w:firstLine="720"/>
        <w:jc w:val="left"/>
        <w:rPr>
          <w:rFonts w:ascii="Arial" w:cs="Arial" w:eastAsia="Arial" w:hAnsi="Arial"/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Las pruebas para este proyecto se realizarán a nivel de Integración/Sistema y de Aceptació</w:t>
      </w:r>
      <w:r w:rsidDel="00000000" w:rsidR="00000000" w:rsidRPr="00000000">
        <w:rPr>
          <w:rFonts w:ascii="Arial" w:cs="Arial" w:eastAsia="Arial" w:hAnsi="Arial"/>
          <w:b w:val="0"/>
          <w:i w:val="0"/>
          <w:sz w:val="22"/>
          <w:szCs w:val="22"/>
          <w:vertAlign w:val="baseline"/>
          <w:rtl w:val="0"/>
        </w:rPr>
        <w:t xml:space="preserve">n.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12" w:lineRule="auto"/>
        <w:ind w:left="708" w:right="0" w:firstLine="0"/>
        <w:jc w:val="left"/>
        <w:rPr>
          <w:rFonts w:ascii="Arial" w:cs="Arial" w:eastAsia="Arial" w:hAnsi="Arial"/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line="312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u w:val="single"/>
          <w:rtl w:val="0"/>
        </w:rPr>
        <w:t xml:space="preserve">Las pruebas de Integración/Sistema serán realizadas: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spacing w:after="0" w:afterAutospacing="0" w:before="0" w:beforeAutospacing="0" w:line="312" w:lineRule="auto"/>
        <w:ind w:left="1133.858267716535" w:hanging="360"/>
        <w:jc w:val="both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Prueba de integración de módulos: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Verificar que los diferentes módulos del sistema, como el módulo de registro de usuarios, el módulo de gestión de tendencias y el módulo de generación de feed, se integren correctamente y compartan datos de manera adecuada.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after="0" w:afterAutospacing="0" w:before="0" w:beforeAutospacing="0" w:line="312" w:lineRule="auto"/>
        <w:ind w:left="1133.858267716535" w:hanging="360"/>
        <w:jc w:val="both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Prueba de flujo de datos: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Probar que la información fluye correctamente a través del sistema, desde la entrada de datos en el módulo de Perfiles hasta la actualización de la base de datos.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pacing w:after="240" w:before="0" w:beforeAutospacing="0" w:line="312" w:lineRule="auto"/>
        <w:ind w:left="1133.858267716535" w:hanging="360"/>
        <w:jc w:val="both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Prueba de rendimiento y carga: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Evaluar cómo responde el sistema cuando se le somete a una carga de trabajo intensiva, por ejemplo un horario de alta concurrencia de usuarios en simultáneo.</w:t>
      </w:r>
    </w:p>
    <w:p w:rsidR="00000000" w:rsidDel="00000000" w:rsidP="00000000" w:rsidRDefault="00000000" w:rsidRPr="00000000" w14:paraId="000000BD">
      <w:pPr>
        <w:spacing w:after="240" w:before="240" w:line="312" w:lineRule="auto"/>
        <w:ind w:left="1133.858267716535" w:firstLine="0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0" w:afterAutospacing="0" w:line="312" w:lineRule="auto"/>
        <w:ind w:left="720" w:right="0" w:hanging="360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u w:val="single"/>
          <w:rtl w:val="0"/>
        </w:rPr>
        <w:t xml:space="preserve">Las pruebas de Aceptación serán realizadas: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0" w:afterAutospacing="0" w:before="0" w:beforeAutospacing="0" w:line="312" w:lineRule="auto"/>
        <w:ind w:left="1275.5905511811022" w:hanging="360"/>
        <w:jc w:val="both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Prueba de funcionalidad: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Verificar que todas las funciones principales del sistema estén operativas, como la capacidad de agregar publicaciones, dar alta usuarios, generar informes de tendencias y gestionar el tráfico de la página.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0" w:afterAutospacing="0" w:before="0" w:beforeAutospacing="0" w:line="312" w:lineRule="auto"/>
        <w:ind w:left="1275.5905511811022" w:hanging="360"/>
        <w:jc w:val="both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Prueba de usabilidad: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Evaluar la facilidad de uso del sistema desde la perspectiva de un usuario final. Por ejemplo, probar si los pasos para navegar por el feed son intuitivos.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after="240" w:before="0" w:beforeAutospacing="0" w:line="312" w:lineRule="auto"/>
        <w:ind w:left="1275.5905511811022" w:hanging="360"/>
        <w:jc w:val="both"/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Prueba de cumplimiento de requisitos: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Asegurarse de que el sistema cumpla con los requisitos acordados con 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12" w:lineRule="auto"/>
        <w:ind w:left="0" w:right="0" w:firstLine="0"/>
        <w:jc w:val="left"/>
        <w:rPr>
          <w:rFonts w:ascii="Arial" w:cs="Arial" w:eastAsia="Arial" w:hAnsi="Arial"/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2"/>
          <w:szCs w:val="22"/>
          <w:rtl w:val="0"/>
        </w:rPr>
        <w:t xml:space="preserve">Herramientas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12" w:lineRule="auto"/>
        <w:ind w:left="0" w:right="0" w:firstLine="720"/>
        <w:jc w:val="left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 continuación  se detallan las herramientas utilizadas para realizar las pruebas:</w:t>
      </w:r>
    </w:p>
    <w:p w:rsidR="00000000" w:rsidDel="00000000" w:rsidP="00000000" w:rsidRDefault="00000000" w:rsidRPr="00000000" w14:paraId="000000C4">
      <w:pPr>
        <w:spacing w:line="312" w:lineRule="auto"/>
        <w:ind w:left="0" w:right="0" w:firstLine="0"/>
        <w:jc w:val="left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0" w:afterAutospacing="0" w:line="312" w:lineRule="auto"/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Postman: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Es una herramienta utilizada para realizar pruebas de API (interfaz de programación de aplicaciones). Permite enviar solicitudes HTTP a diferentes nodos, validar respuestas y automatizar pruebas de API.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0" w:afterAutospacing="0" w:line="312" w:lineRule="auto"/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TestComplete: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Es una herramienta de prueba funcional que admite pruebas de aplicaciones de escritorio, web y móviles. Proporciona una interfaz gráfica fácil de usar para crear, ejecutar y analizar resultados de pruebas.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0" w:afterAutospacing="0" w:line="312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Pytest: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Es un framework de pruebas que facilita la escritura y ejecución de pruebas unitarias, de integración y funcionales en Python. Proporciona una sintaxis simple y clara para escribir casos de prueba y ofrece una amplia gama de funcionalidades para la organización y ejecución de pruebas.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240" w:line="312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Unittest: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Es el módulo de pruebas unitarias incorporado en el módulo estándar de Python. Proporciona una estructura para escribir y ejecutar pruebas unitarias.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Criterios de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Éxito: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312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2"/>
          <w:szCs w:val="22"/>
          <w:vertAlign w:val="baseline"/>
          <w:rtl w:val="0"/>
        </w:rPr>
        <w:t xml:space="preserve">El proceso de prueba se completará una vez aplicados todos los casos de pruebas definidos y resuelto todos los errores importantes (</w:t>
      </w: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u w:val="none"/>
          <w:vertAlign w:val="baseline"/>
          <w:rtl w:val="0"/>
        </w:rPr>
        <w:t xml:space="preserve">blocker,</w:t>
      </w:r>
      <w:r w:rsidDel="00000000" w:rsidR="00000000" w:rsidRPr="00000000">
        <w:rPr>
          <w:rFonts w:ascii="Arial" w:cs="Arial" w:eastAsia="Arial" w:hAnsi="Arial"/>
          <w:b w:val="0"/>
          <w:i w:val="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vertAlign w:val="baseline"/>
          <w:rtl w:val="0"/>
        </w:rPr>
        <w:t xml:space="preserve">critical y major </w:t>
      </w:r>
      <w:r w:rsidDel="00000000" w:rsidR="00000000" w:rsidRPr="00000000">
        <w:rPr>
          <w:rFonts w:ascii="Arial" w:cs="Arial" w:eastAsia="Arial" w:hAnsi="Arial"/>
          <w:b w:val="0"/>
          <w:i w:val="0"/>
          <w:sz w:val="22"/>
          <w:szCs w:val="22"/>
          <w:vertAlign w:val="baseline"/>
          <w:rtl w:val="0"/>
        </w:rPr>
        <w:t xml:space="preserve">) descubiertos durante el proceso.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Entregables: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12" w:lineRule="auto"/>
        <w:ind w:left="0" w:right="0" w:firstLine="720"/>
        <w:jc w:val="left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2"/>
          <w:szCs w:val="22"/>
          <w:vertAlign w:val="baseline"/>
          <w:rtl w:val="0"/>
        </w:rPr>
        <w:t xml:space="preserve">La siguiente es una lista de los entregables generados durante el proceso de pruebas: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pacing w:line="312" w:lineRule="auto"/>
        <w:ind w:left="720" w:right="0" w:hanging="360"/>
        <w:jc w:val="left"/>
        <w:rPr>
          <w:rFonts w:ascii="Arial" w:cs="Arial" w:eastAsia="Arial" w:hAnsi="Arial"/>
          <w:b w:val="0"/>
          <w:i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2"/>
          <w:szCs w:val="22"/>
          <w:vertAlign w:val="baseline"/>
          <w:rtl w:val="0"/>
        </w:rPr>
        <w:t xml:space="preserve">Reportes de defectos e incidencias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spacing w:line="312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Visualizar y hacer una lista de posibles mejoras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pacing w:line="312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Reporte de tiempos de respuesta de funciones</w:t>
      </w:r>
    </w:p>
    <w:p w:rsidR="00000000" w:rsidDel="00000000" w:rsidP="00000000" w:rsidRDefault="00000000" w:rsidRPr="00000000" w14:paraId="000000D0">
      <w:pPr>
        <w:spacing w:line="312" w:lineRule="auto"/>
        <w:ind w:left="720" w:right="0" w:firstLine="0"/>
        <w:jc w:val="left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720" w:right="0" w:hanging="360"/>
        <w:jc w:val="left"/>
        <w:rPr>
          <w:rFonts w:ascii="Arial" w:cs="Arial" w:eastAsia="Arial" w:hAnsi="Arial"/>
          <w:b w:val="1"/>
          <w:color w:val="333333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Ambiente de prueba necesario: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12" w:lineRule="auto"/>
        <w:ind w:left="708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siguientes elementos son necesarios para poder llevar adelante el proceso de prueba: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line="312" w:lineRule="auto"/>
        <w:ind w:left="2136" w:hanging="36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Windows 7 con Google Chrome 22 instalado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line="312" w:lineRule="auto"/>
        <w:ind w:left="2136" w:hanging="36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MAC con Google Chrome 22 instalado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line="312" w:lineRule="auto"/>
        <w:ind w:left="2136" w:hanging="36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Linux Ubuntu 12.04 con Google Chrome 22 instalado</w:t>
      </w:r>
    </w:p>
    <w:p w:rsidR="00000000" w:rsidDel="00000000" w:rsidP="00000000" w:rsidRDefault="00000000" w:rsidRPr="00000000" w14:paraId="000000D6">
      <w:pPr>
        <w:spacing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12" w:lineRule="auto"/>
        <w:ind w:left="0" w:right="0" w:firstLine="0"/>
        <w:jc w:val="left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693" w:top="1527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  <w:rtl w:val="0"/>
      </w:rPr>
      <w:t xml:space="preserve">Page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2496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85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1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3576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393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29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4656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5016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275.590551181102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