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y0imvtygabn4" w:colFirst="0" w:colLast="0" w:displacedByCustomXml="next"/>
    <w:bookmarkEnd w:id="0" w:displacedByCustomXml="next"/>
    <w:sdt>
      <w:sdtPr>
        <w:rPr>
          <w:rFonts w:asciiTheme="majorHAnsi" w:eastAsiaTheme="majorEastAsia" w:hAnsiTheme="majorHAnsi" w:cstheme="majorBidi"/>
          <w:caps/>
        </w:rPr>
        <w:id w:val="853543933"/>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9245"/>
          </w:tblGrid>
          <w:tr w:rsidR="00841C4E">
            <w:trPr>
              <w:trHeight w:val="2880"/>
              <w:jc w:val="center"/>
            </w:trPr>
            <w:sdt>
              <w:sdtPr>
                <w:rPr>
                  <w:rFonts w:asciiTheme="majorHAnsi" w:eastAsiaTheme="majorEastAsia" w:hAnsiTheme="majorHAnsi" w:cstheme="majorBidi"/>
                  <w:caps/>
                </w:rPr>
                <w:alias w:val="Организация"/>
                <w:id w:val="15524243"/>
                <w:placeholder>
                  <w:docPart w:val="6217D26CD5AD4BD49DE072C14E808C3A"/>
                </w:placeholder>
                <w:dataBinding w:prefixMappings="xmlns:ns0='http://schemas.openxmlformats.org/officeDocument/2006/extended-properties'" w:xpath="/ns0:Properties[1]/ns0:Company[1]" w:storeItemID="{6668398D-A668-4E3E-A5EB-62B293D839F1}"/>
                <w:text/>
              </w:sdtPr>
              <w:sdtEndPr/>
              <w:sdtContent>
                <w:tc>
                  <w:tcPr>
                    <w:tcW w:w="5000" w:type="pct"/>
                  </w:tcPr>
                  <w:p w:rsidR="00841C4E" w:rsidRDefault="00841C4E" w:rsidP="00841C4E">
                    <w:pPr>
                      <w:pStyle w:val="a8"/>
                      <w:jc w:val="center"/>
                      <w:rPr>
                        <w:rFonts w:asciiTheme="majorHAnsi" w:eastAsiaTheme="majorEastAsia" w:hAnsiTheme="majorHAnsi" w:cstheme="majorBidi"/>
                        <w:caps/>
                      </w:rPr>
                    </w:pPr>
                    <w:r>
                      <w:rPr>
                        <w:rFonts w:asciiTheme="majorHAnsi" w:eastAsiaTheme="majorEastAsia" w:hAnsiTheme="majorHAnsi" w:cstheme="majorBidi"/>
                        <w:caps/>
                      </w:rPr>
                      <w:t>НИУ ВШЭ</w:t>
                    </w:r>
                  </w:p>
                </w:tc>
              </w:sdtContent>
            </w:sdt>
          </w:tr>
          <w:tr w:rsidR="00841C4E">
            <w:trPr>
              <w:trHeight w:val="1440"/>
              <w:jc w:val="center"/>
            </w:trPr>
            <w:sdt>
              <w:sdtPr>
                <w:rPr>
                  <w:rFonts w:asciiTheme="majorHAnsi" w:eastAsiaTheme="majorEastAsia" w:hAnsiTheme="majorHAnsi" w:cstheme="majorBidi"/>
                  <w:sz w:val="80"/>
                  <w:szCs w:val="80"/>
                </w:rPr>
                <w:alias w:val="Название"/>
                <w:id w:val="15524250"/>
                <w:placeholder>
                  <w:docPart w:val="81A088CCA6AD46BCA64F048118AC399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41C4E" w:rsidRDefault="00841C4E" w:rsidP="00817F76">
                    <w:pPr>
                      <w:pStyle w:val="a8"/>
                      <w:jc w:val="center"/>
                      <w:rPr>
                        <w:rFonts w:asciiTheme="majorHAnsi" w:eastAsiaTheme="majorEastAsia" w:hAnsiTheme="majorHAnsi" w:cstheme="majorBidi"/>
                        <w:sz w:val="80"/>
                        <w:szCs w:val="80"/>
                      </w:rPr>
                    </w:pPr>
                    <w:r w:rsidRPr="00841C4E">
                      <w:rPr>
                        <w:rFonts w:asciiTheme="majorHAnsi" w:eastAsiaTheme="majorEastAsia" w:hAnsiTheme="majorHAnsi" w:cstheme="majorBidi"/>
                        <w:sz w:val="80"/>
                        <w:szCs w:val="80"/>
                      </w:rPr>
                      <w:t>“</w:t>
                    </w:r>
                    <w:r w:rsidR="00817F76">
                      <w:rPr>
                        <w:rFonts w:asciiTheme="majorHAnsi" w:eastAsiaTheme="majorEastAsia" w:hAnsiTheme="majorHAnsi" w:cstheme="majorBidi"/>
                        <w:sz w:val="80"/>
                        <w:szCs w:val="80"/>
                      </w:rPr>
                      <w:t>Методы кластеризации</w:t>
                    </w:r>
                    <w:r w:rsidRPr="00841C4E">
                      <w:rPr>
                        <w:rFonts w:asciiTheme="majorHAnsi" w:eastAsiaTheme="majorEastAsia" w:hAnsiTheme="majorHAnsi" w:cstheme="majorBidi"/>
                        <w:sz w:val="80"/>
                        <w:szCs w:val="80"/>
                      </w:rPr>
                      <w:t xml:space="preserve"> медицинских данных”</w:t>
                    </w:r>
                  </w:p>
                </w:tc>
              </w:sdtContent>
            </w:sdt>
            <w:bookmarkStart w:id="1" w:name="_GoBack"/>
            <w:bookmarkEnd w:id="1"/>
          </w:tr>
          <w:tr w:rsidR="00841C4E">
            <w:trPr>
              <w:trHeight w:val="720"/>
              <w:jc w:val="center"/>
            </w:trPr>
            <w:sdt>
              <w:sdtPr>
                <w:rPr>
                  <w:rFonts w:asciiTheme="majorHAnsi" w:eastAsiaTheme="majorEastAsia" w:hAnsiTheme="majorHAnsi" w:cstheme="majorBidi"/>
                  <w:sz w:val="44"/>
                  <w:szCs w:val="44"/>
                </w:rPr>
                <w:alias w:val="Подзаголовок"/>
                <w:id w:val="15524255"/>
                <w:placeholder>
                  <w:docPart w:val="86B9E6422D0C40A399EF81F9FB9B41A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41C4E" w:rsidRDefault="00841C4E" w:rsidP="00841C4E">
                    <w:pPr>
                      <w:pStyle w:val="a8"/>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Дипломная работа</w:t>
                    </w:r>
                  </w:p>
                </w:tc>
              </w:sdtContent>
            </w:sdt>
          </w:tr>
          <w:tr w:rsidR="00841C4E">
            <w:trPr>
              <w:trHeight w:val="360"/>
              <w:jc w:val="center"/>
            </w:trPr>
            <w:tc>
              <w:tcPr>
                <w:tcW w:w="5000" w:type="pct"/>
                <w:vAlign w:val="center"/>
              </w:tcPr>
              <w:p w:rsidR="00841C4E" w:rsidRDefault="00841C4E">
                <w:pPr>
                  <w:pStyle w:val="a8"/>
                  <w:jc w:val="center"/>
                </w:pPr>
              </w:p>
            </w:tc>
          </w:tr>
          <w:tr w:rsidR="00841C4E">
            <w:trPr>
              <w:trHeight w:val="360"/>
              <w:jc w:val="center"/>
            </w:trPr>
            <w:sdt>
              <w:sdtPr>
                <w:rPr>
                  <w:b/>
                  <w:bCs/>
                </w:rPr>
                <w:alias w:val="Автор"/>
                <w:id w:val="15524260"/>
                <w:placeholder>
                  <w:docPart w:val="44CDFFE239354A6EA5735C379CE238B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41C4E" w:rsidRDefault="00841C4E" w:rsidP="00841C4E">
                    <w:pPr>
                      <w:pStyle w:val="a8"/>
                      <w:jc w:val="center"/>
                      <w:rPr>
                        <w:b/>
                        <w:bCs/>
                      </w:rPr>
                    </w:pPr>
                    <w:r>
                      <w:rPr>
                        <w:b/>
                        <w:bCs/>
                      </w:rPr>
                      <w:t>Воробьёва Мария Николаевна</w:t>
                    </w:r>
                  </w:p>
                </w:tc>
              </w:sdtContent>
            </w:sdt>
          </w:tr>
          <w:tr w:rsidR="00841C4E">
            <w:trPr>
              <w:trHeight w:val="360"/>
              <w:jc w:val="center"/>
            </w:trPr>
            <w:sdt>
              <w:sdtPr>
                <w:rPr>
                  <w:b/>
                  <w:bCs/>
                </w:rPr>
                <w:alias w:val="Дата"/>
                <w:id w:val="516659546"/>
                <w:placeholder>
                  <w:docPart w:val="BBF8066A6CBE4926ADD93417AC45291D"/>
                </w:placeholder>
                <w:dataBinding w:prefixMappings="xmlns:ns0='http://schemas.microsoft.com/office/2006/coverPageProps'" w:xpath="/ns0:CoverPageProperties[1]/ns0:PublishDate[1]" w:storeItemID="{55AF091B-3C7A-41E3-B477-F2FDAA23CFDA}"/>
                <w:date w:fullDate="2023-06-23T00:00:00Z">
                  <w:dateFormat w:val="dd.MM.yyyy"/>
                  <w:lid w:val="ru-RU"/>
                  <w:storeMappedDataAs w:val="dateTime"/>
                  <w:calendar w:val="gregorian"/>
                </w:date>
              </w:sdtPr>
              <w:sdtEndPr/>
              <w:sdtContent>
                <w:tc>
                  <w:tcPr>
                    <w:tcW w:w="5000" w:type="pct"/>
                    <w:vAlign w:val="center"/>
                  </w:tcPr>
                  <w:p w:rsidR="00841C4E" w:rsidRDefault="00841C4E" w:rsidP="00841C4E">
                    <w:pPr>
                      <w:pStyle w:val="a8"/>
                      <w:jc w:val="center"/>
                      <w:rPr>
                        <w:b/>
                        <w:bCs/>
                      </w:rPr>
                    </w:pPr>
                    <w:r>
                      <w:rPr>
                        <w:b/>
                        <w:bCs/>
                      </w:rPr>
                      <w:t>23.06.2023</w:t>
                    </w:r>
                  </w:p>
                </w:tc>
              </w:sdtContent>
            </w:sdt>
          </w:tr>
        </w:tbl>
        <w:p w:rsidR="00841C4E" w:rsidRDefault="00841C4E"/>
        <w:p w:rsidR="00841C4E" w:rsidRDefault="00841C4E"/>
        <w:tbl>
          <w:tblPr>
            <w:tblpPr w:leftFromText="187" w:rightFromText="187" w:horzAnchor="margin" w:tblpXSpec="center" w:tblpYSpec="bottom"/>
            <w:tblW w:w="5000" w:type="pct"/>
            <w:tblLook w:val="04A0" w:firstRow="1" w:lastRow="0" w:firstColumn="1" w:lastColumn="0" w:noHBand="0" w:noVBand="1"/>
          </w:tblPr>
          <w:tblGrid>
            <w:gridCol w:w="9245"/>
          </w:tblGrid>
          <w:tr w:rsidR="00841C4E">
            <w:tc>
              <w:tcPr>
                <w:tcW w:w="5000" w:type="pct"/>
              </w:tcPr>
              <w:p w:rsidR="00841C4E" w:rsidRDefault="00841C4E" w:rsidP="00841C4E">
                <w:pPr>
                  <w:pStyle w:val="a8"/>
                </w:pPr>
              </w:p>
            </w:tc>
          </w:tr>
        </w:tbl>
        <w:p w:rsidR="00841C4E" w:rsidRDefault="00841C4E"/>
        <w:p w:rsidR="00841C4E" w:rsidRDefault="00841C4E">
          <w:pPr>
            <w:rPr>
              <w:rFonts w:ascii="Times New Roman" w:eastAsia="Times New Roman" w:hAnsi="Times New Roman" w:cs="Times New Roman"/>
              <w:sz w:val="40"/>
              <w:szCs w:val="40"/>
            </w:rPr>
          </w:pPr>
          <w:r>
            <w:rPr>
              <w:rFonts w:ascii="Times New Roman" w:eastAsia="Times New Roman" w:hAnsi="Times New Roman" w:cs="Times New Roman"/>
            </w:rPr>
            <w:br w:type="page"/>
          </w:r>
        </w:p>
      </w:sdtContent>
    </w:sdt>
    <w:p w:rsidR="000139A1" w:rsidRDefault="00841C4E">
      <w:pPr>
        <w:pStyle w:val="1"/>
        <w:rPr>
          <w:rFonts w:ascii="Times New Roman" w:eastAsia="Times New Roman" w:hAnsi="Times New Roman" w:cs="Times New Roman"/>
        </w:rPr>
      </w:pPr>
      <w:r>
        <w:rPr>
          <w:rFonts w:ascii="Times New Roman" w:eastAsia="Times New Roman" w:hAnsi="Times New Roman" w:cs="Times New Roman"/>
        </w:rPr>
        <w:lastRenderedPageBreak/>
        <w:t>Введение</w:t>
      </w:r>
    </w:p>
    <w:p w:rsidR="000139A1" w:rsidRDefault="000139A1">
      <w:pPr>
        <w:rPr>
          <w:rFonts w:ascii="Times New Roman" w:eastAsia="Times New Roman" w:hAnsi="Times New Roman" w:cs="Times New Roman"/>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Заболевания щитовидной железы являются одними из наиболее распространенных эндокринных нарушений, влияющих на здоровье и качество жизни миллионов людей по всему миру. Щитовидная железа играет ключевую роль в регуляции обмена веществ, энергетического баланса и функционирования организма в целом. Недостаточная или избыточная активность щитовидной железы может привести к различным заболеваниям, включая гипотиреоз, гипертиреоз и различные формы узлового образования.</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диагностики и обнаружения заболеваний щитовидной железы врачи обычно применяют различные методы, включая клинический осмотр, анализы крови на уровень гормонов щитовидной железы, ультразвуковое и </w:t>
      </w:r>
      <w:proofErr w:type="spellStart"/>
      <w:r>
        <w:rPr>
          <w:rFonts w:ascii="Times New Roman" w:eastAsia="Times New Roman" w:hAnsi="Times New Roman" w:cs="Times New Roman"/>
          <w:sz w:val="24"/>
          <w:szCs w:val="24"/>
        </w:rPr>
        <w:t>радионуклидное</w:t>
      </w:r>
      <w:proofErr w:type="spellEnd"/>
      <w:r>
        <w:rPr>
          <w:rFonts w:ascii="Times New Roman" w:eastAsia="Times New Roman" w:hAnsi="Times New Roman" w:cs="Times New Roman"/>
          <w:sz w:val="24"/>
          <w:szCs w:val="24"/>
        </w:rPr>
        <w:t xml:space="preserve"> исследование. Однако эти методы имеют свои ограничения, и иногда может быть сложно достичь высокой точности диагностики, особенно при обнаружении ранних стадий заболевания или при оценке сложных патологических процессов.</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В последние годы машинное обучение и искусственный интеллект значительно прогрессировали, предоставляя новые возможности для развития инновационных подходов к диагностике и обнаружению заболеваний. Методы машинного обучения позволяют компьютерным системам автоматически извлекать полезную информацию из множества медицинских данных, включая клинические показатели, результаты обследований и изображения. Это открывает новые перспективы для повышения эффективности и точности диагностики заболеваний щитовидной железы.</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Целью данной научной работы является исследование и оценка применения методов кластеризации и классификации для обнаружения заболевания щитовидной железы. Оценка качества работы моделей будет выполнена на основе данных Института медицинских исследований </w:t>
      </w:r>
      <w:proofErr w:type="spellStart"/>
      <w:r>
        <w:rPr>
          <w:rFonts w:ascii="Times New Roman" w:eastAsia="Times New Roman" w:hAnsi="Times New Roman" w:cs="Times New Roman"/>
          <w:sz w:val="24"/>
          <w:szCs w:val="24"/>
        </w:rPr>
        <w:t>Гарвана</w:t>
      </w:r>
      <w:proofErr w:type="spellEnd"/>
      <w:r>
        <w:rPr>
          <w:rFonts w:ascii="Times New Roman" w:eastAsia="Times New Roman" w:hAnsi="Times New Roman" w:cs="Times New Roman"/>
          <w:sz w:val="24"/>
          <w:szCs w:val="24"/>
        </w:rPr>
        <w:t>. Кроме того, мы проведем обзор существующих исследований и работ, посвященных этой теме, и проанализируем их результаты и достижения.</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rPr>
      </w:pPr>
      <w:r>
        <w:rPr>
          <w:rFonts w:ascii="Times New Roman" w:eastAsia="Times New Roman" w:hAnsi="Times New Roman" w:cs="Times New Roman"/>
          <w:sz w:val="24"/>
          <w:szCs w:val="24"/>
        </w:rPr>
        <w:t>Ожидается, что результаты данной работы смогут способствовать развитию более точных и эффективных инструментов для обнаружения заболевания щитовидной железы, что в свою очередь позволит раннюю диагностику и своевременное лечение пациентов, улучшая их прогноз и качество жизни.</w:t>
      </w:r>
    </w:p>
    <w:p w:rsidR="000139A1" w:rsidRDefault="000139A1">
      <w:pPr>
        <w:pStyle w:val="1"/>
        <w:rPr>
          <w:rFonts w:ascii="Times New Roman" w:eastAsia="Times New Roman" w:hAnsi="Times New Roman" w:cs="Times New Roman"/>
        </w:rPr>
      </w:pPr>
      <w:bookmarkStart w:id="2" w:name="_pry4tki71vwj" w:colFirst="0" w:colLast="0"/>
      <w:bookmarkEnd w:id="2"/>
    </w:p>
    <w:p w:rsidR="000139A1" w:rsidRDefault="00841C4E">
      <w:pPr>
        <w:pStyle w:val="1"/>
        <w:rPr>
          <w:rFonts w:ascii="Times New Roman" w:eastAsia="Times New Roman" w:hAnsi="Times New Roman" w:cs="Times New Roman"/>
        </w:rPr>
      </w:pPr>
      <w:bookmarkStart w:id="3" w:name="_aa7yqlpk85fr" w:colFirst="0" w:colLast="0"/>
      <w:bookmarkEnd w:id="3"/>
      <w:r>
        <w:rPr>
          <w:rFonts w:ascii="Times New Roman" w:eastAsia="Times New Roman" w:hAnsi="Times New Roman" w:cs="Times New Roman"/>
        </w:rPr>
        <w:t>Обзор литературы</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данном разделе представлен обзор актуальной литературы, посвященной проблеме </w:t>
      </w:r>
      <w:proofErr w:type="spellStart"/>
      <w:r>
        <w:rPr>
          <w:rFonts w:ascii="Times New Roman" w:eastAsia="Times New Roman" w:hAnsi="Times New Roman" w:cs="Times New Roman"/>
          <w:sz w:val="24"/>
          <w:szCs w:val="24"/>
        </w:rPr>
        <w:t>детекции</w:t>
      </w:r>
      <w:proofErr w:type="spellEnd"/>
      <w:r>
        <w:rPr>
          <w:rFonts w:ascii="Times New Roman" w:eastAsia="Times New Roman" w:hAnsi="Times New Roman" w:cs="Times New Roman"/>
          <w:sz w:val="24"/>
          <w:szCs w:val="24"/>
        </w:rPr>
        <w:t xml:space="preserve"> аномалий в клинических данных. Исследования, проведенные в этой области, направлены на разработку методов и алгоритмов, способных автоматически обнаруживать аномалии в медицинских данных, таких как данные о пациентах, результаты лабораторных анализов, изображения и прочее. </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литературе существует множество методов, применяемых для </w:t>
      </w:r>
      <w:proofErr w:type="spellStart"/>
      <w:r>
        <w:rPr>
          <w:rFonts w:ascii="Times New Roman" w:eastAsia="Times New Roman" w:hAnsi="Times New Roman" w:cs="Times New Roman"/>
          <w:sz w:val="24"/>
          <w:szCs w:val="24"/>
        </w:rPr>
        <w:t>детекции</w:t>
      </w:r>
      <w:proofErr w:type="spellEnd"/>
      <w:r>
        <w:rPr>
          <w:rFonts w:ascii="Times New Roman" w:eastAsia="Times New Roman" w:hAnsi="Times New Roman" w:cs="Times New Roman"/>
          <w:sz w:val="24"/>
          <w:szCs w:val="24"/>
        </w:rPr>
        <w:t xml:space="preserve"> аномалий в клинических данных, среди которых:</w:t>
      </w:r>
    </w:p>
    <w:p w:rsidR="000139A1" w:rsidRDefault="000139A1">
      <w:pPr>
        <w:rPr>
          <w:rFonts w:ascii="Times New Roman" w:eastAsia="Times New Roman" w:hAnsi="Times New Roman" w:cs="Times New Roman"/>
          <w:sz w:val="24"/>
          <w:szCs w:val="24"/>
        </w:rPr>
      </w:pPr>
    </w:p>
    <w:p w:rsidR="000139A1" w:rsidRDefault="00841C4E">
      <w:pPr>
        <w:numPr>
          <w:ilvl w:val="0"/>
          <w:numId w:val="5"/>
        </w:numPr>
        <w:rPr>
          <w:sz w:val="24"/>
          <w:szCs w:val="24"/>
        </w:rPr>
      </w:pPr>
      <w:r>
        <w:rPr>
          <w:rFonts w:ascii="Times New Roman" w:eastAsia="Times New Roman" w:hAnsi="Times New Roman" w:cs="Times New Roman"/>
          <w:b/>
          <w:sz w:val="24"/>
          <w:szCs w:val="24"/>
        </w:rPr>
        <w:t>Статистические методы</w:t>
      </w:r>
      <w:r>
        <w:rPr>
          <w:rFonts w:ascii="Times New Roman" w:eastAsia="Times New Roman" w:hAnsi="Times New Roman" w:cs="Times New Roman"/>
          <w:sz w:val="24"/>
          <w:szCs w:val="24"/>
        </w:rPr>
        <w:t>: Эти методы основаны на моделях распределения данных и статистических метриках. Например, одним из таких методов является использование Z-оценки или стандартного отклонения для определения аномалий. Это классические и относительно простые методы, однако несмотря на это некоторые современные работы показывают преимущество этих методов, например, в работе [7] показано как применение статистических методов удаления аномалий улучшает качество классификации.</w:t>
      </w:r>
    </w:p>
    <w:p w:rsidR="000139A1" w:rsidRDefault="00841C4E">
      <w:pPr>
        <w:numPr>
          <w:ilvl w:val="0"/>
          <w:numId w:val="5"/>
        </w:numPr>
        <w:rPr>
          <w:sz w:val="24"/>
          <w:szCs w:val="24"/>
        </w:rPr>
      </w:pPr>
      <w:r>
        <w:rPr>
          <w:rFonts w:ascii="Times New Roman" w:eastAsia="Times New Roman" w:hAnsi="Times New Roman" w:cs="Times New Roman"/>
          <w:b/>
          <w:sz w:val="24"/>
          <w:szCs w:val="24"/>
        </w:rPr>
        <w:t>Методы машинного обучения</w:t>
      </w:r>
      <w:r>
        <w:rPr>
          <w:rFonts w:ascii="Times New Roman" w:eastAsia="Times New Roman" w:hAnsi="Times New Roman" w:cs="Times New Roman"/>
          <w:sz w:val="24"/>
          <w:szCs w:val="24"/>
        </w:rPr>
        <w:t xml:space="preserve">: Множество алгоритмов машинного обучения применяются для </w:t>
      </w:r>
      <w:proofErr w:type="spellStart"/>
      <w:r>
        <w:rPr>
          <w:rFonts w:ascii="Times New Roman" w:eastAsia="Times New Roman" w:hAnsi="Times New Roman" w:cs="Times New Roman"/>
          <w:sz w:val="24"/>
          <w:szCs w:val="24"/>
        </w:rPr>
        <w:t>детекции</w:t>
      </w:r>
      <w:proofErr w:type="spellEnd"/>
      <w:r>
        <w:rPr>
          <w:rFonts w:ascii="Times New Roman" w:eastAsia="Times New Roman" w:hAnsi="Times New Roman" w:cs="Times New Roman"/>
          <w:sz w:val="24"/>
          <w:szCs w:val="24"/>
        </w:rPr>
        <w:t xml:space="preserve"> аномалий, таких как метод опорных векторов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Machines</w:t>
      </w:r>
      <w:proofErr w:type="spellEnd"/>
      <w:r>
        <w:rPr>
          <w:rFonts w:ascii="Times New Roman" w:eastAsia="Times New Roman" w:hAnsi="Times New Roman" w:cs="Times New Roman"/>
          <w:sz w:val="24"/>
          <w:szCs w:val="24"/>
        </w:rPr>
        <w:t>), случайный лес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нейронные сети и другие. Эти методы основаны на обучении моделей на нормальных данных и последующем обнаружении отклонений. В работе [6] показано, что после обучения случайного леса можно применять его для классификации новых данных на признаку </w:t>
      </w:r>
      <w:proofErr w:type="spellStart"/>
      <w:r>
        <w:rPr>
          <w:rFonts w:ascii="Times New Roman" w:eastAsia="Times New Roman" w:hAnsi="Times New Roman" w:cs="Times New Roman"/>
          <w:sz w:val="24"/>
          <w:szCs w:val="24"/>
        </w:rPr>
        <w:t>аномальности</w:t>
      </w:r>
      <w:proofErr w:type="spellEnd"/>
      <w:r>
        <w:rPr>
          <w:rFonts w:ascii="Times New Roman" w:eastAsia="Times New Roman" w:hAnsi="Times New Roman" w:cs="Times New Roman"/>
          <w:sz w:val="24"/>
          <w:szCs w:val="24"/>
        </w:rPr>
        <w:t>. Для этого новые данные подвергаются оценке каждым деревом случайного леса. Если данные отклоняются от нормального распределения и попадают в область, которая слабо представлена в обучающем наборе данных, модель может рассматривать их как аномалии.</w:t>
      </w:r>
    </w:p>
    <w:p w:rsidR="000139A1" w:rsidRDefault="00841C4E">
      <w:pPr>
        <w:numPr>
          <w:ilvl w:val="0"/>
          <w:numId w:val="5"/>
        </w:numPr>
        <w:rPr>
          <w:sz w:val="24"/>
          <w:szCs w:val="24"/>
        </w:rPr>
      </w:pPr>
      <w:r>
        <w:rPr>
          <w:rFonts w:ascii="Times New Roman" w:eastAsia="Times New Roman" w:hAnsi="Times New Roman" w:cs="Times New Roman"/>
          <w:b/>
          <w:sz w:val="24"/>
          <w:szCs w:val="24"/>
        </w:rPr>
        <w:t>Глубокое обучение</w:t>
      </w:r>
      <w:r>
        <w:rPr>
          <w:rFonts w:ascii="Times New Roman" w:eastAsia="Times New Roman" w:hAnsi="Times New Roman" w:cs="Times New Roman"/>
          <w:sz w:val="24"/>
          <w:szCs w:val="24"/>
        </w:rPr>
        <w:t xml:space="preserve">: Современные алгоритмы глубокого обучения, такие как </w:t>
      </w:r>
      <w:proofErr w:type="spellStart"/>
      <w:r>
        <w:rPr>
          <w:rFonts w:ascii="Times New Roman" w:eastAsia="Times New Roman" w:hAnsi="Times New Roman" w:cs="Times New Roman"/>
          <w:sz w:val="24"/>
          <w:szCs w:val="24"/>
        </w:rPr>
        <w:t>сверточные</w:t>
      </w:r>
      <w:proofErr w:type="spellEnd"/>
      <w:r>
        <w:rPr>
          <w:rFonts w:ascii="Times New Roman" w:eastAsia="Times New Roman" w:hAnsi="Times New Roman" w:cs="Times New Roman"/>
          <w:sz w:val="24"/>
          <w:szCs w:val="24"/>
        </w:rPr>
        <w:t xml:space="preserve"> нейронные сети и рекуррентные нейронные сети, демонстрируют высокую эффективность в области </w:t>
      </w:r>
      <w:proofErr w:type="spellStart"/>
      <w:r>
        <w:rPr>
          <w:rFonts w:ascii="Times New Roman" w:eastAsia="Times New Roman" w:hAnsi="Times New Roman" w:cs="Times New Roman"/>
          <w:sz w:val="24"/>
          <w:szCs w:val="24"/>
        </w:rPr>
        <w:t>детекции</w:t>
      </w:r>
      <w:proofErr w:type="spellEnd"/>
      <w:r>
        <w:rPr>
          <w:rFonts w:ascii="Times New Roman" w:eastAsia="Times New Roman" w:hAnsi="Times New Roman" w:cs="Times New Roman"/>
          <w:sz w:val="24"/>
          <w:szCs w:val="24"/>
        </w:rPr>
        <w:t xml:space="preserve"> аномалий. Они способны автоматически извлекать сложные признаки из данных и обнаруживать аномалии на основе этих признаков. Например, в работе [5] изучается применение </w:t>
      </w:r>
      <w:proofErr w:type="spellStart"/>
      <w:r>
        <w:rPr>
          <w:rFonts w:ascii="Times New Roman" w:eastAsia="Times New Roman" w:hAnsi="Times New Roman" w:cs="Times New Roman"/>
          <w:sz w:val="24"/>
          <w:szCs w:val="24"/>
        </w:rPr>
        <w:t>генеративно</w:t>
      </w:r>
      <w:proofErr w:type="spellEnd"/>
      <w:r>
        <w:rPr>
          <w:rFonts w:ascii="Times New Roman" w:eastAsia="Times New Roman" w:hAnsi="Times New Roman" w:cs="Times New Roman"/>
          <w:sz w:val="24"/>
          <w:szCs w:val="24"/>
        </w:rPr>
        <w:t xml:space="preserve">-состязательной сети и состязательного </w:t>
      </w:r>
      <w:proofErr w:type="spellStart"/>
      <w:r>
        <w:rPr>
          <w:rFonts w:ascii="Times New Roman" w:eastAsia="Times New Roman" w:hAnsi="Times New Roman" w:cs="Times New Roman"/>
          <w:sz w:val="24"/>
          <w:szCs w:val="24"/>
        </w:rPr>
        <w:t>автоэнкодера</w:t>
      </w:r>
      <w:proofErr w:type="spellEnd"/>
      <w:r>
        <w:rPr>
          <w:rFonts w:ascii="Times New Roman" w:eastAsia="Times New Roman" w:hAnsi="Times New Roman" w:cs="Times New Roman"/>
          <w:sz w:val="24"/>
          <w:szCs w:val="24"/>
        </w:rPr>
        <w:t xml:space="preserve"> для </w:t>
      </w:r>
      <w:proofErr w:type="spellStart"/>
      <w:r>
        <w:rPr>
          <w:rFonts w:ascii="Times New Roman" w:eastAsia="Times New Roman" w:hAnsi="Times New Roman" w:cs="Times New Roman"/>
          <w:sz w:val="24"/>
          <w:szCs w:val="24"/>
        </w:rPr>
        <w:t>детекции</w:t>
      </w:r>
      <w:proofErr w:type="spellEnd"/>
      <w:r>
        <w:rPr>
          <w:rFonts w:ascii="Times New Roman" w:eastAsia="Times New Roman" w:hAnsi="Times New Roman" w:cs="Times New Roman"/>
          <w:sz w:val="24"/>
          <w:szCs w:val="24"/>
        </w:rPr>
        <w:t xml:space="preserve"> аномальных значений. После обучения такую сеть можно использовать для генерации новых данных. При этом аномальные данные, которые сильно отличаются от обучающих данных, могут быть классифицированы как аномалии, поскольку дискриминатор будет иметь трудности в их классификации как реальные данные.</w:t>
      </w:r>
    </w:p>
    <w:p w:rsidR="000139A1" w:rsidRDefault="000139A1">
      <w:pPr>
        <w:rPr>
          <w:rFonts w:ascii="Times New Roman" w:eastAsia="Times New Roman" w:hAnsi="Times New Roman" w:cs="Times New Roman"/>
          <w:sz w:val="24"/>
          <w:szCs w:val="24"/>
        </w:rPr>
      </w:pPr>
    </w:p>
    <w:p w:rsidR="000139A1" w:rsidRDefault="00841C4E">
      <w:pPr>
        <w:pStyle w:val="1"/>
        <w:rPr>
          <w:rFonts w:ascii="Times New Roman" w:eastAsia="Times New Roman" w:hAnsi="Times New Roman" w:cs="Times New Roman"/>
        </w:rPr>
      </w:pPr>
      <w:bookmarkStart w:id="4" w:name="_9dxgggj7edr2" w:colFirst="0" w:colLast="0"/>
      <w:bookmarkEnd w:id="4"/>
      <w:r>
        <w:rPr>
          <w:rFonts w:ascii="Times New Roman" w:eastAsia="Times New Roman" w:hAnsi="Times New Roman" w:cs="Times New Roman"/>
        </w:rPr>
        <w:lastRenderedPageBreak/>
        <w:t>Содержание работы</w:t>
      </w:r>
    </w:p>
    <w:p w:rsidR="000139A1" w:rsidRDefault="00841C4E">
      <w:pPr>
        <w:pStyle w:val="2"/>
        <w:rPr>
          <w:rFonts w:ascii="Times New Roman" w:eastAsia="Times New Roman" w:hAnsi="Times New Roman" w:cs="Times New Roman"/>
        </w:rPr>
      </w:pPr>
      <w:bookmarkStart w:id="5" w:name="_bypvlmcp5ta6" w:colFirst="0" w:colLast="0"/>
      <w:bookmarkEnd w:id="5"/>
      <w:r>
        <w:rPr>
          <w:rFonts w:ascii="Times New Roman" w:eastAsia="Times New Roman" w:hAnsi="Times New Roman" w:cs="Times New Roman"/>
        </w:rPr>
        <w:t>Изучение и подготовка данных</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получения качественных моделей методы машинного обучения необходимо требуют большой набор данных. В качестве набора данных мы используем </w:t>
      </w:r>
      <w:proofErr w:type="spellStart"/>
      <w:r>
        <w:rPr>
          <w:rFonts w:ascii="Times New Roman" w:eastAsia="Times New Roman" w:hAnsi="Times New Roman" w:cs="Times New Roman"/>
          <w:sz w:val="24"/>
          <w:szCs w:val="24"/>
        </w:rPr>
        <w:t>датасет</w:t>
      </w:r>
      <w:proofErr w:type="spellEnd"/>
      <w:r>
        <w:rPr>
          <w:rFonts w:ascii="Times New Roman" w:eastAsia="Times New Roman" w:hAnsi="Times New Roman" w:cs="Times New Roman"/>
          <w:sz w:val="24"/>
          <w:szCs w:val="24"/>
        </w:rPr>
        <w:t xml:space="preserve"> [1], который содержит 6 медицинских баз данных. В сумме </w:t>
      </w:r>
      <w:proofErr w:type="spellStart"/>
      <w:r>
        <w:rPr>
          <w:rFonts w:ascii="Times New Roman" w:eastAsia="Times New Roman" w:hAnsi="Times New Roman" w:cs="Times New Roman"/>
          <w:sz w:val="24"/>
          <w:szCs w:val="24"/>
        </w:rPr>
        <w:t>датасет</w:t>
      </w:r>
      <w:proofErr w:type="spellEnd"/>
      <w:r>
        <w:rPr>
          <w:rFonts w:ascii="Times New Roman" w:eastAsia="Times New Roman" w:hAnsi="Times New Roman" w:cs="Times New Roman"/>
          <w:sz w:val="24"/>
          <w:szCs w:val="24"/>
        </w:rPr>
        <w:t xml:space="preserve"> содержит 2800 обучающих и 972 тестовых примеров, каждый пример описан 29 признаками, среди которых есть как категориальные, так и числовые. </w:t>
      </w:r>
      <w:proofErr w:type="spellStart"/>
      <w:r>
        <w:rPr>
          <w:rFonts w:ascii="Times New Roman" w:eastAsia="Times New Roman" w:hAnsi="Times New Roman" w:cs="Times New Roman"/>
          <w:sz w:val="24"/>
          <w:szCs w:val="24"/>
        </w:rPr>
        <w:t>Датасет</w:t>
      </w:r>
      <w:proofErr w:type="spellEnd"/>
      <w:r>
        <w:rPr>
          <w:rFonts w:ascii="Times New Roman" w:eastAsia="Times New Roman" w:hAnsi="Times New Roman" w:cs="Times New Roman"/>
          <w:sz w:val="24"/>
          <w:szCs w:val="24"/>
        </w:rPr>
        <w:t xml:space="preserve"> содержит множество пропусков и аномальных значений. При использовании методов машинного обучения важно не только размер </w:t>
      </w:r>
      <w:proofErr w:type="spellStart"/>
      <w:r>
        <w:rPr>
          <w:rFonts w:ascii="Times New Roman" w:eastAsia="Times New Roman" w:hAnsi="Times New Roman" w:cs="Times New Roman"/>
          <w:sz w:val="24"/>
          <w:szCs w:val="24"/>
        </w:rPr>
        <w:t>датасета</w:t>
      </w:r>
      <w:proofErr w:type="spellEnd"/>
      <w:r>
        <w:rPr>
          <w:rFonts w:ascii="Times New Roman" w:eastAsia="Times New Roman" w:hAnsi="Times New Roman" w:cs="Times New Roman"/>
          <w:sz w:val="24"/>
          <w:szCs w:val="24"/>
        </w:rPr>
        <w:t>, но и его качество. Таким образом, первый этап в при построении модели машинного обучения это подготовка данных, которая включает в себя следующие шаги:</w:t>
      </w: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6" w:name="_je7ftsagb508" w:colFirst="0" w:colLast="0"/>
      <w:bookmarkEnd w:id="6"/>
      <w:proofErr w:type="spellStart"/>
      <w:r>
        <w:rPr>
          <w:rFonts w:ascii="Times New Roman" w:eastAsia="Times New Roman" w:hAnsi="Times New Roman" w:cs="Times New Roman"/>
        </w:rPr>
        <w:t>Валидация</w:t>
      </w:r>
      <w:proofErr w:type="spellEnd"/>
      <w:r>
        <w:rPr>
          <w:rFonts w:ascii="Times New Roman" w:eastAsia="Times New Roman" w:hAnsi="Times New Roman" w:cs="Times New Roman"/>
        </w:rPr>
        <w:t xml:space="preserve"> типов данных</w:t>
      </w:r>
    </w:p>
    <w:p w:rsidR="000139A1" w:rsidRDefault="00841C4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Валидация</w:t>
      </w:r>
      <w:proofErr w:type="spellEnd"/>
      <w:r>
        <w:rPr>
          <w:rFonts w:ascii="Times New Roman" w:eastAsia="Times New Roman" w:hAnsi="Times New Roman" w:cs="Times New Roman"/>
          <w:sz w:val="24"/>
          <w:szCs w:val="24"/>
        </w:rPr>
        <w:t xml:space="preserve"> типов данных (англ. </w:t>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validation</w:t>
      </w:r>
      <w:proofErr w:type="spellEnd"/>
      <w:r>
        <w:rPr>
          <w:rFonts w:ascii="Times New Roman" w:eastAsia="Times New Roman" w:hAnsi="Times New Roman" w:cs="Times New Roman"/>
          <w:sz w:val="24"/>
          <w:szCs w:val="24"/>
        </w:rPr>
        <w:t>) относится к процессу проверки соответствия значений данных определенным типам данных или форматам. Она выполняется для обнаружения и исправления ошибок, связанных с неправильным типом данных, которые могут возникнуть при сборе, вводе или обработке данных.</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Каждый тип данных имеет определенные правила и ограничения, которые определяют, какие значения могут быть представлены в этом типе. Например, целочисленный тип данных может принимать только целочисленные значения, а строковый тип данных может содержать символы и текст. </w:t>
      </w:r>
      <w:proofErr w:type="spellStart"/>
      <w:r>
        <w:rPr>
          <w:rFonts w:ascii="Times New Roman" w:eastAsia="Times New Roman" w:hAnsi="Times New Roman" w:cs="Times New Roman"/>
          <w:sz w:val="24"/>
          <w:szCs w:val="24"/>
        </w:rPr>
        <w:t>Валидация</w:t>
      </w:r>
      <w:proofErr w:type="spellEnd"/>
      <w:r>
        <w:rPr>
          <w:rFonts w:ascii="Times New Roman" w:eastAsia="Times New Roman" w:hAnsi="Times New Roman" w:cs="Times New Roman"/>
          <w:sz w:val="24"/>
          <w:szCs w:val="24"/>
        </w:rPr>
        <w:t xml:space="preserve"> типов данных позволяет проверить, что значения данных соответствуют ожидаемому типу и наличествующим ограничениям.</w:t>
      </w: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7" w:name="_96trwri3k6js" w:colFirst="0" w:colLast="0"/>
      <w:bookmarkEnd w:id="7"/>
      <w:r>
        <w:rPr>
          <w:rFonts w:ascii="Times New Roman" w:eastAsia="Times New Roman" w:hAnsi="Times New Roman" w:cs="Times New Roman"/>
        </w:rPr>
        <w:t>Удаление дубликатов</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Удаление дубликатов из </w:t>
      </w:r>
      <w:proofErr w:type="spellStart"/>
      <w:r>
        <w:rPr>
          <w:rFonts w:ascii="Times New Roman" w:eastAsia="Times New Roman" w:hAnsi="Times New Roman" w:cs="Times New Roman"/>
          <w:sz w:val="24"/>
          <w:szCs w:val="24"/>
        </w:rPr>
        <w:t>датасета</w:t>
      </w:r>
      <w:proofErr w:type="spellEnd"/>
      <w:r>
        <w:rPr>
          <w:rFonts w:ascii="Times New Roman" w:eastAsia="Times New Roman" w:hAnsi="Times New Roman" w:cs="Times New Roman"/>
          <w:sz w:val="24"/>
          <w:szCs w:val="24"/>
        </w:rPr>
        <w:t xml:space="preserve"> является важным шагом предобработки данных в машинном обучении. Вот несколько причин, почему это важно:</w:t>
      </w:r>
    </w:p>
    <w:p w:rsidR="000139A1" w:rsidRDefault="000139A1">
      <w:pPr>
        <w:rPr>
          <w:rFonts w:ascii="Times New Roman" w:eastAsia="Times New Roman" w:hAnsi="Times New Roman" w:cs="Times New Roman"/>
          <w:sz w:val="24"/>
          <w:szCs w:val="24"/>
        </w:rPr>
      </w:pPr>
    </w:p>
    <w:p w:rsidR="000139A1" w:rsidRDefault="00841C4E">
      <w:pPr>
        <w:numPr>
          <w:ilvl w:val="0"/>
          <w:numId w:val="11"/>
        </w:numPr>
        <w:rPr>
          <w:sz w:val="24"/>
          <w:szCs w:val="24"/>
        </w:rPr>
      </w:pPr>
      <w:r>
        <w:rPr>
          <w:rFonts w:ascii="Times New Roman" w:eastAsia="Times New Roman" w:hAnsi="Times New Roman" w:cs="Times New Roman"/>
          <w:b/>
          <w:sz w:val="24"/>
          <w:szCs w:val="24"/>
        </w:rPr>
        <w:t>Повышение точности моделей</w:t>
      </w:r>
      <w:r>
        <w:rPr>
          <w:rFonts w:ascii="Times New Roman" w:eastAsia="Times New Roman" w:hAnsi="Times New Roman" w:cs="Times New Roman"/>
          <w:sz w:val="24"/>
          <w:szCs w:val="24"/>
        </w:rPr>
        <w:t>: Наличие дубликатов в наборе данных может исказить процесс обучения и привести к завышенной точности моделей. Если одно и то же наблюдение или точка данных присутствует несколько раз, модель может считать, что эта точка имеет большее значение или вес, и, таким образом, производить неправильные или завышенные прогнозы. Удаление дубликатов позволяет избежать искажений и получить более точные результаты.</w:t>
      </w:r>
    </w:p>
    <w:p w:rsidR="000139A1" w:rsidRDefault="000139A1">
      <w:pPr>
        <w:rPr>
          <w:rFonts w:ascii="Times New Roman" w:eastAsia="Times New Roman" w:hAnsi="Times New Roman" w:cs="Times New Roman"/>
          <w:sz w:val="24"/>
          <w:szCs w:val="24"/>
        </w:rPr>
      </w:pPr>
    </w:p>
    <w:p w:rsidR="000139A1" w:rsidRDefault="00841C4E">
      <w:pPr>
        <w:numPr>
          <w:ilvl w:val="0"/>
          <w:numId w:val="3"/>
        </w:numPr>
        <w:rPr>
          <w:sz w:val="24"/>
          <w:szCs w:val="24"/>
        </w:rPr>
      </w:pPr>
      <w:r>
        <w:rPr>
          <w:rFonts w:ascii="Times New Roman" w:eastAsia="Times New Roman" w:hAnsi="Times New Roman" w:cs="Times New Roman"/>
          <w:b/>
          <w:sz w:val="24"/>
          <w:szCs w:val="24"/>
        </w:rPr>
        <w:t xml:space="preserve">Повышение надежности и </w:t>
      </w:r>
      <w:proofErr w:type="spellStart"/>
      <w:r>
        <w:rPr>
          <w:rFonts w:ascii="Times New Roman" w:eastAsia="Times New Roman" w:hAnsi="Times New Roman" w:cs="Times New Roman"/>
          <w:b/>
          <w:sz w:val="24"/>
          <w:szCs w:val="24"/>
        </w:rPr>
        <w:t>обобщаемости</w:t>
      </w:r>
      <w:proofErr w:type="spellEnd"/>
      <w:r>
        <w:rPr>
          <w:rFonts w:ascii="Times New Roman" w:eastAsia="Times New Roman" w:hAnsi="Times New Roman" w:cs="Times New Roman"/>
          <w:b/>
          <w:sz w:val="24"/>
          <w:szCs w:val="24"/>
        </w:rPr>
        <w:t xml:space="preserve"> моделей</w:t>
      </w:r>
      <w:r>
        <w:rPr>
          <w:rFonts w:ascii="Times New Roman" w:eastAsia="Times New Roman" w:hAnsi="Times New Roman" w:cs="Times New Roman"/>
          <w:sz w:val="24"/>
          <w:szCs w:val="24"/>
        </w:rPr>
        <w:t xml:space="preserve">: Дубликаты могут привести к переобучению моделей, когда модель "запоминает" или "подстраивается" под конкретные наблюдения вместо извлечения общих </w:t>
      </w:r>
      <w:r>
        <w:rPr>
          <w:rFonts w:ascii="Times New Roman" w:eastAsia="Times New Roman" w:hAnsi="Times New Roman" w:cs="Times New Roman"/>
          <w:sz w:val="24"/>
          <w:szCs w:val="24"/>
        </w:rPr>
        <w:lastRenderedPageBreak/>
        <w:t>закономерностей из данных. Удаление дубликатов помогает модели обобщить данные, улучшая ее способность делать точные прогнозы на новых, ранее не виденных данных.</w:t>
      </w:r>
    </w:p>
    <w:p w:rsidR="000139A1" w:rsidRDefault="000139A1">
      <w:pPr>
        <w:rPr>
          <w:rFonts w:ascii="Times New Roman" w:eastAsia="Times New Roman" w:hAnsi="Times New Roman" w:cs="Times New Roman"/>
          <w:sz w:val="24"/>
          <w:szCs w:val="24"/>
        </w:rPr>
      </w:pPr>
    </w:p>
    <w:p w:rsidR="000139A1" w:rsidRDefault="00841C4E">
      <w:pPr>
        <w:numPr>
          <w:ilvl w:val="0"/>
          <w:numId w:val="1"/>
        </w:numPr>
        <w:rPr>
          <w:sz w:val="24"/>
          <w:szCs w:val="24"/>
        </w:rPr>
      </w:pPr>
      <w:r>
        <w:rPr>
          <w:rFonts w:ascii="Times New Roman" w:eastAsia="Times New Roman" w:hAnsi="Times New Roman" w:cs="Times New Roman"/>
          <w:b/>
          <w:sz w:val="24"/>
          <w:szCs w:val="24"/>
        </w:rPr>
        <w:t>Экономия вычислительных ресурсов</w:t>
      </w:r>
      <w:r>
        <w:rPr>
          <w:rFonts w:ascii="Times New Roman" w:eastAsia="Times New Roman" w:hAnsi="Times New Roman" w:cs="Times New Roman"/>
          <w:sz w:val="24"/>
          <w:szCs w:val="24"/>
        </w:rPr>
        <w:t>: Наличие дубликатов увеличивает объем данных, которые нужно обработать и анализировать. Это может замедлить процесс обучения модели и увеличить потребление вычислительных ресурсов. Удаление дубликатов позволяет сократить объем данных и сэкономить ресурсы.</w:t>
      </w:r>
    </w:p>
    <w:p w:rsidR="000139A1" w:rsidRDefault="000139A1">
      <w:pPr>
        <w:rPr>
          <w:rFonts w:ascii="Times New Roman" w:eastAsia="Times New Roman" w:hAnsi="Times New Roman" w:cs="Times New Roman"/>
          <w:sz w:val="24"/>
          <w:szCs w:val="24"/>
        </w:rPr>
      </w:pPr>
    </w:p>
    <w:p w:rsidR="000139A1" w:rsidRDefault="00841C4E">
      <w:pPr>
        <w:numPr>
          <w:ilvl w:val="0"/>
          <w:numId w:val="9"/>
        </w:numPr>
        <w:rPr>
          <w:sz w:val="24"/>
          <w:szCs w:val="24"/>
        </w:rPr>
      </w:pPr>
      <w:r>
        <w:rPr>
          <w:rFonts w:ascii="Times New Roman" w:eastAsia="Times New Roman" w:hAnsi="Times New Roman" w:cs="Times New Roman"/>
          <w:b/>
          <w:sz w:val="24"/>
          <w:szCs w:val="24"/>
        </w:rPr>
        <w:t>Предотвращение ошибок и искажений</w:t>
      </w:r>
      <w:r>
        <w:rPr>
          <w:rFonts w:ascii="Times New Roman" w:eastAsia="Times New Roman" w:hAnsi="Times New Roman" w:cs="Times New Roman"/>
          <w:sz w:val="24"/>
          <w:szCs w:val="24"/>
        </w:rPr>
        <w:t>: Дубликаты могут привести к неправильным статистическим оценкам и выводам, а также искажать анализ данных. Удаление дубликатов помогает сохранить точность и достоверность данных, предотвращая ошибки и искажения в результатах исследования.</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целом, удаление дубликатов из </w:t>
      </w:r>
      <w:proofErr w:type="spellStart"/>
      <w:r>
        <w:rPr>
          <w:rFonts w:ascii="Times New Roman" w:eastAsia="Times New Roman" w:hAnsi="Times New Roman" w:cs="Times New Roman"/>
          <w:sz w:val="24"/>
          <w:szCs w:val="24"/>
        </w:rPr>
        <w:t>датасета</w:t>
      </w:r>
      <w:proofErr w:type="spellEnd"/>
      <w:r>
        <w:rPr>
          <w:rFonts w:ascii="Times New Roman" w:eastAsia="Times New Roman" w:hAnsi="Times New Roman" w:cs="Times New Roman"/>
          <w:sz w:val="24"/>
          <w:szCs w:val="24"/>
        </w:rPr>
        <w:t xml:space="preserve"> способствует повышению качества и достоверности данных, точности моделей и их способности обобщать новые данные. Это помогает избежать искажений, ошибок и проблем, связанных с дублированными наблюдениями, и обеспечивает более надежный и эффективный процесс машинного обучения.</w:t>
      </w:r>
    </w:p>
    <w:p w:rsidR="000139A1" w:rsidRDefault="000139A1">
      <w:pPr>
        <w:rPr>
          <w:rFonts w:ascii="Times New Roman" w:eastAsia="Times New Roman" w:hAnsi="Times New Roman" w:cs="Times New Roman"/>
          <w:sz w:val="24"/>
          <w:szCs w:val="24"/>
        </w:rPr>
      </w:pPr>
    </w:p>
    <w:p w:rsidR="000139A1" w:rsidRDefault="00841C4E">
      <w:pPr>
        <w:pStyle w:val="3"/>
        <w:rPr>
          <w:rFonts w:ascii="Times New Roman" w:eastAsia="Times New Roman" w:hAnsi="Times New Roman" w:cs="Times New Roman"/>
        </w:rPr>
      </w:pPr>
      <w:bookmarkStart w:id="8" w:name="_8lp25dvacp86" w:colFirst="0" w:colLast="0"/>
      <w:bookmarkEnd w:id="8"/>
      <w:r>
        <w:rPr>
          <w:rFonts w:ascii="Times New Roman" w:eastAsia="Times New Roman" w:hAnsi="Times New Roman" w:cs="Times New Roman"/>
        </w:rPr>
        <w:t>Удаление аномалий</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Обнаружения и удаления аномальных или необычных точек данных из набора данных. Аномалии представляют собой наблюдения или значения, которые существенно отличаются от ожидаемого поведения или нормы в данном контексте. В рамках данной работы было изучено и реализовано три метода удаления аномалий: Метод IQR, метод 3 сигм, метод локального уровня выброса.</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Метод IQR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Interquartile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межквартильный</w:t>
      </w:r>
      <w:proofErr w:type="spellEnd"/>
      <w:r>
        <w:rPr>
          <w:rFonts w:ascii="Times New Roman" w:eastAsia="Times New Roman" w:hAnsi="Times New Roman" w:cs="Times New Roman"/>
          <w:sz w:val="24"/>
          <w:szCs w:val="24"/>
        </w:rPr>
        <w:t xml:space="preserve"> размах) — это статистический метод, используемый для определения наличия выбросов в наборе данных. IQR представляет собой мера разброса данных и вычисляется как разность между третьим квартилем (Q3) и первым квартилем (Q1) в упорядоченном наборе данных. Точнее:</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Q</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- 1.5×IQR &lt; X &lt;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Q</m:t>
            </m:r>
          </m:e>
          <m:sub>
            <m:r>
              <w:rPr>
                <w:rFonts w:ascii="Times New Roman" w:eastAsia="Times New Roman" w:hAnsi="Times New Roman" w:cs="Times New Roman"/>
                <w:sz w:val="26"/>
                <w:szCs w:val="26"/>
              </w:rPr>
              <m:t>3</m:t>
            </m:r>
          </m:sub>
        </m:sSub>
        <m:r>
          <w:rPr>
            <w:rFonts w:ascii="Times New Roman" w:eastAsia="Times New Roman" w:hAnsi="Times New Roman" w:cs="Times New Roman"/>
            <w:sz w:val="26"/>
            <w:szCs w:val="26"/>
          </w:rPr>
          <m:t xml:space="preserve"> + 1.5 ×IQR</m:t>
        </m:r>
      </m:oMath>
    </w:p>
    <w:p w:rsidR="000139A1" w:rsidRDefault="00841C4E">
      <w:pPr>
        <w:pStyle w:val="3"/>
        <w:rPr>
          <w:rFonts w:ascii="Times New Roman" w:eastAsia="Times New Roman" w:hAnsi="Times New Roman" w:cs="Times New Roman"/>
          <w:sz w:val="26"/>
          <w:szCs w:val="26"/>
        </w:rPr>
      </w:pPr>
      <w:bookmarkStart w:id="9" w:name="_vqgciyzu315" w:colFirst="0" w:colLast="0"/>
      <w:bookmarkEnd w:id="9"/>
      <w:r>
        <w:rPr>
          <w:rFonts w:ascii="Times New Roman" w:eastAsia="Times New Roman" w:hAnsi="Times New Roman" w:cs="Times New Roman"/>
        </w:rPr>
        <w:t xml:space="preserve">где </w:t>
      </w:r>
      <m:oMath>
        <m:r>
          <w:rPr>
            <w:rFonts w:ascii="Times New Roman" w:eastAsia="Times New Roman" w:hAnsi="Times New Roman" w:cs="Times New Roman"/>
            <w:sz w:val="24"/>
            <w:szCs w:val="24"/>
          </w:rPr>
          <m:t xml:space="preserve">IQR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3</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1</m:t>
            </m:r>
          </m:sub>
        </m:sSub>
      </m:oMath>
      <w:r>
        <w:rPr>
          <w:rFonts w:ascii="Times New Roman" w:eastAsia="Times New Roman" w:hAnsi="Times New Roman" w:cs="Times New Roman"/>
        </w:rPr>
        <w:t xml:space="preserve"> - </w:t>
      </w:r>
      <w:proofErr w:type="spellStart"/>
      <w:r>
        <w:rPr>
          <w:rFonts w:ascii="Times New Roman" w:eastAsia="Times New Roman" w:hAnsi="Times New Roman" w:cs="Times New Roman"/>
          <w:sz w:val="26"/>
          <w:szCs w:val="26"/>
        </w:rPr>
        <w:t>межквартильных</w:t>
      </w:r>
      <w:proofErr w:type="spellEnd"/>
      <w:r>
        <w:rPr>
          <w:rFonts w:ascii="Times New Roman" w:eastAsia="Times New Roman" w:hAnsi="Times New Roman" w:cs="Times New Roman"/>
          <w:sz w:val="26"/>
          <w:szCs w:val="26"/>
        </w:rPr>
        <w:t xml:space="preserve"> размах.</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Метод 3 сигм</w:t>
      </w:r>
      <w:r>
        <w:rPr>
          <w:rFonts w:ascii="Times New Roman" w:eastAsia="Times New Roman" w:hAnsi="Times New Roman" w:cs="Times New Roman"/>
          <w:sz w:val="24"/>
          <w:szCs w:val="24"/>
        </w:rPr>
        <w:t>, также известен как правило 68-95-99,7 или эмпирическое правило, представляет собой статистический метод обнаружения аномалий, предполагающий нормальное распределение данных. Он идентифицирует аномалии как точки данных, выходящие за пределы трех стандартных отклонений от среднего значения. Точнее:</w:t>
      </w:r>
    </w:p>
    <w:p w:rsidR="000139A1" w:rsidRDefault="000139A1">
      <w:pPr>
        <w:rPr>
          <w:rFonts w:ascii="Times New Roman" w:eastAsia="Times New Roman" w:hAnsi="Times New Roman" w:cs="Times New Roman"/>
          <w:sz w:val="24"/>
          <w:szCs w:val="24"/>
        </w:rPr>
      </w:pPr>
    </w:p>
    <w:p w:rsidR="000139A1" w:rsidRDefault="00841C4E">
      <w:pPr>
        <w:jc w:val="center"/>
        <w:rPr>
          <w:rFonts w:ascii="Times New Roman" w:eastAsia="Times New Roman" w:hAnsi="Times New Roman" w:cs="Times New Roman"/>
          <w:sz w:val="28"/>
          <w:szCs w:val="28"/>
        </w:rPr>
      </w:pPr>
      <m:oMathPara>
        <m:oMath>
          <m:r>
            <w:rPr>
              <w:rFonts w:ascii="Cambria Math" w:hAnsi="Cambria Math"/>
            </w:rPr>
            <m:t>μ</m:t>
          </m:r>
          <m:r>
            <w:rPr>
              <w:rFonts w:ascii="Times New Roman" w:eastAsia="Times New Roman" w:hAnsi="Times New Roman" w:cs="Times New Roman"/>
              <w:sz w:val="28"/>
              <w:szCs w:val="28"/>
            </w:rPr>
            <m:t xml:space="preserve"> - 3σ &lt; X &lt; μ + 3σ</m:t>
          </m:r>
        </m:oMath>
      </m:oMathPara>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где </w:t>
      </w:r>
      <m:oMath>
        <m:r>
          <w:rPr>
            <w:rFonts w:ascii="Cambria Math" w:hAnsi="Cambria Math"/>
          </w:rPr>
          <m:t>μ</m:t>
        </m:r>
      </m:oMath>
      <w:r>
        <w:rPr>
          <w:rFonts w:ascii="Times New Roman" w:eastAsia="Times New Roman" w:hAnsi="Times New Roman" w:cs="Times New Roman"/>
          <w:sz w:val="24"/>
          <w:szCs w:val="24"/>
        </w:rPr>
        <w:t xml:space="preserve"> и </w:t>
      </w:r>
      <m:oMath>
        <m:r>
          <w:rPr>
            <w:rFonts w:ascii="Cambria Math" w:hAnsi="Cambria Math"/>
          </w:rPr>
          <m:t>σ</m:t>
        </m:r>
      </m:oMath>
      <w:r>
        <w:rPr>
          <w:rFonts w:ascii="Times New Roman" w:eastAsia="Times New Roman" w:hAnsi="Times New Roman" w:cs="Times New Roman"/>
          <w:sz w:val="24"/>
          <w:szCs w:val="24"/>
        </w:rPr>
        <w:t xml:space="preserve"> - средние и стандратное отклонение распределения случайной величины </w:t>
      </w: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Метод локального </w:t>
      </w:r>
      <w:proofErr w:type="spellStart"/>
      <w:r>
        <w:rPr>
          <w:rFonts w:ascii="Times New Roman" w:eastAsia="Times New Roman" w:hAnsi="Times New Roman" w:cs="Times New Roman"/>
          <w:b/>
          <w:sz w:val="24"/>
          <w:szCs w:val="24"/>
        </w:rPr>
        <w:t>уровеня</w:t>
      </w:r>
      <w:proofErr w:type="spellEnd"/>
      <w:r>
        <w:rPr>
          <w:rFonts w:ascii="Times New Roman" w:eastAsia="Times New Roman" w:hAnsi="Times New Roman" w:cs="Times New Roman"/>
          <w:b/>
          <w:sz w:val="24"/>
          <w:szCs w:val="24"/>
        </w:rPr>
        <w:t xml:space="preserve"> выброса</w:t>
      </w:r>
      <w:r>
        <w:rPr>
          <w:rFonts w:ascii="Times New Roman" w:eastAsia="Times New Roman" w:hAnsi="Times New Roman" w:cs="Times New Roman"/>
          <w:sz w:val="24"/>
          <w:szCs w:val="24"/>
        </w:rPr>
        <w:t xml:space="preserve"> — алгоритм нахождения аномальных точек данных путём измерения локального отклонения данной точки с учётом её соседей</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Локальный уровень выброса основывается на концепции локальной плотности, где локальность задаётся  k -ближайшими соседями, расстояния до которых используются для оценки плотности. Путём сравнения локальной плотности объекта с локальной плотностью его соседей можно выделить области с аналогичной плотностью и точки, которые имеют существенно меньшую плотность, чем её соседи. Эти точки считаются выбросами. Формально: пусть k-</w:t>
      </w:r>
      <w:proofErr w:type="spellStart"/>
      <w:r>
        <w:rPr>
          <w:rFonts w:ascii="Times New Roman" w:eastAsia="Times New Roman" w:hAnsi="Times New Roman" w:cs="Times New Roman"/>
          <w:sz w:val="24"/>
          <w:szCs w:val="24"/>
        </w:rPr>
        <w:t>distance</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является расстоянием от объекта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 xml:space="preserve">до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-ого ближайшего соседа. Мы обозначаем множество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ближайших соседей как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k</m:t>
            </m:r>
          </m:sub>
        </m:sSub>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xml:space="preserve"> . Определим оператор достижимого расстояния (англ. reachability-distance):</w:t>
      </w:r>
    </w:p>
    <w:p w:rsidR="000139A1" w:rsidRDefault="000139A1">
      <w:pPr>
        <w:rPr>
          <w:rFonts w:ascii="Times New Roman" w:eastAsia="Times New Roman" w:hAnsi="Times New Roman" w:cs="Times New Roman"/>
          <w:sz w:val="24"/>
          <w:szCs w:val="24"/>
        </w:rPr>
      </w:pPr>
    </w:p>
    <w:p w:rsidR="000139A1" w:rsidRDefault="00841C4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E237EF" wp14:editId="2E8876D6">
            <wp:extent cx="4576763" cy="33451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6763" cy="334514"/>
                    </a:xfrm>
                    <a:prstGeom prst="rect">
                      <a:avLst/>
                    </a:prstGeom>
                    <a:ln/>
                  </pic:spPr>
                </pic:pic>
              </a:graphicData>
            </a:graphic>
          </wp:inline>
        </w:drawing>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Тогда локальная плотность достижимости объекта A определяется как обратное значение среднему расстоянию достижимости объекта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из его соседей:</w:t>
      </w:r>
    </w:p>
    <w:p w:rsidR="000139A1" w:rsidRDefault="000139A1">
      <w:pPr>
        <w:rPr>
          <w:rFonts w:ascii="Times New Roman" w:eastAsia="Times New Roman" w:hAnsi="Times New Roman" w:cs="Times New Roman"/>
          <w:sz w:val="24"/>
          <w:szCs w:val="24"/>
        </w:rPr>
      </w:pPr>
    </w:p>
    <w:p w:rsidR="000139A1" w:rsidRDefault="000139A1">
      <w:pPr>
        <w:rPr>
          <w:rFonts w:ascii="Times New Roman" w:eastAsia="Times New Roman" w:hAnsi="Times New Roman" w:cs="Times New Roman"/>
          <w:sz w:val="24"/>
          <w:szCs w:val="24"/>
        </w:rPr>
      </w:pPr>
    </w:p>
    <w:p w:rsidR="000139A1" w:rsidRDefault="00817F76">
      <w:pPr>
        <w:jc w:val="center"/>
        <w:rPr>
          <w:rFonts w:ascii="Times New Roman" w:eastAsia="Times New Roman" w:hAnsi="Times New Roman" w:cs="Times New Roman"/>
          <w:sz w:val="24"/>
          <w:szCs w:val="24"/>
        </w:rPr>
      </w:pPr>
      <w:hyperlink r:id="rId8" w:anchor="0">
        <w:r w:rsidR="00841C4E">
          <w:rPr>
            <w:rFonts w:ascii="Times New Roman" w:eastAsia="Times New Roman" w:hAnsi="Times New Roman" w:cs="Times New Roman"/>
            <w:noProof/>
            <w:sz w:val="24"/>
            <w:szCs w:val="24"/>
          </w:rPr>
          <w:drawing>
            <wp:inline distT="19050" distB="19050" distL="19050" distR="19050" wp14:anchorId="4443AD42" wp14:editId="735A9BAF">
              <wp:extent cx="4038600" cy="50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38600" cy="508000"/>
                      </a:xfrm>
                      <a:prstGeom prst="rect">
                        <a:avLst/>
                      </a:prstGeom>
                      <a:ln/>
                    </pic:spPr>
                  </pic:pic>
                </a:graphicData>
              </a:graphic>
            </wp:inline>
          </w:drawing>
        </w:r>
      </w:hyperlink>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Локальные плотности достижимости затем сравниваются с локальными плотностями достижимости соседей:</w:t>
      </w:r>
    </w:p>
    <w:p w:rsidR="000139A1" w:rsidRDefault="000139A1">
      <w:pPr>
        <w:rPr>
          <w:rFonts w:ascii="Times New Roman" w:eastAsia="Times New Roman" w:hAnsi="Times New Roman" w:cs="Times New Roman"/>
          <w:sz w:val="24"/>
          <w:szCs w:val="24"/>
        </w:rPr>
      </w:pPr>
    </w:p>
    <w:p w:rsidR="000139A1" w:rsidRDefault="00841C4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137930" wp14:editId="641D26F0">
            <wp:extent cx="4702013" cy="664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02013" cy="664225"/>
                    </a:xfrm>
                    <a:prstGeom prst="rect">
                      <a:avLst/>
                    </a:prstGeom>
                    <a:ln/>
                  </pic:spPr>
                </pic:pic>
              </a:graphicData>
            </a:graphic>
          </wp:inline>
        </w:drawing>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Значение, примерно равное  1 , означает, что объект сравним с его соседями (а тогда он не является выбросом). Значение меньше  1  означает плотную область (которая может быть внутренностью), а значения, существенно большие  1 , свидетельствуют о выбросах.</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эксперимента было определено, что наилучшие решение достигается при использовании IQR метода.</w:t>
      </w:r>
    </w:p>
    <w:p w:rsidR="000139A1" w:rsidRDefault="00841C4E">
      <w:pPr>
        <w:pStyle w:val="3"/>
        <w:rPr>
          <w:rFonts w:ascii="Times New Roman" w:eastAsia="Times New Roman" w:hAnsi="Times New Roman" w:cs="Times New Roman"/>
        </w:rPr>
      </w:pPr>
      <w:bookmarkStart w:id="10" w:name="_63iavqh90o8e" w:colFirst="0" w:colLast="0"/>
      <w:bookmarkEnd w:id="10"/>
      <w:r>
        <w:rPr>
          <w:rFonts w:ascii="Times New Roman" w:eastAsia="Times New Roman" w:hAnsi="Times New Roman" w:cs="Times New Roman"/>
        </w:rPr>
        <w:t>Расчет описательных статистик и визуализация.</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Расчет описательных статистик позволяет сформировать первичное представлении о данных, а визуализация дополнительно облегчает восприятие описательных статистик и дает возможность увидеть закономерности среди признаков.</w:t>
      </w:r>
    </w:p>
    <w:p w:rsidR="000139A1" w:rsidRDefault="00841C4E">
      <w:pPr>
        <w:pStyle w:val="3"/>
        <w:rPr>
          <w:rFonts w:ascii="Times New Roman" w:eastAsia="Times New Roman" w:hAnsi="Times New Roman" w:cs="Times New Roman"/>
        </w:rPr>
      </w:pPr>
      <w:bookmarkStart w:id="11" w:name="_7qbi824g7rxm" w:colFirst="0" w:colLast="0"/>
      <w:bookmarkEnd w:id="11"/>
      <w:r>
        <w:rPr>
          <w:rFonts w:ascii="Times New Roman" w:eastAsia="Times New Roman" w:hAnsi="Times New Roman" w:cs="Times New Roman"/>
        </w:rPr>
        <w:lastRenderedPageBreak/>
        <w:t>Балансировка данных</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практике не всегда удается представить все классы примеров в равном соотношении. Это ведет к дисбалансу данных, который негативно сказывается на качестве обучения модели.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состоит в увеличении числа образцов минорного класса (менее представленного класса) путем создания дубликатов или генерации новых образцов.</w:t>
      </w: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12" w:name="_yvu12y6x2nsz" w:colFirst="0" w:colLast="0"/>
      <w:bookmarkEnd w:id="12"/>
      <w:r>
        <w:rPr>
          <w:rFonts w:ascii="Times New Roman" w:eastAsia="Times New Roman" w:hAnsi="Times New Roman" w:cs="Times New Roman"/>
        </w:rPr>
        <w:t xml:space="preserve">Стандартизация и </w:t>
      </w:r>
      <w:proofErr w:type="spellStart"/>
      <w:r>
        <w:rPr>
          <w:rFonts w:ascii="Times New Roman" w:eastAsia="Times New Roman" w:hAnsi="Times New Roman" w:cs="Times New Roman"/>
        </w:rPr>
        <w:t>декоррелирование</w:t>
      </w:r>
      <w:proofErr w:type="spellEnd"/>
      <w:r>
        <w:rPr>
          <w:rFonts w:ascii="Times New Roman" w:eastAsia="Times New Roman" w:hAnsi="Times New Roman" w:cs="Times New Roman"/>
        </w:rPr>
        <w:t xml:space="preserve"> данных</w:t>
      </w:r>
    </w:p>
    <w:p w:rsidR="000139A1" w:rsidRDefault="00841C4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Cтандартизация</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декоррелирование</w:t>
      </w:r>
      <w:proofErr w:type="spellEnd"/>
      <w:r>
        <w:rPr>
          <w:rFonts w:ascii="Times New Roman" w:eastAsia="Times New Roman" w:hAnsi="Times New Roman" w:cs="Times New Roman"/>
          <w:sz w:val="24"/>
          <w:szCs w:val="24"/>
        </w:rPr>
        <w:t xml:space="preserve"> данных в машинном обучении - это две важные техники предобработки данных, которые применяются для улучшения процесса обучения моделей и повышения их эффективности.</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Стандартизация (англ. </w:t>
      </w:r>
      <w:proofErr w:type="spellStart"/>
      <w:r>
        <w:rPr>
          <w:rFonts w:ascii="Times New Roman" w:eastAsia="Times New Roman" w:hAnsi="Times New Roman" w:cs="Times New Roman"/>
          <w:sz w:val="24"/>
          <w:szCs w:val="24"/>
        </w:rPr>
        <w:t>Standardization</w:t>
      </w:r>
      <w:proofErr w:type="spellEnd"/>
      <w:r>
        <w:rPr>
          <w:rFonts w:ascii="Times New Roman" w:eastAsia="Times New Roman" w:hAnsi="Times New Roman" w:cs="Times New Roman"/>
          <w:sz w:val="24"/>
          <w:szCs w:val="24"/>
        </w:rPr>
        <w:t>), также известная как нормализация или масштабирование, относится к процессу приведения значений признаков в наборе данных к одному и тому же масштабу или диапазону. Это осуществляется путем вычитания среднего значения признака и деления на его стандартное отклонение. Результатом стандартизации являются признаки, которые имеют среднее значение равное 0 и стандартное отклонение равное 1. Это позволяет моделированию и алгоритмам машинного обучения более эффективно работать с данными, особенно когда признаки имеют различные шкалы или единицы измерения. Стандартизация также помогает предотвратить проблему смещения весов модели, когда некоторые признаки имеют более широкий диапазон значений, чем другие.</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Декоррелирование</w:t>
      </w:r>
      <w:proofErr w:type="spellEnd"/>
      <w:r>
        <w:rPr>
          <w:rFonts w:ascii="Times New Roman" w:eastAsia="Times New Roman" w:hAnsi="Times New Roman" w:cs="Times New Roman"/>
          <w:sz w:val="24"/>
          <w:szCs w:val="24"/>
        </w:rPr>
        <w:t xml:space="preserve"> данных (англ. </w:t>
      </w:r>
      <w:proofErr w:type="spellStart"/>
      <w:r>
        <w:rPr>
          <w:rFonts w:ascii="Times New Roman" w:eastAsia="Times New Roman" w:hAnsi="Times New Roman" w:cs="Times New Roman"/>
          <w:sz w:val="24"/>
          <w:szCs w:val="24"/>
        </w:rPr>
        <w:t>Decorrelation</w:t>
      </w:r>
      <w:proofErr w:type="spellEnd"/>
      <w:r>
        <w:rPr>
          <w:rFonts w:ascii="Times New Roman" w:eastAsia="Times New Roman" w:hAnsi="Times New Roman" w:cs="Times New Roman"/>
          <w:sz w:val="24"/>
          <w:szCs w:val="24"/>
        </w:rPr>
        <w:t xml:space="preserve">) относится к процессу устранения или уменьшения линейной зависимости между признаками в наборе данных. Корреляция между признаками может быть проблемой при обучении моделей, особенно для алгоритмов, которые предполагают некоррелированные признаки или могут быть чувствительны к </w:t>
      </w:r>
      <w:proofErr w:type="spellStart"/>
      <w:r>
        <w:rPr>
          <w:rFonts w:ascii="Times New Roman" w:eastAsia="Times New Roman" w:hAnsi="Times New Roman" w:cs="Times New Roman"/>
          <w:sz w:val="24"/>
          <w:szCs w:val="24"/>
        </w:rPr>
        <w:t>мультиколлинеарности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Декоррелирование</w:t>
      </w:r>
      <w:proofErr w:type="spellEnd"/>
      <w:r>
        <w:rPr>
          <w:rFonts w:ascii="Times New Roman" w:eastAsia="Times New Roman" w:hAnsi="Times New Roman" w:cs="Times New Roman"/>
          <w:sz w:val="24"/>
          <w:szCs w:val="24"/>
        </w:rPr>
        <w:t xml:space="preserve"> помогает устранить избыточность информации и улучшить стабильность и точность моделей. Одним из популярных методов </w:t>
      </w:r>
      <w:proofErr w:type="spellStart"/>
      <w:r>
        <w:rPr>
          <w:rFonts w:ascii="Times New Roman" w:eastAsia="Times New Roman" w:hAnsi="Times New Roman" w:cs="Times New Roman"/>
          <w:sz w:val="24"/>
          <w:szCs w:val="24"/>
        </w:rPr>
        <w:t>декоррелирования</w:t>
      </w:r>
      <w:proofErr w:type="spellEnd"/>
      <w:r>
        <w:rPr>
          <w:rFonts w:ascii="Times New Roman" w:eastAsia="Times New Roman" w:hAnsi="Times New Roman" w:cs="Times New Roman"/>
          <w:sz w:val="24"/>
          <w:szCs w:val="24"/>
        </w:rPr>
        <w:t xml:space="preserve"> данных является применение метода главных компонент (PCA), который выполняет преобразование признакового пространства, преобразуя их в новые некоррелированные признаки, называемые главными компонентами.</w:t>
      </w:r>
    </w:p>
    <w:p w:rsidR="000139A1" w:rsidRDefault="000139A1">
      <w:pPr>
        <w:rPr>
          <w:rFonts w:ascii="Times New Roman" w:eastAsia="Times New Roman" w:hAnsi="Times New Roman" w:cs="Times New Roman"/>
        </w:rPr>
      </w:pPr>
    </w:p>
    <w:p w:rsidR="000139A1" w:rsidRDefault="00841C4E">
      <w:pPr>
        <w:rPr>
          <w:rFonts w:ascii="Times New Roman" w:eastAsia="Times New Roman" w:hAnsi="Times New Roman" w:cs="Times New Roman"/>
        </w:rPr>
      </w:pPr>
      <w:r>
        <w:rPr>
          <w:rFonts w:ascii="Times New Roman" w:eastAsia="Times New Roman" w:hAnsi="Times New Roman" w:cs="Times New Roman"/>
        </w:rPr>
        <w:t xml:space="preserve"> </w:t>
      </w:r>
    </w:p>
    <w:p w:rsidR="000139A1" w:rsidRDefault="00841C4E">
      <w:pPr>
        <w:pStyle w:val="2"/>
        <w:rPr>
          <w:rFonts w:ascii="Times New Roman" w:eastAsia="Times New Roman" w:hAnsi="Times New Roman" w:cs="Times New Roman"/>
        </w:rPr>
      </w:pPr>
      <w:bookmarkStart w:id="13" w:name="_l5jo3gjjur0s" w:colFirst="0" w:colLast="0"/>
      <w:bookmarkEnd w:id="13"/>
      <w:r>
        <w:rPr>
          <w:rFonts w:ascii="Times New Roman" w:eastAsia="Times New Roman" w:hAnsi="Times New Roman" w:cs="Times New Roman"/>
        </w:rPr>
        <w:t>Решение задачи кластеризации</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Одним из ключевых методов анализа данных является кластеризация, которая позволяет группировать объекты схожих характеристик внутри больших наборов данных. Алгоритмы кластеризации находят широкое применение в различных областях, таких как биология, медицина, экономика, социальные науки и многие </w:t>
      </w:r>
      <w:r>
        <w:rPr>
          <w:rFonts w:ascii="Times New Roman" w:eastAsia="Times New Roman" w:hAnsi="Times New Roman" w:cs="Times New Roman"/>
          <w:sz w:val="24"/>
          <w:szCs w:val="24"/>
        </w:rPr>
        <w:lastRenderedPageBreak/>
        <w:t>другие. В нашей работе будет осуществлен анализ клинических данных пациентов, таких как пол, возраст, результаты анализа крови, прием медикаментов и других релевантных показателей, с целью выявления скрытых закономерностей и типов заболеваний.</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достижения поставленной цели будут применены различные алгоритмы кластеризации – метод k-средних, иерархическая кластеризация, алгоритм сдвига среднего значения и алгоритм DBSCAN. Каждый алгоритм будет подвержен поиску оптимальных </w:t>
      </w:r>
      <w:proofErr w:type="spellStart"/>
      <w:r>
        <w:rPr>
          <w:rFonts w:ascii="Times New Roman" w:eastAsia="Times New Roman" w:hAnsi="Times New Roman" w:cs="Times New Roman"/>
          <w:sz w:val="24"/>
          <w:szCs w:val="24"/>
        </w:rPr>
        <w:t>гиперпараметров</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аналзу</w:t>
      </w:r>
      <w:proofErr w:type="spellEnd"/>
      <w:r>
        <w:rPr>
          <w:rFonts w:ascii="Times New Roman" w:eastAsia="Times New Roman" w:hAnsi="Times New Roman" w:cs="Times New Roman"/>
          <w:sz w:val="24"/>
          <w:szCs w:val="24"/>
        </w:rPr>
        <w:t xml:space="preserve"> преимуществ и недостатков применимости для данного медицинского контекста.</w:t>
      </w: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14" w:name="_3fwdhq7qs402" w:colFirst="0" w:colLast="0"/>
      <w:bookmarkEnd w:id="14"/>
      <w:r>
        <w:rPr>
          <w:rFonts w:ascii="Times New Roman" w:eastAsia="Times New Roman" w:hAnsi="Times New Roman" w:cs="Times New Roman"/>
        </w:rPr>
        <w:t>Оценка качества решения задачи кластеризации</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метрики качества кластеризации будет использован коэффициент силуэта. Коэффициент силуэта (англ. </w:t>
      </w:r>
      <w:proofErr w:type="spellStart"/>
      <w:r>
        <w:rPr>
          <w:rFonts w:ascii="Times New Roman" w:eastAsia="Times New Roman" w:hAnsi="Times New Roman" w:cs="Times New Roman"/>
          <w:sz w:val="24"/>
          <w:szCs w:val="24"/>
        </w:rPr>
        <w:t>silhouette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является одной из метрик, используемых для оценки качества кластеризации данных. Он предоставляет числовую оценку насколько объекты внутри одного кластера схожи между собой и насколько они отличаются от объектов в других кластерах. Чем выше значение </w:t>
      </w:r>
      <w:proofErr w:type="spellStart"/>
      <w:r>
        <w:rPr>
          <w:rFonts w:ascii="Times New Roman" w:eastAsia="Times New Roman" w:hAnsi="Times New Roman" w:cs="Times New Roman"/>
          <w:sz w:val="24"/>
          <w:szCs w:val="24"/>
        </w:rPr>
        <w:t>Silhouette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тем более качественная и однородная кластеризация.</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вычисления </w:t>
      </w:r>
      <w:proofErr w:type="spellStart"/>
      <w:r>
        <w:rPr>
          <w:rFonts w:ascii="Times New Roman" w:eastAsia="Times New Roman" w:hAnsi="Times New Roman" w:cs="Times New Roman"/>
          <w:sz w:val="24"/>
          <w:szCs w:val="24"/>
        </w:rPr>
        <w:t>Silhouette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для каждого объекта из набора данных выполняются следующие шаги:</w:t>
      </w:r>
    </w:p>
    <w:p w:rsidR="000139A1" w:rsidRDefault="000139A1">
      <w:pPr>
        <w:rPr>
          <w:rFonts w:ascii="Times New Roman" w:eastAsia="Times New Roman" w:hAnsi="Times New Roman" w:cs="Times New Roman"/>
          <w:sz w:val="24"/>
          <w:szCs w:val="24"/>
        </w:rPr>
      </w:pPr>
    </w:p>
    <w:p w:rsidR="000139A1" w:rsidRDefault="00841C4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Рассчитывается среднее расстояние между объектом и всеми другими объектами в том же кластере. Это называется "a" (</w:t>
      </w:r>
      <w:proofErr w:type="spellStart"/>
      <w:r>
        <w:rPr>
          <w:rFonts w:ascii="Times New Roman" w:eastAsia="Times New Roman" w:hAnsi="Times New Roman" w:cs="Times New Roman"/>
          <w:sz w:val="24"/>
          <w:szCs w:val="24"/>
        </w:rPr>
        <w:t>average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intra-cluster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w:t>
      </w:r>
      <w:proofErr w:type="spellEnd"/>
      <w:r>
        <w:rPr>
          <w:rFonts w:ascii="Times New Roman" w:eastAsia="Times New Roman" w:hAnsi="Times New Roman" w:cs="Times New Roman"/>
          <w:sz w:val="24"/>
          <w:szCs w:val="24"/>
        </w:rPr>
        <w:t>).</w:t>
      </w:r>
    </w:p>
    <w:p w:rsidR="000139A1" w:rsidRDefault="00841C4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каждого кластера рассчитывается среднее расстояние между объектом и всеми объектами из других кластеров. Это называется "b" (</w:t>
      </w:r>
      <w:proofErr w:type="spellStart"/>
      <w:r>
        <w:rPr>
          <w:rFonts w:ascii="Times New Roman" w:eastAsia="Times New Roman" w:hAnsi="Times New Roman" w:cs="Times New Roman"/>
          <w:sz w:val="24"/>
          <w:szCs w:val="24"/>
        </w:rPr>
        <w:t>average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inter-cluster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w:t>
      </w:r>
      <w:proofErr w:type="spellEnd"/>
      <w:r>
        <w:rPr>
          <w:rFonts w:ascii="Times New Roman" w:eastAsia="Times New Roman" w:hAnsi="Times New Roman" w:cs="Times New Roman"/>
          <w:sz w:val="24"/>
          <w:szCs w:val="24"/>
        </w:rPr>
        <w:t>).</w:t>
      </w:r>
    </w:p>
    <w:p w:rsidR="000139A1" w:rsidRDefault="00841C4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Вычисляется </w:t>
      </w:r>
      <w:proofErr w:type="spellStart"/>
      <w:r>
        <w:rPr>
          <w:rFonts w:ascii="Times New Roman" w:eastAsia="Times New Roman" w:hAnsi="Times New Roman" w:cs="Times New Roman"/>
          <w:sz w:val="24"/>
          <w:szCs w:val="24"/>
        </w:rPr>
        <w:t>Silhouette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для данного объекта как (b - a) / </w:t>
      </w:r>
      <w:proofErr w:type="spellStart"/>
      <w:r>
        <w:rPr>
          <w:rFonts w:ascii="Times New Roman" w:eastAsia="Times New Roman" w:hAnsi="Times New Roman" w:cs="Times New Roman"/>
          <w:sz w:val="24"/>
          <w:szCs w:val="24"/>
        </w:rPr>
        <w:t>max</w:t>
      </w:r>
      <w:proofErr w:type="spellEnd"/>
      <w:r>
        <w:rPr>
          <w:rFonts w:ascii="Times New Roman" w:eastAsia="Times New Roman" w:hAnsi="Times New Roman" w:cs="Times New Roman"/>
          <w:sz w:val="24"/>
          <w:szCs w:val="24"/>
        </w:rPr>
        <w:t>(a, b).</w:t>
      </w:r>
    </w:p>
    <w:p w:rsidR="000139A1" w:rsidRDefault="00841C4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Повторяются шаги 1-3 для всех объектов в наборе данных.</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rPr>
      </w:pPr>
      <w:r>
        <w:rPr>
          <w:rFonts w:ascii="Times New Roman" w:eastAsia="Times New Roman" w:hAnsi="Times New Roman" w:cs="Times New Roman"/>
          <w:sz w:val="24"/>
          <w:szCs w:val="24"/>
        </w:rPr>
        <w:t xml:space="preserve">Значение </w:t>
      </w:r>
      <w:proofErr w:type="spellStart"/>
      <w:r>
        <w:rPr>
          <w:rFonts w:ascii="Times New Roman" w:eastAsia="Times New Roman" w:hAnsi="Times New Roman" w:cs="Times New Roman"/>
          <w:sz w:val="24"/>
          <w:szCs w:val="24"/>
        </w:rPr>
        <w:t>Silhouette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находится в диапазоне от -1 до 1. Значение ближе к 1 указывает на хорошую кластеризацию, где объекты внутри кластеров очень похожи между собой, а объекты из разных кластеров значительно отличаются. Значение ближе к -1 указывает на плохую кластеризацию, когда объекты внутри кластеров похожи на объекты из других кластеров, что может указывать на перекрытие или неправильное определение границ кластеров.</w:t>
      </w:r>
    </w:p>
    <w:p w:rsidR="000139A1" w:rsidRDefault="00841C4E">
      <w:pPr>
        <w:pStyle w:val="3"/>
        <w:rPr>
          <w:rFonts w:ascii="Times New Roman" w:eastAsia="Times New Roman" w:hAnsi="Times New Roman" w:cs="Times New Roman"/>
        </w:rPr>
      </w:pPr>
      <w:bookmarkStart w:id="15" w:name="_sbb1jj3n2i3b" w:colFirst="0" w:colLast="0"/>
      <w:bookmarkEnd w:id="15"/>
      <w:r>
        <w:rPr>
          <w:rFonts w:ascii="Times New Roman" w:eastAsia="Times New Roman" w:hAnsi="Times New Roman" w:cs="Times New Roman"/>
        </w:rPr>
        <w:t>Метод k-средних</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Основная идея метода k-средних заключается в том, что на каждой итерации </w:t>
      </w:r>
      <w:proofErr w:type="spellStart"/>
      <w:r>
        <w:rPr>
          <w:rFonts w:ascii="Times New Roman" w:eastAsia="Times New Roman" w:hAnsi="Times New Roman" w:cs="Times New Roman"/>
          <w:sz w:val="24"/>
          <w:szCs w:val="24"/>
        </w:rPr>
        <w:t>перевычисляется</w:t>
      </w:r>
      <w:proofErr w:type="spellEnd"/>
      <w:r>
        <w:rPr>
          <w:rFonts w:ascii="Times New Roman" w:eastAsia="Times New Roman" w:hAnsi="Times New Roman" w:cs="Times New Roman"/>
          <w:sz w:val="24"/>
          <w:szCs w:val="24"/>
        </w:rPr>
        <w:t xml:space="preserve"> центр масс для каждого кластера, полученного на предыдущем шаге, затем векторы разбиваются на кластеры вновь в соответствии с тем, какой из новых </w:t>
      </w:r>
      <w:r>
        <w:rPr>
          <w:rFonts w:ascii="Times New Roman" w:eastAsia="Times New Roman" w:hAnsi="Times New Roman" w:cs="Times New Roman"/>
          <w:sz w:val="24"/>
          <w:szCs w:val="24"/>
        </w:rPr>
        <w:lastRenderedPageBreak/>
        <w:t xml:space="preserve">центров оказался ближе по выбранной метрике. Алгоритм завершается, когда на какой-то итерации не происходит изменения </w:t>
      </w:r>
      <w:proofErr w:type="spellStart"/>
      <w:r>
        <w:rPr>
          <w:rFonts w:ascii="Times New Roman" w:eastAsia="Times New Roman" w:hAnsi="Times New Roman" w:cs="Times New Roman"/>
          <w:sz w:val="24"/>
          <w:szCs w:val="24"/>
        </w:rPr>
        <w:t>внутрикластерного</w:t>
      </w:r>
      <w:proofErr w:type="spellEnd"/>
      <w:r>
        <w:rPr>
          <w:rFonts w:ascii="Times New Roman" w:eastAsia="Times New Roman" w:hAnsi="Times New Roman" w:cs="Times New Roman"/>
          <w:sz w:val="24"/>
          <w:szCs w:val="24"/>
        </w:rPr>
        <w:t xml:space="preserve"> расстояния. Это происходит за конечное число итераций, так как количество возможных разбиений конечного множества конечно, а на каждом шаге суммарное квадратичное отклонение V уменьшается, поэтому зацикливание невозможно.</w:t>
      </w: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16" w:name="_6a3ot0c5in5r" w:colFirst="0" w:colLast="0"/>
      <w:bookmarkEnd w:id="16"/>
      <w:r>
        <w:rPr>
          <w:rFonts w:ascii="Times New Roman" w:eastAsia="Times New Roman" w:hAnsi="Times New Roman" w:cs="Times New Roman"/>
        </w:rPr>
        <w:t>Метод иерархической кластеризации</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 иерархической кластеризации с </w:t>
      </w:r>
      <w:proofErr w:type="spellStart"/>
      <w:r>
        <w:rPr>
          <w:rFonts w:ascii="Times New Roman" w:eastAsia="Times New Roman" w:hAnsi="Times New Roman" w:cs="Times New Roman"/>
          <w:sz w:val="24"/>
          <w:szCs w:val="24"/>
        </w:rPr>
        <w:t>агломеративным</w:t>
      </w:r>
      <w:proofErr w:type="spellEnd"/>
      <w:r>
        <w:rPr>
          <w:rFonts w:ascii="Times New Roman" w:eastAsia="Times New Roman" w:hAnsi="Times New Roman" w:cs="Times New Roman"/>
          <w:sz w:val="24"/>
          <w:szCs w:val="24"/>
        </w:rPr>
        <w:t xml:space="preserve"> подходом [4] является одним из наиболее распространенных методов в области анализа данных и кластеризации. Этот метод основывается на идее постепенного объединения близких объектов для создания иерархической структуры кластеров.</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Агломеративный</w:t>
      </w:r>
      <w:proofErr w:type="spellEnd"/>
      <w:r>
        <w:rPr>
          <w:rFonts w:ascii="Times New Roman" w:eastAsia="Times New Roman" w:hAnsi="Times New Roman" w:cs="Times New Roman"/>
          <w:sz w:val="24"/>
          <w:szCs w:val="24"/>
        </w:rPr>
        <w:t xml:space="preserve"> метод начинает с того, что каждый объект в данных рассматривается как отдельный кластер. Затем на каждой итерации наиболее близкие кластеры объединяются, пока не будет получен окончательный иерархический набор кластеров. В ходе этого процесса обычно используется мера расстояния, такая как евклидово расстояние или мера близости, для определения того, насколько близки или различны объекты или кластеры.</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Агломеративный</w:t>
      </w:r>
      <w:proofErr w:type="spellEnd"/>
      <w:r>
        <w:rPr>
          <w:rFonts w:ascii="Times New Roman" w:eastAsia="Times New Roman" w:hAnsi="Times New Roman" w:cs="Times New Roman"/>
          <w:sz w:val="24"/>
          <w:szCs w:val="24"/>
        </w:rPr>
        <w:t xml:space="preserve"> метод может быть реализован двумя основными стратегиями:</w:t>
      </w:r>
    </w:p>
    <w:p w:rsidR="000139A1" w:rsidRDefault="000139A1">
      <w:pPr>
        <w:rPr>
          <w:rFonts w:ascii="Times New Roman" w:eastAsia="Times New Roman" w:hAnsi="Times New Roman" w:cs="Times New Roman"/>
          <w:sz w:val="24"/>
          <w:szCs w:val="24"/>
        </w:rPr>
      </w:pPr>
    </w:p>
    <w:p w:rsidR="000139A1" w:rsidRDefault="00841C4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Стратегия объединения ближайших объектов (</w:t>
      </w:r>
      <w:proofErr w:type="spellStart"/>
      <w:r>
        <w:rPr>
          <w:rFonts w:ascii="Times New Roman" w:eastAsia="Times New Roman" w:hAnsi="Times New Roman" w:cs="Times New Roman"/>
          <w:sz w:val="24"/>
          <w:szCs w:val="24"/>
        </w:rPr>
        <w:t>Single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Linkage</w:t>
      </w:r>
      <w:proofErr w:type="spellEnd"/>
      <w:r>
        <w:rPr>
          <w:rFonts w:ascii="Times New Roman" w:eastAsia="Times New Roman" w:hAnsi="Times New Roman" w:cs="Times New Roman"/>
          <w:sz w:val="24"/>
          <w:szCs w:val="24"/>
        </w:rPr>
        <w:t>): На каждой итерации выбираются два наиболее близких объекта или кластера и объединяются в один кластер.</w:t>
      </w:r>
    </w:p>
    <w:p w:rsidR="000139A1" w:rsidRDefault="000139A1">
      <w:pPr>
        <w:rPr>
          <w:rFonts w:ascii="Times New Roman" w:eastAsia="Times New Roman" w:hAnsi="Times New Roman" w:cs="Times New Roman"/>
          <w:sz w:val="24"/>
          <w:szCs w:val="24"/>
        </w:rPr>
      </w:pPr>
    </w:p>
    <w:p w:rsidR="000139A1" w:rsidRDefault="00841C4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Стратегия объединения наиболее удаленных объектов (</w:t>
      </w:r>
      <w:proofErr w:type="spellStart"/>
      <w:r>
        <w:rPr>
          <w:rFonts w:ascii="Times New Roman" w:eastAsia="Times New Roman" w:hAnsi="Times New Roman" w:cs="Times New Roman"/>
          <w:sz w:val="24"/>
          <w:szCs w:val="24"/>
        </w:rPr>
        <w:t>Complete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Linkage</w:t>
      </w:r>
      <w:proofErr w:type="spellEnd"/>
      <w:r>
        <w:rPr>
          <w:rFonts w:ascii="Times New Roman" w:eastAsia="Times New Roman" w:hAnsi="Times New Roman" w:cs="Times New Roman"/>
          <w:sz w:val="24"/>
          <w:szCs w:val="24"/>
        </w:rPr>
        <w:t>): На каждой итерации выбираются два наиболее удаленных объекта или кластера и объединяются в один кластер.</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использовании </w:t>
      </w:r>
      <w:proofErr w:type="spellStart"/>
      <w:r>
        <w:rPr>
          <w:rFonts w:ascii="Times New Roman" w:eastAsia="Times New Roman" w:hAnsi="Times New Roman" w:cs="Times New Roman"/>
          <w:sz w:val="24"/>
          <w:szCs w:val="24"/>
        </w:rPr>
        <w:t>агломеративного</w:t>
      </w:r>
      <w:proofErr w:type="spellEnd"/>
      <w:r>
        <w:rPr>
          <w:rFonts w:ascii="Times New Roman" w:eastAsia="Times New Roman" w:hAnsi="Times New Roman" w:cs="Times New Roman"/>
          <w:sz w:val="24"/>
          <w:szCs w:val="24"/>
        </w:rPr>
        <w:t xml:space="preserve"> метода создается </w:t>
      </w:r>
      <w:proofErr w:type="spellStart"/>
      <w:r>
        <w:rPr>
          <w:rFonts w:ascii="Times New Roman" w:eastAsia="Times New Roman" w:hAnsi="Times New Roman" w:cs="Times New Roman"/>
          <w:sz w:val="24"/>
          <w:szCs w:val="24"/>
        </w:rPr>
        <w:t>дендрограмма</w:t>
      </w:r>
      <w:proofErr w:type="spellEnd"/>
      <w:r>
        <w:rPr>
          <w:rFonts w:ascii="Times New Roman" w:eastAsia="Times New Roman" w:hAnsi="Times New Roman" w:cs="Times New Roman"/>
          <w:sz w:val="24"/>
          <w:szCs w:val="24"/>
        </w:rPr>
        <w:t xml:space="preserve">, которая представляет иерархическую структуру кластеров. </w:t>
      </w:r>
      <w:proofErr w:type="spellStart"/>
      <w:r>
        <w:rPr>
          <w:rFonts w:ascii="Times New Roman" w:eastAsia="Times New Roman" w:hAnsi="Times New Roman" w:cs="Times New Roman"/>
          <w:sz w:val="24"/>
          <w:szCs w:val="24"/>
        </w:rPr>
        <w:t>Дендрограмма</w:t>
      </w:r>
      <w:proofErr w:type="spellEnd"/>
      <w:r>
        <w:rPr>
          <w:rFonts w:ascii="Times New Roman" w:eastAsia="Times New Roman" w:hAnsi="Times New Roman" w:cs="Times New Roman"/>
          <w:sz w:val="24"/>
          <w:szCs w:val="24"/>
        </w:rPr>
        <w:t xml:space="preserve"> позволяет визуализировать процесс объединения кластеров и определить оптимальное число кластеров путем анализа длины разветвлений на графике.</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rPr>
      </w:pPr>
      <w:r>
        <w:rPr>
          <w:rFonts w:ascii="Times New Roman" w:eastAsia="Times New Roman" w:hAnsi="Times New Roman" w:cs="Times New Roman"/>
          <w:sz w:val="24"/>
          <w:szCs w:val="24"/>
        </w:rPr>
        <w:t xml:space="preserve">Преимуществом метода иерархической кластеризации с </w:t>
      </w:r>
      <w:proofErr w:type="spellStart"/>
      <w:r>
        <w:rPr>
          <w:rFonts w:ascii="Times New Roman" w:eastAsia="Times New Roman" w:hAnsi="Times New Roman" w:cs="Times New Roman"/>
          <w:sz w:val="24"/>
          <w:szCs w:val="24"/>
        </w:rPr>
        <w:t>агломеративным</w:t>
      </w:r>
      <w:proofErr w:type="spellEnd"/>
      <w:r>
        <w:rPr>
          <w:rFonts w:ascii="Times New Roman" w:eastAsia="Times New Roman" w:hAnsi="Times New Roman" w:cs="Times New Roman"/>
          <w:sz w:val="24"/>
          <w:szCs w:val="24"/>
        </w:rPr>
        <w:t xml:space="preserve"> подходом является его способность выявлять иерархическую структуру данных, что позволяет исследователям анализировать данные на различных уровнях детализации. Однако этот метод может быть вычислительно сложным для больших наборов данных, так как требуется вычисление всех возможных расстояний между объектами или кластерами.</w:t>
      </w:r>
    </w:p>
    <w:p w:rsidR="000139A1" w:rsidRDefault="00841C4E">
      <w:pPr>
        <w:pStyle w:val="3"/>
        <w:rPr>
          <w:rFonts w:ascii="Times New Roman" w:eastAsia="Times New Roman" w:hAnsi="Times New Roman" w:cs="Times New Roman"/>
        </w:rPr>
      </w:pPr>
      <w:bookmarkStart w:id="17" w:name="_2nb4uin3ara4" w:colFirst="0" w:colLast="0"/>
      <w:bookmarkEnd w:id="17"/>
      <w:r>
        <w:rPr>
          <w:rFonts w:ascii="Times New Roman" w:eastAsia="Times New Roman" w:hAnsi="Times New Roman" w:cs="Times New Roman"/>
        </w:rPr>
        <w:t>Алгоритм сдвига среднего значения</w:t>
      </w:r>
    </w:p>
    <w:p w:rsidR="000139A1" w:rsidRDefault="000139A1">
      <w:pPr>
        <w:rPr>
          <w:rFonts w:ascii="Times New Roman" w:eastAsia="Times New Roman" w:hAnsi="Times New Roman" w:cs="Times New Roman"/>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Алгоритм сдвига среднего значения (</w:t>
      </w:r>
      <w:proofErr w:type="spellStart"/>
      <w:r>
        <w:rPr>
          <w:rFonts w:ascii="Times New Roman" w:eastAsia="Times New Roman" w:hAnsi="Times New Roman" w:cs="Times New Roman"/>
          <w:sz w:val="24"/>
          <w:szCs w:val="24"/>
        </w:rPr>
        <w:t>Shifted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w:t>
      </w:r>
      <w:proofErr w:type="spellEnd"/>
      <w:r>
        <w:rPr>
          <w:rFonts w:ascii="Times New Roman" w:eastAsia="Times New Roman" w:hAnsi="Times New Roman" w:cs="Times New Roman"/>
          <w:sz w:val="24"/>
          <w:szCs w:val="24"/>
        </w:rPr>
        <w:t>) [3] является одним из алгоритмов кластеризации, который используется для выделения компактных и однородных кластеров в данных.</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идея алгоритма заключается в следующем:</w:t>
      </w:r>
    </w:p>
    <w:p w:rsidR="000139A1" w:rsidRDefault="000139A1">
      <w:pPr>
        <w:rPr>
          <w:rFonts w:ascii="Times New Roman" w:eastAsia="Times New Roman" w:hAnsi="Times New Roman" w:cs="Times New Roman"/>
          <w:sz w:val="24"/>
          <w:szCs w:val="24"/>
        </w:rPr>
      </w:pPr>
    </w:p>
    <w:p w:rsidR="000139A1" w:rsidRDefault="00841C4E">
      <w:pPr>
        <w:numPr>
          <w:ilvl w:val="0"/>
          <w:numId w:val="7"/>
        </w:numPr>
        <w:rPr>
          <w:sz w:val="24"/>
          <w:szCs w:val="24"/>
        </w:rPr>
      </w:pPr>
      <w:r>
        <w:rPr>
          <w:rFonts w:ascii="Times New Roman" w:eastAsia="Times New Roman" w:hAnsi="Times New Roman" w:cs="Times New Roman"/>
          <w:b/>
          <w:sz w:val="24"/>
          <w:szCs w:val="24"/>
        </w:rPr>
        <w:t>Инициализация</w:t>
      </w:r>
      <w:r>
        <w:rPr>
          <w:rFonts w:ascii="Times New Roman" w:eastAsia="Times New Roman" w:hAnsi="Times New Roman" w:cs="Times New Roman"/>
          <w:sz w:val="24"/>
          <w:szCs w:val="24"/>
        </w:rPr>
        <w:t>: Каждый объект данных считается отдельным кластером. Изначально центр каждого кластера устанавливается в среднее значение его объектов.</w:t>
      </w:r>
    </w:p>
    <w:p w:rsidR="000139A1" w:rsidRDefault="00841C4E">
      <w:pPr>
        <w:numPr>
          <w:ilvl w:val="0"/>
          <w:numId w:val="7"/>
        </w:numPr>
        <w:rPr>
          <w:sz w:val="24"/>
          <w:szCs w:val="24"/>
        </w:rPr>
      </w:pPr>
      <w:r>
        <w:rPr>
          <w:rFonts w:ascii="Times New Roman" w:eastAsia="Times New Roman" w:hAnsi="Times New Roman" w:cs="Times New Roman"/>
          <w:b/>
          <w:sz w:val="24"/>
          <w:szCs w:val="24"/>
        </w:rPr>
        <w:t>Шаг сдвига</w:t>
      </w:r>
      <w:r>
        <w:rPr>
          <w:rFonts w:ascii="Times New Roman" w:eastAsia="Times New Roman" w:hAnsi="Times New Roman" w:cs="Times New Roman"/>
          <w:sz w:val="24"/>
          <w:szCs w:val="24"/>
        </w:rPr>
        <w:t>: Повторяются следующие шаги до сходимости:</w:t>
      </w:r>
    </w:p>
    <w:p w:rsidR="000139A1" w:rsidRDefault="00841C4E">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каждого объекта данных вычисляется расстояние до центра каждого кластера.</w:t>
      </w:r>
    </w:p>
    <w:p w:rsidR="000139A1" w:rsidRDefault="00841C4E">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 присваивается к кластеру с наименьшим расстоянием.</w:t>
      </w:r>
    </w:p>
    <w:p w:rsidR="000139A1" w:rsidRDefault="00841C4E">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каждого кластера пересчитывается центр, который устанавливается в новое среднее значение всех объектов этого кластера.</w:t>
      </w:r>
    </w:p>
    <w:p w:rsidR="000139A1" w:rsidRDefault="00841C4E">
      <w:pPr>
        <w:numPr>
          <w:ilvl w:val="0"/>
          <w:numId w:val="7"/>
        </w:numPr>
        <w:rPr>
          <w:sz w:val="24"/>
          <w:szCs w:val="24"/>
        </w:rPr>
      </w:pPr>
      <w:r>
        <w:rPr>
          <w:rFonts w:ascii="Times New Roman" w:eastAsia="Times New Roman" w:hAnsi="Times New Roman" w:cs="Times New Roman"/>
          <w:b/>
          <w:sz w:val="24"/>
          <w:szCs w:val="24"/>
        </w:rPr>
        <w:t>Критерий сходимости</w:t>
      </w:r>
      <w:r>
        <w:rPr>
          <w:rFonts w:ascii="Times New Roman" w:eastAsia="Times New Roman" w:hAnsi="Times New Roman" w:cs="Times New Roman"/>
          <w:sz w:val="24"/>
          <w:szCs w:val="24"/>
        </w:rPr>
        <w:t>: Алгоритм продолжает итерации до тех пор, пока изменения центров кластеров становятся незначительными или достигнут заданный предел итераций.</w:t>
      </w:r>
    </w:p>
    <w:p w:rsidR="000139A1" w:rsidRDefault="000139A1">
      <w:pPr>
        <w:rPr>
          <w:rFonts w:ascii="Times New Roman" w:eastAsia="Times New Roman" w:hAnsi="Times New Roman" w:cs="Times New Roman"/>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 сдвига среднего значения эффективен при кластеризации данных, особенно в случаях, когда кластеры имеют форму сферы или окружности, и когда объекты внутри кластеров плотно сгруппированы вокруг центра. Этот алгоритм также устойчив к выбросам и шуму в данных, так как сдвиг среднего значения помогает смягчить их влияние.</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Однако алгоритм сдвига среднего значения имеет некоторые ограничения, включая зависимость от начальных значений центров кластеров и чувствительность к выбору метрики расстояния. Также он может неэффективно работать с большими объемами данных, поскольку требует вычисления расстояний для каждого объекта на каждой итерации. Поэтому выбор подходящей метрики расстояния и тщательное подбор начальных значений центров кластеров имеют важное значение для успешного применения этого алгоритма.</w:t>
      </w:r>
    </w:p>
    <w:p w:rsidR="000139A1" w:rsidRDefault="000139A1">
      <w:pPr>
        <w:rPr>
          <w:rFonts w:ascii="Times New Roman" w:eastAsia="Times New Roman" w:hAnsi="Times New Roman" w:cs="Times New Roman"/>
        </w:rPr>
      </w:pPr>
    </w:p>
    <w:p w:rsidR="000139A1" w:rsidRDefault="000139A1">
      <w:pPr>
        <w:rPr>
          <w:rFonts w:ascii="Times New Roman" w:eastAsia="Times New Roman" w:hAnsi="Times New Roman" w:cs="Times New Roman"/>
        </w:rPr>
      </w:pPr>
    </w:p>
    <w:p w:rsidR="000139A1" w:rsidRDefault="000139A1">
      <w:pPr>
        <w:rPr>
          <w:rFonts w:ascii="Times New Roman" w:eastAsia="Times New Roman" w:hAnsi="Times New Roman" w:cs="Times New Roman"/>
        </w:rPr>
      </w:pP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18" w:name="_evx9ago68ek3" w:colFirst="0" w:colLast="0"/>
      <w:bookmarkEnd w:id="18"/>
      <w:r>
        <w:rPr>
          <w:rFonts w:ascii="Times New Roman" w:eastAsia="Times New Roman" w:hAnsi="Times New Roman" w:cs="Times New Roman"/>
        </w:rPr>
        <w:t>Алгоритм DBSCAN</w:t>
      </w:r>
    </w:p>
    <w:p w:rsidR="000139A1" w:rsidRDefault="000139A1">
      <w:pPr>
        <w:rPr>
          <w:rFonts w:ascii="Times New Roman" w:eastAsia="Times New Roman" w:hAnsi="Times New Roman" w:cs="Times New Roman"/>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 DBSCAN (</w:t>
      </w:r>
      <w:proofErr w:type="spellStart"/>
      <w:r>
        <w:rPr>
          <w:rFonts w:ascii="Times New Roman" w:eastAsia="Times New Roman" w:hAnsi="Times New Roman" w:cs="Times New Roman"/>
          <w:sz w:val="24"/>
          <w:szCs w:val="24"/>
        </w:rPr>
        <w:t>Density-Based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Spatial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Clustering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Noise</w:t>
      </w:r>
      <w:proofErr w:type="spellEnd"/>
      <w:r>
        <w:rPr>
          <w:rFonts w:ascii="Times New Roman" w:eastAsia="Times New Roman" w:hAnsi="Times New Roman" w:cs="Times New Roman"/>
          <w:sz w:val="24"/>
          <w:szCs w:val="24"/>
        </w:rPr>
        <w:t xml:space="preserve">) [2] является одним из популярных алгоритмов </w:t>
      </w:r>
      <w:proofErr w:type="spellStart"/>
      <w:r>
        <w:rPr>
          <w:rFonts w:ascii="Times New Roman" w:eastAsia="Times New Roman" w:hAnsi="Times New Roman" w:cs="Times New Roman"/>
          <w:sz w:val="24"/>
          <w:szCs w:val="24"/>
        </w:rPr>
        <w:t>класстеризации</w:t>
      </w:r>
      <w:proofErr w:type="spellEnd"/>
      <w:r>
        <w:rPr>
          <w:rFonts w:ascii="Times New Roman" w:eastAsia="Times New Roman" w:hAnsi="Times New Roman" w:cs="Times New Roman"/>
          <w:sz w:val="24"/>
          <w:szCs w:val="24"/>
        </w:rPr>
        <w:t>, который определяет кластеры на основе плотности данных в пространстве.</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идея алгоритма DBSCAN заключается в следующем:</w:t>
      </w:r>
    </w:p>
    <w:p w:rsidR="000139A1" w:rsidRDefault="000139A1">
      <w:pPr>
        <w:rPr>
          <w:rFonts w:ascii="Times New Roman" w:eastAsia="Times New Roman" w:hAnsi="Times New Roman" w:cs="Times New Roman"/>
          <w:sz w:val="24"/>
          <w:szCs w:val="24"/>
        </w:rPr>
      </w:pPr>
    </w:p>
    <w:p w:rsidR="000139A1" w:rsidRDefault="00841C4E">
      <w:pPr>
        <w:numPr>
          <w:ilvl w:val="0"/>
          <w:numId w:val="8"/>
        </w:numPr>
        <w:rPr>
          <w:sz w:val="24"/>
          <w:szCs w:val="24"/>
        </w:rPr>
      </w:pPr>
      <w:r>
        <w:rPr>
          <w:rFonts w:ascii="Times New Roman" w:eastAsia="Times New Roman" w:hAnsi="Times New Roman" w:cs="Times New Roman"/>
          <w:b/>
          <w:sz w:val="24"/>
          <w:szCs w:val="24"/>
        </w:rPr>
        <w:t>Определение ядерных объектов</w:t>
      </w:r>
      <w:r>
        <w:rPr>
          <w:rFonts w:ascii="Times New Roman" w:eastAsia="Times New Roman" w:hAnsi="Times New Roman" w:cs="Times New Roman"/>
          <w:sz w:val="24"/>
          <w:szCs w:val="24"/>
        </w:rPr>
        <w:t>: Алгоритм начинает с выбора случайного нерассмотренного объекта данных. Если этот объект имеет достаточное количество соседей в заданном радиусе (</w:t>
      </w:r>
      <w:proofErr w:type="spellStart"/>
      <w:r>
        <w:rPr>
          <w:rFonts w:ascii="Times New Roman" w:eastAsia="Times New Roman" w:hAnsi="Times New Roman" w:cs="Times New Roman"/>
          <w:sz w:val="24"/>
          <w:szCs w:val="24"/>
        </w:rPr>
        <w:t>eps</w:t>
      </w:r>
      <w:proofErr w:type="spellEnd"/>
      <w:r>
        <w:rPr>
          <w:rFonts w:ascii="Times New Roman" w:eastAsia="Times New Roman" w:hAnsi="Times New Roman" w:cs="Times New Roman"/>
          <w:sz w:val="24"/>
          <w:szCs w:val="24"/>
        </w:rPr>
        <w:t>), то он считается ядерным объектом.</w:t>
      </w:r>
    </w:p>
    <w:p w:rsidR="000139A1" w:rsidRDefault="00841C4E">
      <w:pPr>
        <w:numPr>
          <w:ilvl w:val="0"/>
          <w:numId w:val="8"/>
        </w:numPr>
        <w:rPr>
          <w:sz w:val="24"/>
          <w:szCs w:val="24"/>
        </w:rPr>
      </w:pPr>
      <w:r>
        <w:rPr>
          <w:rFonts w:ascii="Times New Roman" w:eastAsia="Times New Roman" w:hAnsi="Times New Roman" w:cs="Times New Roman"/>
          <w:b/>
          <w:sz w:val="24"/>
          <w:szCs w:val="24"/>
        </w:rPr>
        <w:t>Формирование кластеров</w:t>
      </w:r>
      <w:r>
        <w:rPr>
          <w:rFonts w:ascii="Times New Roman" w:eastAsia="Times New Roman" w:hAnsi="Times New Roman" w:cs="Times New Roman"/>
          <w:sz w:val="24"/>
          <w:szCs w:val="24"/>
        </w:rPr>
        <w:t>: Для каждого ядерного объекта создается кластер. Затем алгоритм расширяет этот кластер, добавляя к нему все достижимые объекты, которые находятся в радиусе (</w:t>
      </w:r>
      <w:proofErr w:type="spellStart"/>
      <w:r>
        <w:rPr>
          <w:rFonts w:ascii="Times New Roman" w:eastAsia="Times New Roman" w:hAnsi="Times New Roman" w:cs="Times New Roman"/>
          <w:sz w:val="24"/>
          <w:szCs w:val="24"/>
        </w:rPr>
        <w:t>eps</w:t>
      </w:r>
      <w:proofErr w:type="spellEnd"/>
      <w:r>
        <w:rPr>
          <w:rFonts w:ascii="Times New Roman" w:eastAsia="Times New Roman" w:hAnsi="Times New Roman" w:cs="Times New Roman"/>
          <w:sz w:val="24"/>
          <w:szCs w:val="24"/>
        </w:rPr>
        <w:t>) от ядерного объекта. Также объекты, которые являются достижимыми для других объектов, присоединяются к соответствующим кластерам.</w:t>
      </w:r>
    </w:p>
    <w:p w:rsidR="000139A1" w:rsidRDefault="00841C4E">
      <w:pPr>
        <w:numPr>
          <w:ilvl w:val="0"/>
          <w:numId w:val="8"/>
        </w:numPr>
        <w:rPr>
          <w:sz w:val="24"/>
          <w:szCs w:val="24"/>
        </w:rPr>
      </w:pPr>
      <w:r>
        <w:rPr>
          <w:rFonts w:ascii="Times New Roman" w:eastAsia="Times New Roman" w:hAnsi="Times New Roman" w:cs="Times New Roman"/>
          <w:b/>
          <w:sz w:val="24"/>
          <w:szCs w:val="24"/>
        </w:rPr>
        <w:t>Обработка шума</w:t>
      </w:r>
      <w:r>
        <w:rPr>
          <w:rFonts w:ascii="Times New Roman" w:eastAsia="Times New Roman" w:hAnsi="Times New Roman" w:cs="Times New Roman"/>
          <w:sz w:val="24"/>
          <w:szCs w:val="24"/>
        </w:rPr>
        <w:t>: Объекты, которые не являются ядерными и недостижимы для других объектов, считаются шумом и не присоединяются ни к одному кластеру.</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 DBSCAN основывается на двух основных параметрах:</w:t>
      </w:r>
    </w:p>
    <w:p w:rsidR="000139A1" w:rsidRDefault="000139A1">
      <w:pPr>
        <w:rPr>
          <w:rFonts w:ascii="Times New Roman" w:eastAsia="Times New Roman" w:hAnsi="Times New Roman" w:cs="Times New Roman"/>
          <w:sz w:val="24"/>
          <w:szCs w:val="24"/>
        </w:rPr>
      </w:pPr>
    </w:p>
    <w:p w:rsidR="000139A1" w:rsidRDefault="00841C4E">
      <w:pPr>
        <w:numPr>
          <w:ilvl w:val="0"/>
          <w:numId w:val="6"/>
        </w:numPr>
        <w:rPr>
          <w:sz w:val="24"/>
          <w:szCs w:val="24"/>
        </w:rPr>
      </w:pPr>
      <w:proofErr w:type="spellStart"/>
      <w:r>
        <w:rPr>
          <w:rFonts w:ascii="Times New Roman" w:eastAsia="Times New Roman" w:hAnsi="Times New Roman" w:cs="Times New Roman"/>
          <w:b/>
          <w:sz w:val="24"/>
          <w:szCs w:val="24"/>
        </w:rPr>
        <w:t>Epsilon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eps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Радиус окрестности, в пределах которого объекты считаются соседями.</w:t>
      </w:r>
    </w:p>
    <w:p w:rsidR="000139A1" w:rsidRDefault="00841C4E">
      <w:pPr>
        <w:numPr>
          <w:ilvl w:val="0"/>
          <w:numId w:val="6"/>
        </w:numPr>
        <w:rPr>
          <w:sz w:val="24"/>
          <w:szCs w:val="24"/>
        </w:rPr>
      </w:pPr>
      <w:proofErr w:type="spellStart"/>
      <w:r>
        <w:rPr>
          <w:rFonts w:ascii="Times New Roman" w:eastAsia="Times New Roman" w:hAnsi="Times New Roman" w:cs="Times New Roman"/>
          <w:b/>
          <w:sz w:val="24"/>
          <w:szCs w:val="24"/>
        </w:rPr>
        <w:t>MinPts</w:t>
      </w:r>
      <w:proofErr w:type="spellEnd"/>
      <w:r>
        <w:rPr>
          <w:rFonts w:ascii="Times New Roman" w:eastAsia="Times New Roman" w:hAnsi="Times New Roman" w:cs="Times New Roman"/>
          <w:sz w:val="24"/>
          <w:szCs w:val="24"/>
        </w:rPr>
        <w:t>: Минимальное количество соседей, которые должны находиться в радиусе (</w:t>
      </w:r>
      <w:proofErr w:type="spellStart"/>
      <w:r>
        <w:rPr>
          <w:rFonts w:ascii="Times New Roman" w:eastAsia="Times New Roman" w:hAnsi="Times New Roman" w:cs="Times New Roman"/>
          <w:sz w:val="24"/>
          <w:szCs w:val="24"/>
        </w:rPr>
        <w:t>eps</w:t>
      </w:r>
      <w:proofErr w:type="spellEnd"/>
      <w:r>
        <w:rPr>
          <w:rFonts w:ascii="Times New Roman" w:eastAsia="Times New Roman" w:hAnsi="Times New Roman" w:cs="Times New Roman"/>
          <w:sz w:val="24"/>
          <w:szCs w:val="24"/>
        </w:rPr>
        <w:t>), чтобы объект считался ядерным.</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 алгоритма DBSCAN включают его способность обнаруживать кластеры произвольной формы и обрабатывать шум в данных. Он также не требует заранее заданного числа кластеров. Кроме того, алгоритм DBSCAN может эффективно работать с большими объемами данных.</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Однако алгоритм DBSCAN имеет некоторые ограничения, включая зависимость от настройки параметров </w:t>
      </w:r>
      <w:proofErr w:type="spellStart"/>
      <w:r>
        <w:rPr>
          <w:rFonts w:ascii="Times New Roman" w:eastAsia="Times New Roman" w:hAnsi="Times New Roman" w:cs="Times New Roman"/>
          <w:sz w:val="24"/>
          <w:szCs w:val="24"/>
        </w:rPr>
        <w:t>eps</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что может потребовать некоторой экспертизы в выборе этих значений. Также алгоритм может столкнуться с проблемами в случае, когда в данных присутствуют кластеры различной плотности или когда кластеры имеют значительные различия в плотности.</w:t>
      </w: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19" w:name="_fe55d23xu0dj" w:colFirst="0" w:colLast="0"/>
      <w:bookmarkEnd w:id="19"/>
      <w:r>
        <w:rPr>
          <w:rFonts w:ascii="Times New Roman" w:eastAsia="Times New Roman" w:hAnsi="Times New Roman" w:cs="Times New Roman"/>
        </w:rPr>
        <w:t>Результаты экспериментов</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 подбора </w:t>
      </w:r>
      <w:proofErr w:type="spellStart"/>
      <w:r>
        <w:rPr>
          <w:rFonts w:ascii="Times New Roman" w:eastAsia="Times New Roman" w:hAnsi="Times New Roman" w:cs="Times New Roman"/>
          <w:sz w:val="24"/>
          <w:szCs w:val="24"/>
        </w:rPr>
        <w:t>гиперпараметров</w:t>
      </w:r>
      <w:proofErr w:type="spellEnd"/>
      <w:r>
        <w:rPr>
          <w:rFonts w:ascii="Times New Roman" w:eastAsia="Times New Roman" w:hAnsi="Times New Roman" w:cs="Times New Roman"/>
          <w:sz w:val="24"/>
          <w:szCs w:val="24"/>
        </w:rPr>
        <w:t xml:space="preserve"> для каждого алгоритма были получены следующие результаты:</w:t>
      </w:r>
    </w:p>
    <w:p w:rsidR="000139A1" w:rsidRDefault="000139A1">
      <w:pPr>
        <w:rPr>
          <w:rFonts w:ascii="Times New Roman" w:eastAsia="Times New Roman" w:hAnsi="Times New Roman" w:cs="Times New Roman"/>
        </w:rPr>
      </w:pPr>
    </w:p>
    <w:p w:rsidR="000139A1" w:rsidRDefault="000139A1">
      <w:pPr>
        <w:rPr>
          <w:rFonts w:ascii="Times New Roman" w:eastAsia="Times New Roman" w:hAnsi="Times New Roman" w:cs="Times New Roman"/>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955"/>
      </w:tblGrid>
      <w:tr w:rsidR="000139A1">
        <w:tc>
          <w:tcPr>
            <w:tcW w:w="304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Название метода</w:t>
            </w:r>
          </w:p>
        </w:tc>
        <w:tc>
          <w:tcPr>
            <w:tcW w:w="595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Значение коэффициента силуэта</w:t>
            </w:r>
          </w:p>
        </w:tc>
      </w:tr>
      <w:tr w:rsidR="000139A1">
        <w:tc>
          <w:tcPr>
            <w:tcW w:w="304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k-средних</w:t>
            </w:r>
          </w:p>
        </w:tc>
        <w:tc>
          <w:tcPr>
            <w:tcW w:w="595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0.43</w:t>
            </w:r>
          </w:p>
        </w:tc>
      </w:tr>
      <w:tr w:rsidR="000139A1">
        <w:tc>
          <w:tcPr>
            <w:tcW w:w="304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Иерархическая кластеризация</w:t>
            </w:r>
          </w:p>
        </w:tc>
        <w:tc>
          <w:tcPr>
            <w:tcW w:w="595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0.42</w:t>
            </w:r>
          </w:p>
        </w:tc>
      </w:tr>
      <w:tr w:rsidR="000139A1">
        <w:tc>
          <w:tcPr>
            <w:tcW w:w="304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Сдвига среднего значения </w:t>
            </w:r>
          </w:p>
        </w:tc>
        <w:tc>
          <w:tcPr>
            <w:tcW w:w="595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0.41</w:t>
            </w:r>
          </w:p>
        </w:tc>
      </w:tr>
      <w:tr w:rsidR="000139A1">
        <w:tc>
          <w:tcPr>
            <w:tcW w:w="304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Алгоритм DBSCAN</w:t>
            </w:r>
          </w:p>
        </w:tc>
        <w:tc>
          <w:tcPr>
            <w:tcW w:w="5955" w:type="dxa"/>
            <w:shd w:val="clear" w:color="auto" w:fill="auto"/>
            <w:tcMar>
              <w:top w:w="100" w:type="dxa"/>
              <w:left w:w="100" w:type="dxa"/>
              <w:bottom w:w="100" w:type="dxa"/>
              <w:right w:w="100" w:type="dxa"/>
            </w:tcMar>
          </w:tcPr>
          <w:p w:rsidR="000139A1" w:rsidRDefault="00841C4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0.14</w:t>
            </w:r>
          </w:p>
        </w:tc>
      </w:tr>
    </w:tbl>
    <w:p w:rsidR="000139A1" w:rsidRDefault="000139A1">
      <w:pPr>
        <w:rPr>
          <w:rFonts w:ascii="Times New Roman" w:eastAsia="Times New Roman" w:hAnsi="Times New Roman" w:cs="Times New Roman"/>
        </w:rPr>
      </w:pPr>
    </w:p>
    <w:p w:rsidR="000139A1" w:rsidRDefault="000139A1">
      <w:pPr>
        <w:rPr>
          <w:rFonts w:ascii="Times New Roman" w:eastAsia="Times New Roman" w:hAnsi="Times New Roman" w:cs="Times New Roman"/>
        </w:rPr>
      </w:pPr>
    </w:p>
    <w:p w:rsidR="000139A1" w:rsidRDefault="00841C4E">
      <w:pPr>
        <w:pStyle w:val="3"/>
        <w:rPr>
          <w:rFonts w:ascii="Times New Roman" w:eastAsia="Times New Roman" w:hAnsi="Times New Roman" w:cs="Times New Roman"/>
        </w:rPr>
      </w:pPr>
      <w:bookmarkStart w:id="20" w:name="_1upheeex7y5g" w:colFirst="0" w:colLast="0"/>
      <w:bookmarkEnd w:id="20"/>
      <w:r>
        <w:rPr>
          <w:rFonts w:ascii="Times New Roman" w:eastAsia="Times New Roman" w:hAnsi="Times New Roman" w:cs="Times New Roman"/>
        </w:rPr>
        <w:t>Интерпретация кластеров</w:t>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Рассмотрим описательные статистики некоторых признаков, которые можно интерпретировать, для кластеров, полученные лучшим алгоритмом.</w:t>
      </w:r>
    </w:p>
    <w:p w:rsidR="000139A1" w:rsidRDefault="00841C4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6BB2CF" wp14:editId="37B77F13">
            <wp:extent cx="5999456" cy="23021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99456" cy="2302117"/>
                    </a:xfrm>
                    <a:prstGeom prst="rect">
                      <a:avLst/>
                    </a:prstGeom>
                    <a:ln/>
                  </pic:spPr>
                </pic:pic>
              </a:graphicData>
            </a:graphic>
          </wp:inline>
        </w:drawing>
      </w: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Слева представлены описательные статистики для примеров, который метод k-средних определил первым кластером, справа – вторым кластером. Как можно видеть средние значение признака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thyroxine</w:t>
      </w:r>
      <w:proofErr w:type="spellEnd"/>
      <w:r>
        <w:rPr>
          <w:rFonts w:ascii="Times New Roman" w:eastAsia="Times New Roman" w:hAnsi="Times New Roman" w:cs="Times New Roman"/>
          <w:sz w:val="24"/>
          <w:szCs w:val="24"/>
        </w:rPr>
        <w:t>” более чем в два раза больше у первого кластера, чем у второго. Т.е. прием тироксина (</w:t>
      </w:r>
      <w:proofErr w:type="spellStart"/>
      <w:r>
        <w:rPr>
          <w:rFonts w:ascii="Times New Roman" w:eastAsia="Times New Roman" w:hAnsi="Times New Roman" w:cs="Times New Roman"/>
          <w:sz w:val="24"/>
          <w:szCs w:val="24"/>
        </w:rPr>
        <w:t>thyroxine</w:t>
      </w:r>
      <w:proofErr w:type="spellEnd"/>
      <w:r>
        <w:rPr>
          <w:rFonts w:ascii="Times New Roman" w:eastAsia="Times New Roman" w:hAnsi="Times New Roman" w:cs="Times New Roman"/>
          <w:sz w:val="24"/>
          <w:szCs w:val="24"/>
        </w:rPr>
        <w:t>) оказывает значительное влияние на кластеризацию.</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Основной функцией тироксина является активация процессов метаболизма, которая осуществляется через стимуляцию синтеза РНК и соответствующих белков. Тироксин влияет на обмен веществ, повышает температуру тела, контролирует рост и развитие организма, увеличивает синтез белков и чувствительность к катехоламинам, увеличивает частоту сердечных сокращений, утолщает слизистую оболочку матки. Усиливает окислительные процессы в клетках всего организма, в частности и клетках мозга. Тироксин важен для надлежащего развития и дифференцировки всех клеток человеческого тела, также может стимулировать метаболизм витаминов.</w:t>
      </w:r>
    </w:p>
    <w:p w:rsidR="000139A1" w:rsidRDefault="000139A1">
      <w:pPr>
        <w:rPr>
          <w:rFonts w:ascii="Times New Roman" w:eastAsia="Times New Roman" w:hAnsi="Times New Roman" w:cs="Times New Roman"/>
          <w:sz w:val="24"/>
          <w:szCs w:val="24"/>
        </w:rPr>
      </w:pPr>
    </w:p>
    <w:p w:rsidR="000139A1" w:rsidRDefault="00841C4E">
      <w:pPr>
        <w:rPr>
          <w:rFonts w:ascii="Times New Roman" w:eastAsia="Times New Roman" w:hAnsi="Times New Roman" w:cs="Times New Roman"/>
        </w:rPr>
      </w:pPr>
      <w:r>
        <w:rPr>
          <w:rFonts w:ascii="Times New Roman" w:eastAsia="Times New Roman" w:hAnsi="Times New Roman" w:cs="Times New Roman"/>
          <w:sz w:val="24"/>
          <w:szCs w:val="24"/>
        </w:rPr>
        <w:t>Таким образом, метод k-средних разделяет примеры на кластеры, которые можно проинтерпретировать с медицинской точки зрения.</w:t>
      </w:r>
    </w:p>
    <w:p w:rsidR="000139A1" w:rsidRDefault="00841C4E">
      <w:pPr>
        <w:pStyle w:val="1"/>
        <w:rPr>
          <w:rFonts w:ascii="Times New Roman" w:eastAsia="Times New Roman" w:hAnsi="Times New Roman" w:cs="Times New Roman"/>
        </w:rPr>
      </w:pPr>
      <w:bookmarkStart w:id="21" w:name="_s7x9gcjjem4t" w:colFirst="0" w:colLast="0"/>
      <w:bookmarkEnd w:id="21"/>
      <w:r>
        <w:rPr>
          <w:rFonts w:ascii="Times New Roman" w:eastAsia="Times New Roman" w:hAnsi="Times New Roman" w:cs="Times New Roman"/>
        </w:rPr>
        <w:t>Список литературы</w:t>
      </w:r>
    </w:p>
    <w:p w:rsidR="000139A1" w:rsidRPr="00841C4E" w:rsidRDefault="00841C4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Quinlan,Ross</w:t>
      </w:r>
      <w:proofErr w:type="spellEnd"/>
      <w:r>
        <w:rPr>
          <w:rFonts w:ascii="Times New Roman" w:eastAsia="Times New Roman" w:hAnsi="Times New Roman" w:cs="Times New Roman"/>
          <w:sz w:val="24"/>
          <w:szCs w:val="24"/>
        </w:rPr>
        <w:t xml:space="preserve">. (1987). </w:t>
      </w:r>
      <w:r w:rsidRPr="00841C4E">
        <w:rPr>
          <w:rFonts w:ascii="Times New Roman" w:eastAsia="Times New Roman" w:hAnsi="Times New Roman" w:cs="Times New Roman"/>
          <w:sz w:val="24"/>
          <w:szCs w:val="24"/>
          <w:lang w:val="en-US"/>
        </w:rPr>
        <w:t xml:space="preserve">Thyroid Disease. UCI Machine Learning Repository. </w:t>
      </w:r>
      <w:hyperlink r:id="rId12">
        <w:r w:rsidRPr="00841C4E">
          <w:rPr>
            <w:rFonts w:ascii="Times New Roman" w:eastAsia="Times New Roman" w:hAnsi="Times New Roman" w:cs="Times New Roman"/>
            <w:color w:val="1155CC"/>
            <w:sz w:val="24"/>
            <w:szCs w:val="24"/>
            <w:u w:val="single"/>
            <w:lang w:val="en-US"/>
          </w:rPr>
          <w:t>https://doi.org/10.24432/C5D010</w:t>
        </w:r>
      </w:hyperlink>
      <w:r w:rsidRPr="00841C4E">
        <w:rPr>
          <w:rFonts w:ascii="Times New Roman" w:eastAsia="Times New Roman" w:hAnsi="Times New Roman" w:cs="Times New Roman"/>
          <w:sz w:val="24"/>
          <w:szCs w:val="24"/>
          <w:lang w:val="en-US"/>
        </w:rPr>
        <w:t>.</w:t>
      </w:r>
    </w:p>
    <w:p w:rsidR="000139A1" w:rsidRPr="00841C4E" w:rsidRDefault="000139A1">
      <w:pPr>
        <w:rPr>
          <w:rFonts w:ascii="Times New Roman" w:eastAsia="Times New Roman" w:hAnsi="Times New Roman" w:cs="Times New Roman"/>
          <w:sz w:val="24"/>
          <w:szCs w:val="24"/>
          <w:lang w:val="en-US"/>
        </w:rPr>
      </w:pPr>
    </w:p>
    <w:p w:rsidR="000139A1" w:rsidRPr="00841C4E" w:rsidRDefault="00841C4E">
      <w:pPr>
        <w:rPr>
          <w:rFonts w:ascii="Times New Roman" w:eastAsia="Times New Roman" w:hAnsi="Times New Roman" w:cs="Times New Roman"/>
          <w:sz w:val="24"/>
          <w:szCs w:val="24"/>
          <w:lang w:val="en-US"/>
        </w:rPr>
      </w:pPr>
      <w:r w:rsidRPr="00841C4E">
        <w:rPr>
          <w:rFonts w:ascii="Times New Roman" w:eastAsia="Times New Roman" w:hAnsi="Times New Roman" w:cs="Times New Roman"/>
          <w:sz w:val="24"/>
          <w:szCs w:val="24"/>
          <w:lang w:val="en-US"/>
        </w:rPr>
        <w:t xml:space="preserve">[2] Ester, M., H. P. </w:t>
      </w:r>
      <w:proofErr w:type="spellStart"/>
      <w:r w:rsidRPr="00841C4E">
        <w:rPr>
          <w:rFonts w:ascii="Times New Roman" w:eastAsia="Times New Roman" w:hAnsi="Times New Roman" w:cs="Times New Roman"/>
          <w:sz w:val="24"/>
          <w:szCs w:val="24"/>
          <w:lang w:val="en-US"/>
        </w:rPr>
        <w:t>Kriegel</w:t>
      </w:r>
      <w:proofErr w:type="spellEnd"/>
      <w:r w:rsidRPr="00841C4E">
        <w:rPr>
          <w:rFonts w:ascii="Times New Roman" w:eastAsia="Times New Roman" w:hAnsi="Times New Roman" w:cs="Times New Roman"/>
          <w:sz w:val="24"/>
          <w:szCs w:val="24"/>
          <w:lang w:val="en-US"/>
        </w:rPr>
        <w:t xml:space="preserve">, J. Sander, and X. </w:t>
      </w:r>
      <w:proofErr w:type="spellStart"/>
      <w:r w:rsidRPr="00841C4E">
        <w:rPr>
          <w:rFonts w:ascii="Times New Roman" w:eastAsia="Times New Roman" w:hAnsi="Times New Roman" w:cs="Times New Roman"/>
          <w:sz w:val="24"/>
          <w:szCs w:val="24"/>
          <w:lang w:val="en-US"/>
        </w:rPr>
        <w:t>Xu</w:t>
      </w:r>
      <w:proofErr w:type="spellEnd"/>
      <w:r w:rsidRPr="00841C4E">
        <w:rPr>
          <w:rFonts w:ascii="Times New Roman" w:eastAsia="Times New Roman" w:hAnsi="Times New Roman" w:cs="Times New Roman"/>
          <w:sz w:val="24"/>
          <w:szCs w:val="24"/>
          <w:lang w:val="en-US"/>
        </w:rPr>
        <w:t>, “A Density-Based Algorithm for Discovering Clusters in Large Spatial Databases with Noise”. In: Proceedings of the 2nd International Conference on Knowledge Discovery and Data Mining, Portland, OR, AAAI Press, pp. 226-231. 1996</w:t>
      </w:r>
    </w:p>
    <w:p w:rsidR="000139A1" w:rsidRPr="00841C4E" w:rsidRDefault="000139A1">
      <w:pPr>
        <w:rPr>
          <w:rFonts w:ascii="Times New Roman" w:eastAsia="Times New Roman" w:hAnsi="Times New Roman" w:cs="Times New Roman"/>
          <w:sz w:val="24"/>
          <w:szCs w:val="24"/>
          <w:lang w:val="en-US"/>
        </w:rPr>
      </w:pPr>
    </w:p>
    <w:p w:rsidR="000139A1" w:rsidRDefault="00841C4E">
      <w:pPr>
        <w:rPr>
          <w:rFonts w:ascii="Times New Roman" w:eastAsia="Times New Roman" w:hAnsi="Times New Roman" w:cs="Times New Roman"/>
          <w:sz w:val="24"/>
          <w:szCs w:val="24"/>
        </w:rPr>
      </w:pPr>
      <w:r w:rsidRPr="00841C4E">
        <w:rPr>
          <w:rFonts w:ascii="Times New Roman" w:eastAsia="Times New Roman" w:hAnsi="Times New Roman" w:cs="Times New Roman"/>
          <w:sz w:val="24"/>
          <w:szCs w:val="24"/>
          <w:lang w:val="en-US"/>
        </w:rPr>
        <w:t xml:space="preserve">[3] </w:t>
      </w:r>
      <w:proofErr w:type="spellStart"/>
      <w:r w:rsidRPr="00841C4E">
        <w:rPr>
          <w:rFonts w:ascii="Times New Roman" w:eastAsia="Times New Roman" w:hAnsi="Times New Roman" w:cs="Times New Roman"/>
          <w:sz w:val="24"/>
          <w:szCs w:val="24"/>
          <w:lang w:val="en-US"/>
        </w:rPr>
        <w:t>Dorin</w:t>
      </w:r>
      <w:proofErr w:type="spellEnd"/>
      <w:r w:rsidRPr="00841C4E">
        <w:rPr>
          <w:rFonts w:ascii="Times New Roman" w:eastAsia="Times New Roman" w:hAnsi="Times New Roman" w:cs="Times New Roman"/>
          <w:sz w:val="24"/>
          <w:szCs w:val="24"/>
          <w:lang w:val="en-US"/>
        </w:rPr>
        <w:t xml:space="preserve"> </w:t>
      </w:r>
      <w:proofErr w:type="spellStart"/>
      <w:r w:rsidRPr="00841C4E">
        <w:rPr>
          <w:rFonts w:ascii="Times New Roman" w:eastAsia="Times New Roman" w:hAnsi="Times New Roman" w:cs="Times New Roman"/>
          <w:sz w:val="24"/>
          <w:szCs w:val="24"/>
          <w:lang w:val="en-US"/>
        </w:rPr>
        <w:t>Comaniciu</w:t>
      </w:r>
      <w:proofErr w:type="spellEnd"/>
      <w:r w:rsidRPr="00841C4E">
        <w:rPr>
          <w:rFonts w:ascii="Times New Roman" w:eastAsia="Times New Roman" w:hAnsi="Times New Roman" w:cs="Times New Roman"/>
          <w:sz w:val="24"/>
          <w:szCs w:val="24"/>
          <w:lang w:val="en-US"/>
        </w:rPr>
        <w:t xml:space="preserve"> and Peter Meer, “Mean Shift: A robust approach toward feature space analysis”. </w:t>
      </w: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Transactions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Pattern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Machine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xml:space="preserve">. 2002.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603-619.</w:t>
      </w:r>
    </w:p>
    <w:p w:rsidR="000139A1" w:rsidRDefault="000139A1">
      <w:pPr>
        <w:rPr>
          <w:rFonts w:ascii="Times New Roman" w:eastAsia="Times New Roman" w:hAnsi="Times New Roman" w:cs="Times New Roman"/>
          <w:sz w:val="24"/>
          <w:szCs w:val="24"/>
        </w:rPr>
      </w:pPr>
    </w:p>
    <w:p w:rsidR="000139A1" w:rsidRPr="00841C4E" w:rsidRDefault="00841C4E">
      <w:pPr>
        <w:rPr>
          <w:rFonts w:ascii="Times New Roman" w:eastAsia="Times New Roman" w:hAnsi="Times New Roman" w:cs="Times New Roman"/>
          <w:sz w:val="24"/>
          <w:szCs w:val="24"/>
          <w:lang w:val="en-US"/>
        </w:rPr>
      </w:pPr>
      <w:r w:rsidRPr="00841C4E">
        <w:rPr>
          <w:rFonts w:ascii="Times New Roman" w:eastAsia="Times New Roman" w:hAnsi="Times New Roman" w:cs="Times New Roman"/>
          <w:sz w:val="24"/>
          <w:szCs w:val="24"/>
          <w:lang w:val="en-US"/>
        </w:rPr>
        <w:t>[4] Nielsen, Frank (2016). "8. Hierarchical Clustering". Introduction to HPC with MPI for Data Science. Springer. pp. 195–211. ISBN 978-3-319-21903-5.</w:t>
      </w:r>
    </w:p>
    <w:p w:rsidR="000139A1" w:rsidRPr="00841C4E" w:rsidRDefault="000139A1">
      <w:pPr>
        <w:rPr>
          <w:rFonts w:ascii="Times New Roman" w:eastAsia="Times New Roman" w:hAnsi="Times New Roman" w:cs="Times New Roman"/>
          <w:sz w:val="24"/>
          <w:szCs w:val="24"/>
          <w:lang w:val="en-US"/>
        </w:rPr>
      </w:pPr>
    </w:p>
    <w:p w:rsidR="000139A1" w:rsidRPr="00841C4E" w:rsidRDefault="00841C4E">
      <w:pPr>
        <w:rPr>
          <w:rFonts w:ascii="Times New Roman" w:eastAsia="Times New Roman" w:hAnsi="Times New Roman" w:cs="Times New Roman"/>
          <w:sz w:val="24"/>
          <w:szCs w:val="24"/>
          <w:lang w:val="en-US"/>
        </w:rPr>
      </w:pPr>
      <w:r w:rsidRPr="00841C4E">
        <w:rPr>
          <w:rFonts w:ascii="Times New Roman" w:eastAsia="Times New Roman" w:hAnsi="Times New Roman" w:cs="Times New Roman"/>
          <w:sz w:val="24"/>
          <w:szCs w:val="24"/>
          <w:lang w:val="en-US"/>
        </w:rPr>
        <w:t xml:space="preserve">[5] Lim, </w:t>
      </w:r>
      <w:proofErr w:type="spellStart"/>
      <w:r w:rsidRPr="00841C4E">
        <w:rPr>
          <w:rFonts w:ascii="Times New Roman" w:eastAsia="Times New Roman" w:hAnsi="Times New Roman" w:cs="Times New Roman"/>
          <w:sz w:val="24"/>
          <w:szCs w:val="24"/>
          <w:lang w:val="en-US"/>
        </w:rPr>
        <w:t>Swee</w:t>
      </w:r>
      <w:proofErr w:type="spellEnd"/>
      <w:r w:rsidRPr="00841C4E">
        <w:rPr>
          <w:rFonts w:ascii="Times New Roman" w:eastAsia="Times New Roman" w:hAnsi="Times New Roman" w:cs="Times New Roman"/>
          <w:sz w:val="24"/>
          <w:szCs w:val="24"/>
          <w:lang w:val="en-US"/>
        </w:rPr>
        <w:t xml:space="preserve"> </w:t>
      </w:r>
      <w:proofErr w:type="spellStart"/>
      <w:r w:rsidRPr="00841C4E">
        <w:rPr>
          <w:rFonts w:ascii="Times New Roman" w:eastAsia="Times New Roman" w:hAnsi="Times New Roman" w:cs="Times New Roman"/>
          <w:sz w:val="24"/>
          <w:szCs w:val="24"/>
          <w:lang w:val="en-US"/>
        </w:rPr>
        <w:t>Kiat</w:t>
      </w:r>
      <w:proofErr w:type="spellEnd"/>
      <w:r w:rsidRPr="00841C4E">
        <w:rPr>
          <w:rFonts w:ascii="Times New Roman" w:eastAsia="Times New Roman" w:hAnsi="Times New Roman" w:cs="Times New Roman"/>
          <w:sz w:val="24"/>
          <w:szCs w:val="24"/>
          <w:lang w:val="en-US"/>
        </w:rPr>
        <w:t xml:space="preserve"> et al. “DOPING: Generative Data Augmentation for Unsupervised Anomaly Detection with GAN.” 2018 IEEE International Conference on Data Mining (ICDM) (2018): 1122-1127.</w:t>
      </w:r>
    </w:p>
    <w:p w:rsidR="000139A1" w:rsidRPr="00841C4E" w:rsidRDefault="000139A1">
      <w:pPr>
        <w:rPr>
          <w:rFonts w:ascii="Times New Roman" w:eastAsia="Times New Roman" w:hAnsi="Times New Roman" w:cs="Times New Roman"/>
          <w:sz w:val="24"/>
          <w:szCs w:val="24"/>
          <w:lang w:val="en-US"/>
        </w:rPr>
      </w:pPr>
    </w:p>
    <w:p w:rsidR="000139A1" w:rsidRPr="00841C4E" w:rsidRDefault="00841C4E">
      <w:pPr>
        <w:rPr>
          <w:rFonts w:ascii="Times New Roman" w:eastAsia="Times New Roman" w:hAnsi="Times New Roman" w:cs="Times New Roman"/>
          <w:sz w:val="24"/>
          <w:szCs w:val="24"/>
          <w:lang w:val="en-US"/>
        </w:rPr>
      </w:pPr>
      <w:r w:rsidRPr="00841C4E">
        <w:rPr>
          <w:rFonts w:ascii="Times New Roman" w:eastAsia="Times New Roman" w:hAnsi="Times New Roman" w:cs="Times New Roman"/>
          <w:sz w:val="24"/>
          <w:szCs w:val="24"/>
          <w:lang w:val="en-US"/>
        </w:rPr>
        <w:t xml:space="preserve">[6] R. </w:t>
      </w:r>
      <w:proofErr w:type="spellStart"/>
      <w:r w:rsidRPr="00841C4E">
        <w:rPr>
          <w:rFonts w:ascii="Times New Roman" w:eastAsia="Times New Roman" w:hAnsi="Times New Roman" w:cs="Times New Roman"/>
          <w:sz w:val="24"/>
          <w:szCs w:val="24"/>
          <w:lang w:val="en-US"/>
        </w:rPr>
        <w:t>Primartha</w:t>
      </w:r>
      <w:proofErr w:type="spellEnd"/>
      <w:r w:rsidRPr="00841C4E">
        <w:rPr>
          <w:rFonts w:ascii="Times New Roman" w:eastAsia="Times New Roman" w:hAnsi="Times New Roman" w:cs="Times New Roman"/>
          <w:sz w:val="24"/>
          <w:szCs w:val="24"/>
          <w:lang w:val="en-US"/>
        </w:rPr>
        <w:t xml:space="preserve"> and B. A. Tama, "Anomaly detection using random forest: A performance revisited," 2017 International Conference on Data and Software Engineering (</w:t>
      </w:r>
      <w:proofErr w:type="spellStart"/>
      <w:r w:rsidRPr="00841C4E">
        <w:rPr>
          <w:rFonts w:ascii="Times New Roman" w:eastAsia="Times New Roman" w:hAnsi="Times New Roman" w:cs="Times New Roman"/>
          <w:sz w:val="24"/>
          <w:szCs w:val="24"/>
          <w:lang w:val="en-US"/>
        </w:rPr>
        <w:t>ICoDSE</w:t>
      </w:r>
      <w:proofErr w:type="spellEnd"/>
      <w:r w:rsidRPr="00841C4E">
        <w:rPr>
          <w:rFonts w:ascii="Times New Roman" w:eastAsia="Times New Roman" w:hAnsi="Times New Roman" w:cs="Times New Roman"/>
          <w:sz w:val="24"/>
          <w:szCs w:val="24"/>
          <w:lang w:val="en-US"/>
        </w:rPr>
        <w:t xml:space="preserve">), Palembang, Indonesia, 2017, pp. 1-6, </w:t>
      </w:r>
      <w:proofErr w:type="spellStart"/>
      <w:r w:rsidRPr="00841C4E">
        <w:rPr>
          <w:rFonts w:ascii="Times New Roman" w:eastAsia="Times New Roman" w:hAnsi="Times New Roman" w:cs="Times New Roman"/>
          <w:sz w:val="24"/>
          <w:szCs w:val="24"/>
          <w:lang w:val="en-US"/>
        </w:rPr>
        <w:t>doi</w:t>
      </w:r>
      <w:proofErr w:type="spellEnd"/>
      <w:r w:rsidRPr="00841C4E">
        <w:rPr>
          <w:rFonts w:ascii="Times New Roman" w:eastAsia="Times New Roman" w:hAnsi="Times New Roman" w:cs="Times New Roman"/>
          <w:sz w:val="24"/>
          <w:szCs w:val="24"/>
          <w:lang w:val="en-US"/>
        </w:rPr>
        <w:t>: 10.1109/ICODSE.2017.8285847.</w:t>
      </w:r>
    </w:p>
    <w:p w:rsidR="000139A1" w:rsidRPr="00841C4E" w:rsidRDefault="000139A1">
      <w:pPr>
        <w:rPr>
          <w:rFonts w:ascii="Times New Roman" w:eastAsia="Times New Roman" w:hAnsi="Times New Roman" w:cs="Times New Roman"/>
          <w:sz w:val="24"/>
          <w:szCs w:val="24"/>
          <w:lang w:val="en-US"/>
        </w:rPr>
      </w:pPr>
    </w:p>
    <w:p w:rsidR="000139A1" w:rsidRPr="00841C4E" w:rsidRDefault="00841C4E">
      <w:pPr>
        <w:rPr>
          <w:rFonts w:ascii="Times New Roman" w:eastAsia="Times New Roman" w:hAnsi="Times New Roman" w:cs="Times New Roman"/>
          <w:sz w:val="24"/>
          <w:szCs w:val="24"/>
          <w:lang w:val="en-US"/>
        </w:rPr>
      </w:pPr>
      <w:r w:rsidRPr="00841C4E">
        <w:rPr>
          <w:rFonts w:ascii="Times New Roman" w:eastAsia="Times New Roman" w:hAnsi="Times New Roman" w:cs="Times New Roman"/>
          <w:sz w:val="24"/>
          <w:szCs w:val="24"/>
          <w:lang w:val="en-US"/>
        </w:rPr>
        <w:t xml:space="preserve">[7] S. </w:t>
      </w:r>
      <w:proofErr w:type="spellStart"/>
      <w:r w:rsidRPr="00841C4E">
        <w:rPr>
          <w:rFonts w:ascii="Times New Roman" w:eastAsia="Times New Roman" w:hAnsi="Times New Roman" w:cs="Times New Roman"/>
          <w:sz w:val="24"/>
          <w:szCs w:val="24"/>
          <w:lang w:val="en-US"/>
        </w:rPr>
        <w:t>Garg</w:t>
      </w:r>
      <w:proofErr w:type="spellEnd"/>
      <w:r w:rsidRPr="00841C4E">
        <w:rPr>
          <w:rFonts w:ascii="Times New Roman" w:eastAsia="Times New Roman" w:hAnsi="Times New Roman" w:cs="Times New Roman"/>
          <w:sz w:val="24"/>
          <w:szCs w:val="24"/>
          <w:lang w:val="en-US"/>
        </w:rPr>
        <w:t xml:space="preserve">, K. </w:t>
      </w:r>
      <w:proofErr w:type="spellStart"/>
      <w:r w:rsidRPr="00841C4E">
        <w:rPr>
          <w:rFonts w:ascii="Times New Roman" w:eastAsia="Times New Roman" w:hAnsi="Times New Roman" w:cs="Times New Roman"/>
          <w:sz w:val="24"/>
          <w:szCs w:val="24"/>
          <w:lang w:val="en-US"/>
        </w:rPr>
        <w:t>Kaur</w:t>
      </w:r>
      <w:proofErr w:type="spellEnd"/>
      <w:r w:rsidRPr="00841C4E">
        <w:rPr>
          <w:rFonts w:ascii="Times New Roman" w:eastAsia="Times New Roman" w:hAnsi="Times New Roman" w:cs="Times New Roman"/>
          <w:sz w:val="24"/>
          <w:szCs w:val="24"/>
          <w:lang w:val="en-US"/>
        </w:rPr>
        <w:t xml:space="preserve">, N. Kumar, S. </w:t>
      </w:r>
      <w:proofErr w:type="spellStart"/>
      <w:r w:rsidRPr="00841C4E">
        <w:rPr>
          <w:rFonts w:ascii="Times New Roman" w:eastAsia="Times New Roman" w:hAnsi="Times New Roman" w:cs="Times New Roman"/>
          <w:sz w:val="24"/>
          <w:szCs w:val="24"/>
          <w:lang w:val="en-US"/>
        </w:rPr>
        <w:t>Batra</w:t>
      </w:r>
      <w:proofErr w:type="spellEnd"/>
      <w:r w:rsidRPr="00841C4E">
        <w:rPr>
          <w:rFonts w:ascii="Times New Roman" w:eastAsia="Times New Roman" w:hAnsi="Times New Roman" w:cs="Times New Roman"/>
          <w:sz w:val="24"/>
          <w:szCs w:val="24"/>
          <w:lang w:val="en-US"/>
        </w:rPr>
        <w:t xml:space="preserve"> and M. S. </w:t>
      </w:r>
      <w:proofErr w:type="spellStart"/>
      <w:r w:rsidRPr="00841C4E">
        <w:rPr>
          <w:rFonts w:ascii="Times New Roman" w:eastAsia="Times New Roman" w:hAnsi="Times New Roman" w:cs="Times New Roman"/>
          <w:sz w:val="24"/>
          <w:szCs w:val="24"/>
          <w:lang w:val="en-US"/>
        </w:rPr>
        <w:t>Obaidat</w:t>
      </w:r>
      <w:proofErr w:type="spellEnd"/>
      <w:r w:rsidRPr="00841C4E">
        <w:rPr>
          <w:rFonts w:ascii="Times New Roman" w:eastAsia="Times New Roman" w:hAnsi="Times New Roman" w:cs="Times New Roman"/>
          <w:sz w:val="24"/>
          <w:szCs w:val="24"/>
          <w:lang w:val="en-US"/>
        </w:rPr>
        <w:t>, "</w:t>
      </w:r>
      <w:proofErr w:type="spellStart"/>
      <w:r w:rsidRPr="00841C4E">
        <w:rPr>
          <w:rFonts w:ascii="Times New Roman" w:eastAsia="Times New Roman" w:hAnsi="Times New Roman" w:cs="Times New Roman"/>
          <w:sz w:val="24"/>
          <w:szCs w:val="24"/>
          <w:lang w:val="en-US"/>
        </w:rPr>
        <w:t>HyClass</w:t>
      </w:r>
      <w:proofErr w:type="spellEnd"/>
      <w:r w:rsidRPr="00841C4E">
        <w:rPr>
          <w:rFonts w:ascii="Times New Roman" w:eastAsia="Times New Roman" w:hAnsi="Times New Roman" w:cs="Times New Roman"/>
          <w:sz w:val="24"/>
          <w:szCs w:val="24"/>
          <w:lang w:val="en-US"/>
        </w:rPr>
        <w:t xml:space="preserve">: Hybrid Classification Model for Anomaly Detection in Cloud Environment," 2018 IEEE International Conference on Communications (ICC), Kansas City, MO, USA, 2018, pp. 1-7, </w:t>
      </w:r>
      <w:proofErr w:type="spellStart"/>
      <w:r w:rsidRPr="00841C4E">
        <w:rPr>
          <w:rFonts w:ascii="Times New Roman" w:eastAsia="Times New Roman" w:hAnsi="Times New Roman" w:cs="Times New Roman"/>
          <w:sz w:val="24"/>
          <w:szCs w:val="24"/>
          <w:lang w:val="en-US"/>
        </w:rPr>
        <w:t>doi</w:t>
      </w:r>
      <w:proofErr w:type="spellEnd"/>
      <w:r w:rsidRPr="00841C4E">
        <w:rPr>
          <w:rFonts w:ascii="Times New Roman" w:eastAsia="Times New Roman" w:hAnsi="Times New Roman" w:cs="Times New Roman"/>
          <w:sz w:val="24"/>
          <w:szCs w:val="24"/>
          <w:lang w:val="en-US"/>
        </w:rPr>
        <w:t>: 10.1109/ICC.2018.8422481.</w:t>
      </w:r>
    </w:p>
    <w:sectPr w:rsidR="000139A1" w:rsidRPr="00841C4E" w:rsidSect="00841C4E">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6673"/>
    <w:multiLevelType w:val="multilevel"/>
    <w:tmpl w:val="1A4AD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92124E"/>
    <w:multiLevelType w:val="multilevel"/>
    <w:tmpl w:val="FBC0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A53CE3"/>
    <w:multiLevelType w:val="multilevel"/>
    <w:tmpl w:val="17EE5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5720F1"/>
    <w:multiLevelType w:val="multilevel"/>
    <w:tmpl w:val="10B66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BE344E3"/>
    <w:multiLevelType w:val="multilevel"/>
    <w:tmpl w:val="F0B03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2A30B0"/>
    <w:multiLevelType w:val="multilevel"/>
    <w:tmpl w:val="14462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85B0A0C"/>
    <w:multiLevelType w:val="multilevel"/>
    <w:tmpl w:val="34B6A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6274DC"/>
    <w:multiLevelType w:val="multilevel"/>
    <w:tmpl w:val="FF2C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98229B"/>
    <w:multiLevelType w:val="multilevel"/>
    <w:tmpl w:val="A45E4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ADB1573"/>
    <w:multiLevelType w:val="multilevel"/>
    <w:tmpl w:val="1CC65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D51822"/>
    <w:multiLevelType w:val="multilevel"/>
    <w:tmpl w:val="F2986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9"/>
  </w:num>
  <w:num w:numId="5">
    <w:abstractNumId w:val="2"/>
  </w:num>
  <w:num w:numId="6">
    <w:abstractNumId w:val="1"/>
  </w:num>
  <w:num w:numId="7">
    <w:abstractNumId w:val="3"/>
  </w:num>
  <w:num w:numId="8">
    <w:abstractNumId w:val="8"/>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0139A1"/>
    <w:rsid w:val="000139A1"/>
    <w:rsid w:val="00817F76"/>
    <w:rsid w:val="00841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841C4E"/>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1C4E"/>
    <w:rPr>
      <w:rFonts w:ascii="Tahoma" w:hAnsi="Tahoma" w:cs="Tahoma"/>
      <w:sz w:val="16"/>
      <w:szCs w:val="16"/>
    </w:rPr>
  </w:style>
  <w:style w:type="paragraph" w:styleId="a8">
    <w:name w:val="No Spacing"/>
    <w:link w:val="a9"/>
    <w:uiPriority w:val="1"/>
    <w:qFormat/>
    <w:rsid w:val="00841C4E"/>
    <w:pPr>
      <w:spacing w:line="240" w:lineRule="auto"/>
    </w:pPr>
    <w:rPr>
      <w:rFonts w:asciiTheme="minorHAnsi" w:eastAsiaTheme="minorEastAsia" w:hAnsiTheme="minorHAnsi" w:cstheme="minorBidi"/>
    </w:rPr>
  </w:style>
  <w:style w:type="character" w:customStyle="1" w:styleId="a9">
    <w:name w:val="Без интервала Знак"/>
    <w:basedOn w:val="a0"/>
    <w:link w:val="a8"/>
    <w:uiPriority w:val="1"/>
    <w:rsid w:val="00841C4E"/>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841C4E"/>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1C4E"/>
    <w:rPr>
      <w:rFonts w:ascii="Tahoma" w:hAnsi="Tahoma" w:cs="Tahoma"/>
      <w:sz w:val="16"/>
      <w:szCs w:val="16"/>
    </w:rPr>
  </w:style>
  <w:style w:type="paragraph" w:styleId="a8">
    <w:name w:val="No Spacing"/>
    <w:link w:val="a9"/>
    <w:uiPriority w:val="1"/>
    <w:qFormat/>
    <w:rsid w:val="00841C4E"/>
    <w:pPr>
      <w:spacing w:line="240" w:lineRule="auto"/>
    </w:pPr>
    <w:rPr>
      <w:rFonts w:asciiTheme="minorHAnsi" w:eastAsiaTheme="minorEastAsia" w:hAnsiTheme="minorHAnsi" w:cstheme="minorBidi"/>
    </w:rPr>
  </w:style>
  <w:style w:type="character" w:customStyle="1" w:styleId="a9">
    <w:name w:val="Без интервала Знак"/>
    <w:basedOn w:val="a0"/>
    <w:link w:val="a8"/>
    <w:uiPriority w:val="1"/>
    <w:rsid w:val="00841C4E"/>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7B%5Cmbox%7Blrd%7D%7D_%7Bk%7D(A)%3A%3D1%2F%5Cleft(%7B%5Cfrac%20%7B%5Csum%20_%7BB%5Cin%20N_%7Bk%7D(A)%7D%7B%5Cmbox%7Breachability-distance%7D%7D_%7Bk%7D(A%2CB)%7D%7B%7CN_%7Bk%7D(A)%7C%7D%7D%5Crigh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24432/C5D0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7D26CD5AD4BD49DE072C14E808C3A"/>
        <w:category>
          <w:name w:val="Общие"/>
          <w:gallery w:val="placeholder"/>
        </w:category>
        <w:types>
          <w:type w:val="bbPlcHdr"/>
        </w:types>
        <w:behaviors>
          <w:behavior w:val="content"/>
        </w:behaviors>
        <w:guid w:val="{334B161C-2EE3-4DEC-94BB-0C1767CFB3A4}"/>
      </w:docPartPr>
      <w:docPartBody>
        <w:p w:rsidR="00F96261" w:rsidRDefault="00F20E17" w:rsidP="00F20E17">
          <w:pPr>
            <w:pStyle w:val="6217D26CD5AD4BD49DE072C14E808C3A"/>
          </w:pPr>
          <w:r>
            <w:rPr>
              <w:rFonts w:asciiTheme="majorHAnsi" w:eastAsiaTheme="majorEastAsia" w:hAnsiTheme="majorHAnsi" w:cstheme="majorBidi"/>
              <w:caps/>
            </w:rPr>
            <w:t>[Введите название организации]</w:t>
          </w:r>
        </w:p>
      </w:docPartBody>
    </w:docPart>
    <w:docPart>
      <w:docPartPr>
        <w:name w:val="81A088CCA6AD46BCA64F048118AC3997"/>
        <w:category>
          <w:name w:val="Общие"/>
          <w:gallery w:val="placeholder"/>
        </w:category>
        <w:types>
          <w:type w:val="bbPlcHdr"/>
        </w:types>
        <w:behaviors>
          <w:behavior w:val="content"/>
        </w:behaviors>
        <w:guid w:val="{7A5B991E-7CB6-47B6-84BB-7984018B04D0}"/>
      </w:docPartPr>
      <w:docPartBody>
        <w:p w:rsidR="00F96261" w:rsidRDefault="00F20E17" w:rsidP="00F20E17">
          <w:pPr>
            <w:pStyle w:val="81A088CCA6AD46BCA64F048118AC3997"/>
          </w:pPr>
          <w:r>
            <w:rPr>
              <w:rFonts w:asciiTheme="majorHAnsi" w:eastAsiaTheme="majorEastAsia" w:hAnsiTheme="majorHAnsi" w:cstheme="majorBidi"/>
              <w:sz w:val="80"/>
              <w:szCs w:val="80"/>
            </w:rPr>
            <w:t>[Введите название документа]</w:t>
          </w:r>
        </w:p>
      </w:docPartBody>
    </w:docPart>
    <w:docPart>
      <w:docPartPr>
        <w:name w:val="86B9E6422D0C40A399EF81F9FB9B41A8"/>
        <w:category>
          <w:name w:val="Общие"/>
          <w:gallery w:val="placeholder"/>
        </w:category>
        <w:types>
          <w:type w:val="bbPlcHdr"/>
        </w:types>
        <w:behaviors>
          <w:behavior w:val="content"/>
        </w:behaviors>
        <w:guid w:val="{1F670692-72A2-42A9-B8DA-8BB44AAC8748}"/>
      </w:docPartPr>
      <w:docPartBody>
        <w:p w:rsidR="00F96261" w:rsidRDefault="00F20E17" w:rsidP="00F20E17">
          <w:pPr>
            <w:pStyle w:val="86B9E6422D0C40A399EF81F9FB9B41A8"/>
          </w:pPr>
          <w:r>
            <w:rPr>
              <w:rFonts w:asciiTheme="majorHAnsi" w:eastAsiaTheme="majorEastAsia" w:hAnsiTheme="majorHAnsi" w:cstheme="majorBidi"/>
              <w:sz w:val="44"/>
              <w:szCs w:val="44"/>
            </w:rPr>
            <w:t>[Введите подзаголовок документа]</w:t>
          </w:r>
        </w:p>
      </w:docPartBody>
    </w:docPart>
    <w:docPart>
      <w:docPartPr>
        <w:name w:val="44CDFFE239354A6EA5735C379CE238B5"/>
        <w:category>
          <w:name w:val="Общие"/>
          <w:gallery w:val="placeholder"/>
        </w:category>
        <w:types>
          <w:type w:val="bbPlcHdr"/>
        </w:types>
        <w:behaviors>
          <w:behavior w:val="content"/>
        </w:behaviors>
        <w:guid w:val="{27BD1133-BAB8-4BBE-AA28-D68C6A4E79C1}"/>
      </w:docPartPr>
      <w:docPartBody>
        <w:p w:rsidR="00F96261" w:rsidRDefault="00F20E17" w:rsidP="00F20E17">
          <w:pPr>
            <w:pStyle w:val="44CDFFE239354A6EA5735C379CE238B5"/>
          </w:pPr>
          <w:r>
            <w:rPr>
              <w:b/>
              <w:bCs/>
            </w:rP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17"/>
    <w:rsid w:val="00583B35"/>
    <w:rsid w:val="007B15B9"/>
    <w:rsid w:val="00F20E17"/>
    <w:rsid w:val="00F96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DDD523E93F49AA9607263119DB8288">
    <w:name w:val="E4DDD523E93F49AA9607263119DB8288"/>
    <w:rsid w:val="00F20E17"/>
  </w:style>
  <w:style w:type="paragraph" w:customStyle="1" w:styleId="32B23DF22A0A4D6A80CAA0DC799627A7">
    <w:name w:val="32B23DF22A0A4D6A80CAA0DC799627A7"/>
    <w:rsid w:val="00F20E17"/>
  </w:style>
  <w:style w:type="paragraph" w:customStyle="1" w:styleId="D0006D30F2594B14A986A6E6FF087E16">
    <w:name w:val="D0006D30F2594B14A986A6E6FF087E16"/>
    <w:rsid w:val="00F20E17"/>
  </w:style>
  <w:style w:type="paragraph" w:customStyle="1" w:styleId="89B86ED9874D4C3D9BF6A648FB2E1126">
    <w:name w:val="89B86ED9874D4C3D9BF6A648FB2E1126"/>
    <w:rsid w:val="00F20E17"/>
  </w:style>
  <w:style w:type="paragraph" w:customStyle="1" w:styleId="7C9C216178A34B9EAB038E2E24C27B8B">
    <w:name w:val="7C9C216178A34B9EAB038E2E24C27B8B"/>
    <w:rsid w:val="00F20E17"/>
  </w:style>
  <w:style w:type="paragraph" w:customStyle="1" w:styleId="6217D26CD5AD4BD49DE072C14E808C3A">
    <w:name w:val="6217D26CD5AD4BD49DE072C14E808C3A"/>
    <w:rsid w:val="00F20E17"/>
  </w:style>
  <w:style w:type="paragraph" w:customStyle="1" w:styleId="81A088CCA6AD46BCA64F048118AC3997">
    <w:name w:val="81A088CCA6AD46BCA64F048118AC3997"/>
    <w:rsid w:val="00F20E17"/>
  </w:style>
  <w:style w:type="paragraph" w:customStyle="1" w:styleId="86B9E6422D0C40A399EF81F9FB9B41A8">
    <w:name w:val="86B9E6422D0C40A399EF81F9FB9B41A8"/>
    <w:rsid w:val="00F20E17"/>
  </w:style>
  <w:style w:type="paragraph" w:customStyle="1" w:styleId="44CDFFE239354A6EA5735C379CE238B5">
    <w:name w:val="44CDFFE239354A6EA5735C379CE238B5"/>
    <w:rsid w:val="00F20E17"/>
  </w:style>
  <w:style w:type="paragraph" w:customStyle="1" w:styleId="BBF8066A6CBE4926ADD93417AC45291D">
    <w:name w:val="BBF8066A6CBE4926ADD93417AC45291D"/>
    <w:rsid w:val="00F20E17"/>
  </w:style>
  <w:style w:type="paragraph" w:customStyle="1" w:styleId="1475F49820834CA4896D1B269A77A87A">
    <w:name w:val="1475F49820834CA4896D1B269A77A87A"/>
    <w:rsid w:val="00F20E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DDD523E93F49AA9607263119DB8288">
    <w:name w:val="E4DDD523E93F49AA9607263119DB8288"/>
    <w:rsid w:val="00F20E17"/>
  </w:style>
  <w:style w:type="paragraph" w:customStyle="1" w:styleId="32B23DF22A0A4D6A80CAA0DC799627A7">
    <w:name w:val="32B23DF22A0A4D6A80CAA0DC799627A7"/>
    <w:rsid w:val="00F20E17"/>
  </w:style>
  <w:style w:type="paragraph" w:customStyle="1" w:styleId="D0006D30F2594B14A986A6E6FF087E16">
    <w:name w:val="D0006D30F2594B14A986A6E6FF087E16"/>
    <w:rsid w:val="00F20E17"/>
  </w:style>
  <w:style w:type="paragraph" w:customStyle="1" w:styleId="89B86ED9874D4C3D9BF6A648FB2E1126">
    <w:name w:val="89B86ED9874D4C3D9BF6A648FB2E1126"/>
    <w:rsid w:val="00F20E17"/>
  </w:style>
  <w:style w:type="paragraph" w:customStyle="1" w:styleId="7C9C216178A34B9EAB038E2E24C27B8B">
    <w:name w:val="7C9C216178A34B9EAB038E2E24C27B8B"/>
    <w:rsid w:val="00F20E17"/>
  </w:style>
  <w:style w:type="paragraph" w:customStyle="1" w:styleId="6217D26CD5AD4BD49DE072C14E808C3A">
    <w:name w:val="6217D26CD5AD4BD49DE072C14E808C3A"/>
    <w:rsid w:val="00F20E17"/>
  </w:style>
  <w:style w:type="paragraph" w:customStyle="1" w:styleId="81A088CCA6AD46BCA64F048118AC3997">
    <w:name w:val="81A088CCA6AD46BCA64F048118AC3997"/>
    <w:rsid w:val="00F20E17"/>
  </w:style>
  <w:style w:type="paragraph" w:customStyle="1" w:styleId="86B9E6422D0C40A399EF81F9FB9B41A8">
    <w:name w:val="86B9E6422D0C40A399EF81F9FB9B41A8"/>
    <w:rsid w:val="00F20E17"/>
  </w:style>
  <w:style w:type="paragraph" w:customStyle="1" w:styleId="44CDFFE239354A6EA5735C379CE238B5">
    <w:name w:val="44CDFFE239354A6EA5735C379CE238B5"/>
    <w:rsid w:val="00F20E17"/>
  </w:style>
  <w:style w:type="paragraph" w:customStyle="1" w:styleId="BBF8066A6CBE4926ADD93417AC45291D">
    <w:name w:val="BBF8066A6CBE4926ADD93417AC45291D"/>
    <w:rsid w:val="00F20E17"/>
  </w:style>
  <w:style w:type="paragraph" w:customStyle="1" w:styleId="1475F49820834CA4896D1B269A77A87A">
    <w:name w:val="1475F49820834CA4896D1B269A77A87A"/>
    <w:rsid w:val="00F20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2023-06-23T00:00:00</PublishDate>
  <Abstract>д</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3648</Words>
  <Characters>20795</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“Детектирование аномалий в медицинских данных”</vt:lpstr>
    </vt:vector>
  </TitlesOfParts>
  <Company>НИУ ВШЭ</Company>
  <LinksUpToDate>false</LinksUpToDate>
  <CharactersWithSpaces>24395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“Методы кластеризации медицинских данных”</dc:title>
  <dc:subject>Дипломная работа</dc:subject>
  <dc:creator>Воробьёва Мария Николаевна</dc:creator>
  <cp:lastModifiedBy>Мария</cp:lastModifiedBy>
  <cp:revision>3</cp:revision>
  <dcterms:created xsi:type="dcterms:W3CDTF">2023-06-22T14:11:00Z</dcterms:created>
  <dcterms:modified xsi:type="dcterms:W3CDTF">2023-06-23T12:35:00Z</dcterms:modified>
</cp:coreProperties>
</file>