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22- abr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22- abr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hxjb8heb0i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de avances 22/04/2021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_heading=h.8hxjb8heb0i2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6lri7t5241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_heading=h.z6lri7t52413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22/04/2021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to0wennc4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jqiov8dsuwkp" w:id="5"/>
      <w:bookmarkEnd w:id="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4, implementando la base de datos a utilizar en el proyecto. Al no haber cambios en los requerimientos, se mantuvo la misma estructura presentada con anterioridad.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actualizaron el Kanban y el Gantt asociados al proyecto.</w:t>
      </w:r>
    </w:p>
    <w:p w:rsidR="00000000" w:rsidDel="00000000" w:rsidP="00000000" w:rsidRDefault="00000000" w:rsidRPr="00000000" w14:paraId="00000061">
      <w:pPr>
        <w:pStyle w:val="Heading2"/>
        <w:spacing w:after="240" w:before="240" w:lineRule="auto"/>
        <w:rPr/>
      </w:pPr>
      <w:bookmarkStart w:colFirst="0" w:colLast="0" w:name="_heading=h.6ri80hscnvoi" w:id="6"/>
      <w:bookmarkEnd w:id="6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4: Implementar un SGBD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/>
      </w:pPr>
      <w:bookmarkStart w:colFirst="0" w:colLast="0" w:name="_heading=h.8y856s3o971c" w:id="7"/>
      <w:bookmarkEnd w:id="7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240" w:before="240" w:lineRule="auto"/>
        <w:rPr/>
      </w:pPr>
      <w:bookmarkStart w:colFirst="0" w:colLast="0" w:name="_heading=h.66hwwsmarq04" w:id="8"/>
      <w:bookmarkEnd w:id="8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rPr/>
      </w:pPr>
      <w:bookmarkStart w:colFirst="0" w:colLast="0" w:name="_heading=h.2a1nfckh0zec" w:id="9"/>
      <w:bookmarkEnd w:id="9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qr9i2h3uvyyo" w:id="10"/>
      <w:bookmarkEnd w:id="10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5: Herramientas de Testing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1" name="image2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E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F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2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0dgiGqnARsG9GcqnwwjymA5IQw==">AMUW2mXx4i/E42z3aLKGdTzY4iK0Q+yLYivhN5TdmIUJAnDJDq32vXD7j4nbtBdHjQrUtj9BPNaQdI+kzd2lttN/3gbrDSx78Xko76J0lDF3K8pCLxX/zKJl5NERr2XpQ1P6Jz9ipUUKFKKsR922GNDRWPNRZA1LwECe51VyjckkCqk4N9C3zBksOGCUkVmfdtmeUdqyX6RlYu+9pPMiZ9JnCP1WArPp21MEdvXnwNXLu4CALFFE44QkQfniyy0c1WVVVD/ZrJMt66f1Fn4pdQ3fBbLQV0/GD8ywGbMRw4rA4BW4B7JiJVRpIdHsExOixZaiswZocRbqFlLSOF56yzpK13dAGlR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