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proofErr w:type="spellStart"/>
      <w:r w:rsidRPr="003B3BB5">
        <w:rPr>
          <w:u w:val="single"/>
        </w:rPr>
        <w:t>Sensado</w:t>
      </w:r>
      <w:proofErr w:type="spellEnd"/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</w:t>
      </w:r>
      <w:proofErr w:type="spellStart"/>
      <w:r w:rsidR="00BA1D88">
        <w:rPr>
          <w:rFonts w:eastAsiaTheme="minorEastAsia"/>
        </w:rPr>
        <w:t>ésimo</w:t>
      </w:r>
      <w:proofErr w:type="spellEnd"/>
      <w:r w:rsidR="00BA1D88">
        <w:rPr>
          <w:rFonts w:eastAsiaTheme="minorEastAsia"/>
        </w:rPr>
        <w:t xml:space="preserve">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2123103C" w14:textId="77777777" w:rsidR="0044282F" w:rsidRDefault="0044282F" w:rsidP="00492877">
      <w:pPr>
        <w:pStyle w:val="Prrafodelista"/>
      </w:pPr>
    </w:p>
    <w:p w14:paraId="066474C1" w14:textId="56DFC40A" w:rsidR="0044282F" w:rsidRDefault="0044282F">
      <w:r>
        <w:br w:type="page"/>
      </w:r>
    </w:p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Redes neuronales</w:t>
      </w:r>
    </w:p>
    <w:p w14:paraId="2B6B9905" w14:textId="77777777" w:rsidR="0044282F" w:rsidRPr="0044282F" w:rsidRDefault="0044282F" w:rsidP="0061642E">
      <w:pPr>
        <w:rPr>
          <w:b/>
          <w:bCs/>
          <w:sz w:val="28"/>
          <w:szCs w:val="28"/>
        </w:rPr>
      </w:pPr>
      <w:proofErr w:type="spellStart"/>
      <w:r w:rsidRPr="0044282F">
        <w:rPr>
          <w:b/>
          <w:bCs/>
          <w:sz w:val="28"/>
          <w:szCs w:val="28"/>
        </w:rPr>
        <w:t>Perceptron</w:t>
      </w:r>
      <w:proofErr w:type="spellEnd"/>
    </w:p>
    <w:p w14:paraId="22EA235F" w14:textId="2002EDDA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 xml:space="preserve">las entradas (0 0) (0 1) (1 0) (1 1) </w:t>
      </w:r>
      <w:proofErr w:type="spellStart"/>
      <w:r w:rsidR="00FB3BC9">
        <w:t>se</w:t>
      </w:r>
      <w:proofErr w:type="spellEnd"/>
      <w:r w:rsidR="00FB3BC9">
        <w:t xml:space="preserve">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t xml:space="preserve">Esa salida se evalúa a través de una función de trasferencia o activación que tiene forma de escalón y puede tomar los valores de 0 y 1 </w:t>
      </w:r>
      <w:proofErr w:type="spellStart"/>
      <w:r>
        <w:t>ó</w:t>
      </w:r>
      <w:proofErr w:type="spellEnd"/>
      <w:r>
        <w:t xml:space="preserve">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>Con eso se calcula el 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457A32D6" w14:textId="2CB7C471" w:rsidR="008B3B4D" w:rsidRDefault="008B3B4D" w:rsidP="00745EE0">
      <w:pPr>
        <w:ind w:left="708"/>
        <w:rPr>
          <w:rFonts w:eastAsiaTheme="minorEastAsia"/>
        </w:rPr>
      </w:pPr>
      <w:r>
        <w:t xml:space="preserve">Importante: En el ajuste de pesos también se incluye el alfa </w:t>
      </w:r>
      <m:oMath>
        <m:r>
          <w:rPr>
            <w:rFonts w:ascii="Cambria Math" w:hAnsi="Cambria Math"/>
          </w:rPr>
          <m:t>(α)</m:t>
        </m:r>
      </m:oMath>
      <w:r>
        <w:rPr>
          <w:rFonts w:eastAsiaTheme="minorEastAsia"/>
        </w:rPr>
        <w:t xml:space="preserve"> que viene como dato que es el factor de ganancia. Entonces quedaría:</w:t>
      </w:r>
    </w:p>
    <w:p w14:paraId="639C8049" w14:textId="4DC63620" w:rsidR="008B3B4D" w:rsidRDefault="00000000" w:rsidP="00745EE0">
      <w:pPr>
        <w:ind w:left="708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actuales</m:t>
              </m:r>
            </m:e>
          </m:d>
          <m:r>
            <w:rPr>
              <w:rFonts w:ascii="Cambria Math" w:hAnsi="Cambria Math"/>
            </w:rPr>
            <m:t>+α*Error*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Entrada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ajustados</m:t>
              </m:r>
            </m:e>
          </m:d>
        </m:oMath>
      </m:oMathPara>
    </w:p>
    <w:p w14:paraId="60069AE3" w14:textId="12CBADD4" w:rsidR="008B3B4D" w:rsidRPr="008B3B4D" w:rsidRDefault="008B3B4D" w:rsidP="00745EE0">
      <w:pPr>
        <w:ind w:left="708"/>
      </w:pPr>
      <w:r>
        <w:t>Si hubo aunque sea un error, esa red no está estable, no aprendió, es necesario seguir iterando.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Default="00745EE0" w:rsidP="00745EE0">
      <w:pPr>
        <w:ind w:left="708"/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p w14:paraId="39FEF00A" w14:textId="6FA4E0B4" w:rsidR="00861A9E" w:rsidRDefault="00861A9E" w:rsidP="00861A9E"/>
    <w:p w14:paraId="69FA07F6" w14:textId="024DE75E" w:rsidR="00861A9E" w:rsidRPr="0044282F" w:rsidRDefault="00861A9E" w:rsidP="00861A9E">
      <w:pPr>
        <w:rPr>
          <w:b/>
          <w:bCs/>
          <w:sz w:val="28"/>
          <w:szCs w:val="28"/>
        </w:rPr>
      </w:pPr>
      <w:proofErr w:type="spellStart"/>
      <w:r w:rsidRPr="0044282F">
        <w:rPr>
          <w:b/>
          <w:bCs/>
          <w:sz w:val="28"/>
          <w:szCs w:val="28"/>
        </w:rPr>
        <w:t>Adaline</w:t>
      </w:r>
      <w:proofErr w:type="spellEnd"/>
    </w:p>
    <w:p w14:paraId="17CD426D" w14:textId="359891F4" w:rsidR="00861A9E" w:rsidRDefault="00861A9E" w:rsidP="00861A9E">
      <w:r>
        <w:t xml:space="preserve">Diferencia entre perceptrón y </w:t>
      </w:r>
      <w:proofErr w:type="spellStart"/>
      <w:r>
        <w:t>adaline</w:t>
      </w:r>
      <w:proofErr w:type="spellEnd"/>
      <w:r>
        <w:t xml:space="preserve">: La diferencia fundamental radica en la función de transferencia o de activación, en perceptrón tiene una forma de escalón mientras que en </w:t>
      </w:r>
      <w:proofErr w:type="spellStart"/>
      <w:r>
        <w:t>adaline</w:t>
      </w:r>
      <w:proofErr w:type="spellEnd"/>
      <w:r>
        <w:t xml:space="preserve"> toma la forma de una rampa porque permite que haya un margen de error, este es el error cuadrático aceptable</w:t>
      </w:r>
    </w:p>
    <w:p w14:paraId="39BC6ED0" w14:textId="77777777" w:rsidR="00861A9E" w:rsidRDefault="00861A9E" w:rsidP="00861A9E"/>
    <w:p w14:paraId="0CEA1194" w14:textId="68321D14" w:rsidR="00650E71" w:rsidRDefault="00650E71" w:rsidP="00861A9E">
      <w:r>
        <w:t xml:space="preserve">Ejercicio </w:t>
      </w:r>
      <w:proofErr w:type="spellStart"/>
      <w:r>
        <w:t>adaline</w:t>
      </w:r>
      <w:proofErr w:type="spellEnd"/>
      <w:r>
        <w:t xml:space="preserve">: </w:t>
      </w:r>
      <w:hyperlink r:id="rId14" w:history="1">
        <w:r w:rsidRPr="00EF50AC">
          <w:rPr>
            <w:rStyle w:val="Hipervnculo"/>
          </w:rPr>
          <w:t>https://youtu.be/vUYazAzwOWM?t=2159</w:t>
        </w:r>
      </w:hyperlink>
      <w:r>
        <w:t xml:space="preserve"> </w:t>
      </w:r>
    </w:p>
    <w:p w14:paraId="59D9805D" w14:textId="77777777" w:rsidR="00650E71" w:rsidRDefault="00650E71" w:rsidP="00861A9E"/>
    <w:p w14:paraId="04852CAD" w14:textId="1A832DB9" w:rsidR="00861A9E" w:rsidRDefault="00861A9E" w:rsidP="00861A9E">
      <w:r>
        <w:t>Pasos:</w:t>
      </w:r>
    </w:p>
    <w:p w14:paraId="36BF091B" w14:textId="69EEACA8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Fijar el error medio cuadrático aceptable</w:t>
      </w:r>
    </w:p>
    <w:p w14:paraId="566826F6" w14:textId="39638966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 xml:space="preserve">Fijar valor de alfa </w:t>
      </w:r>
      <m:oMath>
        <m:r>
          <w:rPr>
            <w:rFonts w:ascii="Cambria Math" w:hAnsi="Cambria Math"/>
          </w:rPr>
          <m:t>(α)</m:t>
        </m:r>
      </m:oMath>
    </w:p>
    <w:p w14:paraId="11F76D0A" w14:textId="44B3B207" w:rsidR="00861A9E" w:rsidRPr="00650E71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Asignar valores aleatorios a los pesos</w:t>
      </w:r>
    </w:p>
    <w:p w14:paraId="1B580CFF" w14:textId="50FA9702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Presentar vector de entrada</w:t>
      </w:r>
    </w:p>
    <w:p w14:paraId="253881C7" w14:textId="269A956F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Obtener la salida lineal (función rampa) de la red:</w:t>
      </w:r>
    </w:p>
    <w:p w14:paraId="4D0D4748" w14:textId="02298B88" w:rsidR="00650E71" w:rsidRPr="00650E71" w:rsidRDefault="00000000" w:rsidP="00650E71">
      <w:pPr>
        <w:pStyle w:val="Prrafodelista"/>
        <w:rPr>
          <w:u w:val="singl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 w:cs="Arial"/>
                  <w:i/>
                </w:rPr>
              </m:ctrlPr>
            </m:sub>
            <m:sup>
              <m:ctrlPr>
                <w:rPr>
                  <w:rFonts w:ascii="Cambria Math" w:hAnsi="Cambria Math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nary>
        </m:oMath>
      </m:oMathPara>
    </w:p>
    <w:p w14:paraId="4762BEEA" w14:textId="1DA0421A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Calcular el error -&gt; Salida esperada – Salida calculada</w:t>
      </w:r>
    </w:p>
    <w:p w14:paraId="3C3AAC88" w14:textId="1F90AE4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Actualizar pesos</w:t>
      </w:r>
    </w:p>
    <w:p w14:paraId="6F0750A8" w14:textId="1279665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Con los nuevos pesos probar la siguiente entrada</w:t>
      </w:r>
    </w:p>
    <w:p w14:paraId="190442B6" w14:textId="77777777" w:rsidR="00650E71" w:rsidRDefault="00650E71" w:rsidP="00650E71">
      <w:pPr>
        <w:rPr>
          <w:u w:val="single"/>
        </w:rPr>
      </w:pPr>
    </w:p>
    <w:p w14:paraId="4B403082" w14:textId="55FB2DBA" w:rsidR="00650E71" w:rsidRDefault="00650E71" w:rsidP="00650E71">
      <w:r>
        <w:t>Es igual a perceptrón, lo único a tener en cuenta es que hay que guardar los errores para compararlos con el error medio cuadrático para definir si la red es estable o no. Esto se hace una vez que se terminaron las entradas, o sea luego de la iteración.</w:t>
      </w:r>
    </w:p>
    <w:p w14:paraId="09E9D687" w14:textId="0DE324AC" w:rsidR="00650E71" w:rsidRPr="009414A4" w:rsidRDefault="00650E71" w:rsidP="00650E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3DBA92B" w14:textId="781EDEB2" w:rsidR="009414A4" w:rsidRDefault="009414A4" w:rsidP="00650E7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6E8EFEB" w14:textId="73ACC44C" w:rsidR="009414A4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L</m:t>
        </m:r>
      </m:oMath>
      <w:r>
        <w:t xml:space="preserve"> es la cantidad de entradas que tuvo la red</w:t>
      </w:r>
    </w:p>
    <w:p w14:paraId="547FA1CC" w14:textId="6B10BAFE" w:rsidR="009414A4" w:rsidRPr="0044282F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son los errores de cada entrada</w:t>
      </w:r>
    </w:p>
    <w:p w14:paraId="5777B16E" w14:textId="77777777" w:rsidR="0044282F" w:rsidRDefault="0044282F" w:rsidP="0044282F"/>
    <w:p w14:paraId="5A3EF1E9" w14:textId="59DA109C" w:rsidR="0044282F" w:rsidRDefault="0044282F">
      <w:r>
        <w:br w:type="page"/>
      </w:r>
    </w:p>
    <w:p w14:paraId="35D868FC" w14:textId="0AF62CD8" w:rsidR="0044282F" w:rsidRDefault="0044282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t>Modelos Bayesianos</w:t>
      </w:r>
    </w:p>
    <w:p w14:paraId="08939800" w14:textId="2A4A7C2A" w:rsidR="0024573E" w:rsidRPr="002D26A7" w:rsidRDefault="002D26A7">
      <w:pPr>
        <w:rPr>
          <w:rFonts w:eastAsiaTheme="minorEastAsia"/>
          <w:iCs/>
        </w:rPr>
      </w:pPr>
      <w:r>
        <w:rPr>
          <w:rFonts w:eastAsiaTheme="minorEastAsia"/>
          <w:iCs/>
        </w:rPr>
        <w:t>Probabilidad condicional o a posteriori:</w:t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a⋀b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14:paraId="70EC5393" w14:textId="3D2C63BC" w:rsidR="002D26A7" w:rsidRPr="002D26A7" w:rsidRDefault="002D26A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a⋀b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" w:name="_Hlk147422337"/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*P(b)</m:t>
          </m:r>
        </m:oMath>
      </m:oMathPara>
      <w:bookmarkEnd w:id="4"/>
    </w:p>
    <w:p w14:paraId="13D00DAA" w14:textId="02BACB39" w:rsidR="002D26A7" w:rsidRDefault="002D26A7">
      <w:pPr>
        <w:rPr>
          <w:rFonts w:eastAsiaTheme="minorEastAsia"/>
          <w:iCs/>
        </w:rPr>
      </w:pPr>
      <w:r>
        <w:rPr>
          <w:rFonts w:eastAsiaTheme="minorEastAsia"/>
          <w:iCs/>
        </w:rPr>
        <w:t>Regla de Bayes:</w:t>
      </w:r>
    </w:p>
    <w:p w14:paraId="1CF4A9D1" w14:textId="73D2993C" w:rsidR="002D26A7" w:rsidRPr="0036247B" w:rsidRDefault="002D26A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*P(b)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</m:oMath>
      </m:oMathPara>
    </w:p>
    <w:p w14:paraId="4325405A" w14:textId="77777777" w:rsidR="0036247B" w:rsidRDefault="0036247B">
      <w:pPr>
        <w:rPr>
          <w:rFonts w:eastAsiaTheme="minorEastAsia"/>
          <w:iCs/>
        </w:rPr>
      </w:pPr>
    </w:p>
    <w:p w14:paraId="573A7D51" w14:textId="5FB34B39" w:rsidR="0036247B" w:rsidRDefault="0036247B">
      <w:pPr>
        <w:rPr>
          <w:rFonts w:eastAsiaTheme="minorEastAsia"/>
          <w:iCs/>
        </w:rPr>
      </w:pPr>
      <w:r>
        <w:rPr>
          <w:rFonts w:eastAsiaTheme="minorEastAsia"/>
          <w:iCs/>
        </w:rPr>
        <w:t>Distribución conjunta completa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37"/>
        <w:gridCol w:w="1456"/>
        <w:gridCol w:w="1070"/>
        <w:gridCol w:w="1223"/>
        <w:gridCol w:w="1381"/>
      </w:tblGrid>
      <w:tr w:rsidR="0036247B" w14:paraId="6EA37BF2" w14:textId="77777777" w:rsidTr="007156E6">
        <w:trPr>
          <w:trHeight w:val="357"/>
        </w:trPr>
        <w:tc>
          <w:tcPr>
            <w:tcW w:w="537" w:type="dxa"/>
          </w:tcPr>
          <w:p w14:paraId="3AE923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130" w:type="dxa"/>
            <w:gridSpan w:val="4"/>
            <w:vAlign w:val="center"/>
          </w:tcPr>
          <w:p w14:paraId="6546F7F6" w14:textId="58061808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2</w:t>
            </w:r>
          </w:p>
        </w:tc>
      </w:tr>
      <w:tr w:rsidR="0036247B" w14:paraId="58A9B372" w14:textId="77777777" w:rsidTr="007156E6">
        <w:trPr>
          <w:trHeight w:val="357"/>
        </w:trPr>
        <w:tc>
          <w:tcPr>
            <w:tcW w:w="537" w:type="dxa"/>
            <w:vMerge w:val="restart"/>
            <w:textDirection w:val="btLr"/>
            <w:vAlign w:val="center"/>
          </w:tcPr>
          <w:p w14:paraId="10D6DC1E" w14:textId="0FB4E05A" w:rsidR="0036247B" w:rsidRPr="007156E6" w:rsidRDefault="0036247B" w:rsidP="0036247B">
            <w:pPr>
              <w:ind w:left="113" w:right="113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Evento 1</w:t>
            </w:r>
          </w:p>
        </w:tc>
        <w:tc>
          <w:tcPr>
            <w:tcW w:w="1456" w:type="dxa"/>
          </w:tcPr>
          <w:p w14:paraId="1DC71F4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7B0798FE" w14:textId="33A5B481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223" w:type="dxa"/>
            <w:vAlign w:val="center"/>
          </w:tcPr>
          <w:p w14:paraId="6D853CEF" w14:textId="5AAB20DA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381" w:type="dxa"/>
            <w:shd w:val="clear" w:color="auto" w:fill="F7CAAC" w:themeFill="accent2" w:themeFillTint="66"/>
            <w:vAlign w:val="center"/>
          </w:tcPr>
          <w:p w14:paraId="2B7F95FC" w14:textId="3AA752DD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2)</w:t>
            </w:r>
          </w:p>
        </w:tc>
      </w:tr>
      <w:tr w:rsidR="0036247B" w14:paraId="42C5C2A2" w14:textId="77777777" w:rsidTr="007156E6">
        <w:trPr>
          <w:trHeight w:val="190"/>
        </w:trPr>
        <w:tc>
          <w:tcPr>
            <w:tcW w:w="537" w:type="dxa"/>
            <w:vMerge/>
          </w:tcPr>
          <w:p w14:paraId="01560086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B5EBB91" w14:textId="30109F3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Positivo</w:t>
            </w:r>
          </w:p>
        </w:tc>
        <w:tc>
          <w:tcPr>
            <w:tcW w:w="1070" w:type="dxa"/>
          </w:tcPr>
          <w:p w14:paraId="5C4E8DEE" w14:textId="6C1BC779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4CA7CA1D" w14:textId="3869E722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5C018E87" w14:textId="59600F54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36247B" w14:paraId="14144948" w14:textId="77777777" w:rsidTr="007156E6">
        <w:trPr>
          <w:trHeight w:val="190"/>
        </w:trPr>
        <w:tc>
          <w:tcPr>
            <w:tcW w:w="537" w:type="dxa"/>
            <w:vMerge/>
          </w:tcPr>
          <w:p w14:paraId="37C8A8C7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7FFB1A9" w14:textId="3BA3ECB0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Negativo</w:t>
            </w:r>
          </w:p>
        </w:tc>
        <w:tc>
          <w:tcPr>
            <w:tcW w:w="1070" w:type="dxa"/>
          </w:tcPr>
          <w:p w14:paraId="174F724B" w14:textId="3BA51A53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5DE06F2D" w14:textId="477B994A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81" w:type="dxa"/>
            <w:shd w:val="clear" w:color="auto" w:fill="F7CAAC" w:themeFill="accent2" w:themeFillTint="66"/>
          </w:tcPr>
          <w:p w14:paraId="0615F994" w14:textId="429AB5C4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</w:tr>
      <w:tr w:rsidR="0036247B" w14:paraId="3111F9A8" w14:textId="77777777" w:rsidTr="007156E6">
        <w:trPr>
          <w:trHeight w:val="190"/>
        </w:trPr>
        <w:tc>
          <w:tcPr>
            <w:tcW w:w="537" w:type="dxa"/>
            <w:vMerge/>
          </w:tcPr>
          <w:p w14:paraId="694C1091" w14:textId="77777777" w:rsidR="0036247B" w:rsidRPr="007156E6" w:rsidRDefault="0036247B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ACB9CA" w:themeFill="text2" w:themeFillTint="66"/>
            <w:vAlign w:val="center"/>
          </w:tcPr>
          <w:p w14:paraId="26247A78" w14:textId="09E2E12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P(Evento 1)</w:t>
            </w:r>
          </w:p>
        </w:tc>
        <w:tc>
          <w:tcPr>
            <w:tcW w:w="1070" w:type="dxa"/>
            <w:shd w:val="clear" w:color="auto" w:fill="ACB9CA" w:themeFill="text2" w:themeFillTint="66"/>
          </w:tcPr>
          <w:p w14:paraId="607B27BB" w14:textId="0CF73799" w:rsidR="0036247B" w:rsidRPr="007156E6" w:rsidRDefault="007156E6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23" w:type="dxa"/>
            <w:shd w:val="clear" w:color="auto" w:fill="ACB9CA" w:themeFill="text2" w:themeFillTint="66"/>
          </w:tcPr>
          <w:p w14:paraId="6FB01E7A" w14:textId="3A18F5B4" w:rsidR="0036247B" w:rsidRPr="007156E6" w:rsidRDefault="00000000">
            <w:pPr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acc>
              </m:oMath>
            </m:oMathPara>
          </w:p>
        </w:tc>
        <w:tc>
          <w:tcPr>
            <w:tcW w:w="1381" w:type="dxa"/>
            <w:vAlign w:val="center"/>
          </w:tcPr>
          <w:p w14:paraId="528E1D97" w14:textId="5FE5728F" w:rsidR="0036247B" w:rsidRPr="007156E6" w:rsidRDefault="0036247B" w:rsidP="0036247B">
            <w:pPr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 w:rsidRPr="007156E6">
              <w:rPr>
                <w:rFonts w:eastAsiaTheme="minorEastAsia"/>
                <w:b/>
                <w:bCs/>
                <w:iCs/>
                <w:sz w:val="24"/>
                <w:szCs w:val="24"/>
              </w:rPr>
              <w:t>1</w:t>
            </w:r>
          </w:p>
        </w:tc>
      </w:tr>
    </w:tbl>
    <w:p w14:paraId="169BFB42" w14:textId="7F184401" w:rsidR="0036247B" w:rsidRDefault="0036247B">
      <w:pPr>
        <w:rPr>
          <w:rFonts w:eastAsiaTheme="minorEastAsia"/>
          <w:iCs/>
        </w:rPr>
      </w:pPr>
    </w:p>
    <w:p w14:paraId="529820CE" w14:textId="6FF5BFB2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Independencia</w:t>
      </w:r>
    </w:p>
    <w:p w14:paraId="3285CFDD" w14:textId="319A5367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=P(a)</m:t>
        </m:r>
      </m:oMath>
    </w:p>
    <w:p w14:paraId="3CCEE606" w14:textId="02E49922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a y b son independientes,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a⋀b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*P(b)</m:t>
        </m:r>
      </m:oMath>
    </w:p>
    <w:p w14:paraId="3DBBCC21" w14:textId="791C0901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La dependencia no implica causalidad, o sea que un evento sea la causa de otro</w:t>
      </w:r>
    </w:p>
    <w:p w14:paraId="60752B2E" w14:textId="77777777" w:rsidR="002F3951" w:rsidRDefault="002F3951">
      <w:pPr>
        <w:rPr>
          <w:rFonts w:eastAsiaTheme="minorEastAsia"/>
          <w:iCs/>
        </w:rPr>
      </w:pPr>
    </w:p>
    <w:p w14:paraId="3519AF89" w14:textId="2D0046DF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Independencia condicional</w:t>
      </w:r>
    </w:p>
    <w:p w14:paraId="1B2FEFEC" w14:textId="405EC3DC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Condición: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b⋀c</m:t>
            </m:r>
          </m:e>
        </m:d>
        <m:r>
          <w:rPr>
            <w:rFonts w:ascii="Cambria Math" w:eastAsiaTheme="minorEastAsia" w:hAnsi="Cambria Math"/>
          </w:rPr>
          <m:t>=P(a|c)</m:t>
        </m:r>
      </m:oMath>
    </w:p>
    <w:p w14:paraId="41BD4F5B" w14:textId="77777777" w:rsidR="002F3951" w:rsidRDefault="002F3951">
      <w:pPr>
        <w:rPr>
          <w:rFonts w:eastAsiaTheme="minorEastAsia"/>
          <w:iCs/>
        </w:rPr>
      </w:pPr>
    </w:p>
    <w:p w14:paraId="3171DBA7" w14:textId="179FE859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Redes bayesianas</w:t>
      </w:r>
    </w:p>
    <w:p w14:paraId="05F70AEA" w14:textId="1A1F7313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Estructuras de datos que representan las dependencias entre variables</w:t>
      </w:r>
    </w:p>
    <w:p w14:paraId="49F00D12" w14:textId="6F50F0D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>Muestran una descripción compacta de cualquier distribución de probabilidad conjunta completa</w:t>
      </w:r>
    </w:p>
    <w:p w14:paraId="7854CAF9" w14:textId="7F0DDA3A" w:rsidR="002F3951" w:rsidRDefault="002F395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Son </w:t>
      </w:r>
      <w:r w:rsidR="0010617F">
        <w:rPr>
          <w:rFonts w:eastAsiaTheme="minorEastAsia"/>
          <w:iCs/>
        </w:rPr>
        <w:t xml:space="preserve">grafos dirigidos y cada nodo contiene información probabilística </w:t>
      </w:r>
    </w:p>
    <w:p w14:paraId="4AE5D3A0" w14:textId="790C2A7D" w:rsidR="0010617F" w:rsidRDefault="0010617F">
      <w:pPr>
        <w:rPr>
          <w:rFonts w:eastAsiaTheme="minorEastAsia"/>
          <w:iCs/>
        </w:rPr>
      </w:pPr>
      <w:r>
        <w:rPr>
          <w:rFonts w:eastAsiaTheme="minorEastAsia"/>
          <w:iCs/>
        </w:rPr>
        <w:t>Especificación completa:</w:t>
      </w:r>
    </w:p>
    <w:p w14:paraId="05DFAE84" w14:textId="16AFA3D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variables aleatorias forman los nodos</w:t>
      </w:r>
    </w:p>
    <w:p w14:paraId="15C94A22" w14:textId="3EB8B670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Un conjunto de arcos dirigidos conectan pares de nodos</w:t>
      </w:r>
    </w:p>
    <w:p w14:paraId="401126D7" w14:textId="1B8D6E3C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Si hay un arco de X a Y, es padre de Y</w:t>
      </w:r>
    </w:p>
    <w:p w14:paraId="4CFAE680" w14:textId="438BFBE8" w:rsid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 xml:space="preserve">Cada nodo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tiene una distribución de probabilidad condicionada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Padres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7CF474D9" w14:textId="52B0FFC5" w:rsidR="0010617F" w:rsidRPr="0010617F" w:rsidRDefault="0010617F" w:rsidP="0010617F">
      <w:pPr>
        <w:pStyle w:val="Prrafodelista"/>
        <w:numPr>
          <w:ilvl w:val="0"/>
          <w:numId w:val="12"/>
        </w:numPr>
        <w:ind w:left="1208" w:hanging="357"/>
        <w:rPr>
          <w:rFonts w:eastAsiaTheme="minorEastAsia"/>
          <w:iCs/>
        </w:rPr>
      </w:pPr>
      <w:r>
        <w:rPr>
          <w:rFonts w:eastAsiaTheme="minorEastAsia"/>
          <w:iCs/>
        </w:rPr>
        <w:t>El grafo no tiene ciclos dirigidos, es un grafo acíclico dirigido (GAD)</w:t>
      </w:r>
    </w:p>
    <w:p w14:paraId="3055A96B" w14:textId="77777777" w:rsidR="007156E6" w:rsidRDefault="007156E6">
      <w:pPr>
        <w:rPr>
          <w:rFonts w:eastAsiaTheme="minorEastAsia"/>
          <w:iCs/>
        </w:rPr>
      </w:pPr>
    </w:p>
    <w:p w14:paraId="71DFFBCF" w14:textId="2FBE7DAB" w:rsidR="005A6352" w:rsidRDefault="005A6352">
      <w:pPr>
        <w:rPr>
          <w:rFonts w:eastAsiaTheme="minorEastAsia"/>
          <w:iCs/>
        </w:rPr>
      </w:pPr>
      <w:r>
        <w:rPr>
          <w:rFonts w:eastAsiaTheme="minorEastAsia"/>
          <w:iCs/>
        </w:rPr>
        <w:t>Inferencia automática</w:t>
      </w:r>
    </w:p>
    <w:p w14:paraId="0D460836" w14:textId="4386BC56" w:rsidR="005A6352" w:rsidRDefault="005A6352" w:rsidP="005A6352">
      <w:pPr>
        <w:pStyle w:val="Prrafodelista"/>
        <w:numPr>
          <w:ilvl w:val="3"/>
          <w:numId w:val="13"/>
        </w:numPr>
        <w:ind w:left="947" w:hanging="357"/>
        <w:rPr>
          <w:rFonts w:eastAsiaTheme="minorEastAsia"/>
          <w:iCs/>
        </w:rPr>
      </w:pPr>
      <w:r>
        <w:rPr>
          <w:rFonts w:eastAsiaTheme="minorEastAsia"/>
          <w:iCs/>
        </w:rPr>
        <w:t>Exacta</w:t>
      </w:r>
    </w:p>
    <w:p w14:paraId="08CDA821" w14:textId="31E7C2BC" w:rsidR="005A6352" w:rsidRPr="005A6352" w:rsidRDefault="005A6352" w:rsidP="005A6352">
      <w:pPr>
        <w:pStyle w:val="Prrafodelista"/>
        <w:numPr>
          <w:ilvl w:val="4"/>
          <w:numId w:val="13"/>
        </w:numPr>
        <w:ind w:left="1304" w:hanging="357"/>
        <w:rPr>
          <w:rFonts w:eastAsiaTheme="minorEastAsia"/>
          <w:iCs/>
        </w:rPr>
      </w:pPr>
      <w:r>
        <w:rPr>
          <w:rFonts w:eastAsiaTheme="minorEastAsia"/>
          <w:iCs/>
        </w:rPr>
        <w:t>Por enumeración</w:t>
      </w:r>
    </w:p>
    <w:p w14:paraId="046737BE" w14:textId="603544B2" w:rsidR="007156E6" w:rsidRPr="002D26A7" w:rsidRDefault="00754536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76995D7E" wp14:editId="0410B23F">
            <wp:extent cx="6408420" cy="2936240"/>
            <wp:effectExtent l="0" t="0" r="0" b="0"/>
            <wp:docPr id="21445082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8201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6B18" w14:textId="1DC4E23B" w:rsidR="0044282F" w:rsidRDefault="0010617F" w:rsidP="0044282F">
      <w:pPr>
        <w:pStyle w:val="Ttulo1"/>
        <w:rPr>
          <w:b/>
          <w:bCs/>
          <w:sz w:val="40"/>
          <w:szCs w:val="40"/>
          <w:u w:val="single"/>
        </w:rPr>
      </w:pPr>
      <w:r w:rsidRPr="0044282F">
        <w:rPr>
          <w:b/>
          <w:bCs/>
          <w:sz w:val="40"/>
          <w:szCs w:val="40"/>
          <w:u w:val="single"/>
        </w:rPr>
        <w:t>Metaheurísticas</w:t>
      </w:r>
    </w:p>
    <w:p w14:paraId="04F591D7" w14:textId="7A8094C9" w:rsidR="00C8259A" w:rsidRPr="008F7149" w:rsidRDefault="008F7149" w:rsidP="00C8259A">
      <w:pPr>
        <w:rPr>
          <w:b/>
          <w:bCs/>
          <w:u w:val="single"/>
        </w:rPr>
      </w:pPr>
      <w:r>
        <w:rPr>
          <w:b/>
          <w:bCs/>
          <w:u w:val="single"/>
        </w:rPr>
        <w:t>Para ejercicios como el p</w:t>
      </w:r>
      <w:r w:rsidR="00C8259A" w:rsidRPr="008F7149">
        <w:rPr>
          <w:b/>
          <w:bCs/>
          <w:u w:val="single"/>
        </w:rPr>
        <w:t>roblema de la mochila</w:t>
      </w:r>
    </w:p>
    <w:p w14:paraId="03FF930E" w14:textId="57AABD80" w:rsidR="00C8259A" w:rsidRDefault="00C8259A" w:rsidP="00C8259A">
      <w:r>
        <w:rPr>
          <w:noProof/>
        </w:rPr>
        <w:drawing>
          <wp:inline distT="0" distB="0" distL="0" distR="0" wp14:anchorId="6966401A" wp14:editId="0FFE92EF">
            <wp:extent cx="6821255" cy="3532909"/>
            <wp:effectExtent l="0" t="0" r="0" b="0"/>
            <wp:docPr id="878899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937" cy="35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8D9" w14:textId="77777777" w:rsidR="008F7149" w:rsidRDefault="008F7149" w:rsidP="00C8259A"/>
    <w:p w14:paraId="443A5C4F" w14:textId="56CFB1C8" w:rsidR="008F7149" w:rsidRDefault="008F7149" w:rsidP="00C8259A">
      <w:r>
        <w:t xml:space="preserve">Si no nos dan las probabilidades de cruce y mutación -&gt; </w:t>
      </w:r>
      <w:r w:rsidRPr="008F7149">
        <w:rPr>
          <w:color w:val="FF0000"/>
        </w:rPr>
        <w:t>AVERIGUAR</w:t>
      </w:r>
    </w:p>
    <w:p w14:paraId="11FA8AB7" w14:textId="77777777" w:rsidR="008F7149" w:rsidRDefault="008F7149" w:rsidP="00C8259A"/>
    <w:p w14:paraId="31A14E3B" w14:textId="42EA30DE" w:rsidR="008F7149" w:rsidRPr="00C8259A" w:rsidRDefault="008F7149" w:rsidP="00C8259A">
      <w:r>
        <w:t xml:space="preserve">Para ejercicios donde nos dan una función f(x) el procedimiento sería igual que el anterior, pero f(x) reemplazaría a la función Z y no habría función P (no hay restricción). </w:t>
      </w:r>
      <w:r w:rsidRPr="008F7149">
        <w:rPr>
          <w:color w:val="FF0000"/>
        </w:rPr>
        <w:t>SEGÚN ENTIENDO VIENDO LA RESOLUCION DEL EJERCICIO 2</w:t>
      </w:r>
    </w:p>
    <w:sectPr w:rsidR="008F7149" w:rsidRPr="00C8259A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89B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1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27F4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4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26F837CA"/>
    <w:multiLevelType w:val="hybridMultilevel"/>
    <w:tmpl w:val="17BC0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83E"/>
    <w:multiLevelType w:val="hybridMultilevel"/>
    <w:tmpl w:val="724EB2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9" w15:restartNumberingAfterBreak="0">
    <w:nsid w:val="39F24A60"/>
    <w:multiLevelType w:val="hybridMultilevel"/>
    <w:tmpl w:val="F5AEB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425B"/>
    <w:multiLevelType w:val="hybridMultilevel"/>
    <w:tmpl w:val="CF686F3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1CB4034"/>
    <w:multiLevelType w:val="hybridMultilevel"/>
    <w:tmpl w:val="8C1202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1"/>
  </w:num>
  <w:num w:numId="2" w16cid:durableId="340667274">
    <w:abstractNumId w:val="5"/>
  </w:num>
  <w:num w:numId="3" w16cid:durableId="117188971">
    <w:abstractNumId w:val="8"/>
  </w:num>
  <w:num w:numId="4" w16cid:durableId="290525445">
    <w:abstractNumId w:val="2"/>
  </w:num>
  <w:num w:numId="5" w16cid:durableId="869680285">
    <w:abstractNumId w:val="4"/>
  </w:num>
  <w:num w:numId="6" w16cid:durableId="339042428">
    <w:abstractNumId w:val="10"/>
  </w:num>
  <w:num w:numId="7" w16cid:durableId="150602497">
    <w:abstractNumId w:val="13"/>
  </w:num>
  <w:num w:numId="8" w16cid:durableId="1268543076">
    <w:abstractNumId w:val="7"/>
  </w:num>
  <w:num w:numId="9" w16cid:durableId="2095661866">
    <w:abstractNumId w:val="11"/>
  </w:num>
  <w:num w:numId="10" w16cid:durableId="1517429119">
    <w:abstractNumId w:val="9"/>
  </w:num>
  <w:num w:numId="11" w16cid:durableId="1822958795">
    <w:abstractNumId w:val="6"/>
  </w:num>
  <w:num w:numId="12" w16cid:durableId="1872914416">
    <w:abstractNumId w:val="3"/>
  </w:num>
  <w:num w:numId="13" w16cid:durableId="947547673">
    <w:abstractNumId w:val="0"/>
  </w:num>
  <w:num w:numId="14" w16cid:durableId="690490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0617F"/>
    <w:rsid w:val="001C2C83"/>
    <w:rsid w:val="002327DC"/>
    <w:rsid w:val="0024573E"/>
    <w:rsid w:val="002D26A7"/>
    <w:rsid w:val="002F3951"/>
    <w:rsid w:val="0036247B"/>
    <w:rsid w:val="00362913"/>
    <w:rsid w:val="003B3BB5"/>
    <w:rsid w:val="0044282F"/>
    <w:rsid w:val="00492877"/>
    <w:rsid w:val="004E5305"/>
    <w:rsid w:val="005A6352"/>
    <w:rsid w:val="0061642E"/>
    <w:rsid w:val="00631252"/>
    <w:rsid w:val="00650E71"/>
    <w:rsid w:val="006D2FB1"/>
    <w:rsid w:val="006D5291"/>
    <w:rsid w:val="006F232F"/>
    <w:rsid w:val="007156E6"/>
    <w:rsid w:val="00745EE0"/>
    <w:rsid w:val="00754536"/>
    <w:rsid w:val="007A6965"/>
    <w:rsid w:val="00807243"/>
    <w:rsid w:val="00834974"/>
    <w:rsid w:val="00861A9E"/>
    <w:rsid w:val="00896FC4"/>
    <w:rsid w:val="008B3B4D"/>
    <w:rsid w:val="008F7149"/>
    <w:rsid w:val="009414A4"/>
    <w:rsid w:val="009F5F97"/>
    <w:rsid w:val="00AB2964"/>
    <w:rsid w:val="00BA1D88"/>
    <w:rsid w:val="00BD5F52"/>
    <w:rsid w:val="00BF7222"/>
    <w:rsid w:val="00C00499"/>
    <w:rsid w:val="00C8259A"/>
    <w:rsid w:val="00CE1FB3"/>
    <w:rsid w:val="00CE2251"/>
    <w:rsid w:val="00D55593"/>
    <w:rsid w:val="00D713EE"/>
    <w:rsid w:val="00E64330"/>
    <w:rsid w:val="00E87D2B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62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UYazAzwOWM?t=21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Valentina Celeste Nobile</cp:lastModifiedBy>
  <cp:revision>9</cp:revision>
  <dcterms:created xsi:type="dcterms:W3CDTF">2023-10-01T16:14:00Z</dcterms:created>
  <dcterms:modified xsi:type="dcterms:W3CDTF">2023-10-06T00:31:00Z</dcterms:modified>
</cp:coreProperties>
</file>