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Considerando que el mundial FIFA Catar 2022 está próximo se le requiere diseñar el sistema de información para registrar todo lo acontecido en el mismo.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8 estadios de distinta capacidad de espectadores y localidades.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32 equipos nacionales cuyos datos históricos de número de participaciones previas, mundiales ganados y fecha de afiliación son de interés.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26 jugadores: Registrando la posición que juega, su número de dorsal, pierna habilidosa/preferencia.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1 director técnico principal y 2 secundarios.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 xml:space="preserve">36 árbitros principales, 69 asistentes y 24 para el VAR. 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De todos los individuos es necesario registrar su fecha de nacimiento y país de origen.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Cada partido consiste: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Alineación inicial de 11 jugadores y 1 director técnico por cada equipo nacional.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1 árbitro principal, 3 asistentes y 1 del VAR.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Las estadísticas de interés: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Cambio de jugador (3 máximo).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Goles (y si alguien lo asistió)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Tiros libres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Tiros de esquina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Penales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Tarjeta Amarilla (si se tiene una tarjeta amarilla en 2 partidos se pierde el siguiente partido, se reinicia el contador después de la fase de grupos).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Tarjeta Roja (al tener 2 amarillas en el partido o de forma directa, no puede participar en el siguiente partido).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El torneo se divide en: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Fase de grupos (8 grupos, A..H) – Cada equipo se enfrenta a los otros dentro del grupo una vez.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3 puntos por una victoria.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1 punto por empate.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0 puntos por derrota.</w:t>
      </w:r>
    </w:p>
    <w:p>
      <w:pPr>
        <w:pStyle w:val="Normal"/>
        <w:bidi w:val="0"/>
        <w:spacing w:lineRule="exact" w:line="259" w:before="0" w:after="160"/>
        <w:ind w:left="144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 xml:space="preserve">(A partir de esta ronda en caso de empate es requerido tiempo suplementario, si persiste el empate será tanda de penales 5 por cada equipo, el resultado de penales se marca por aparte.)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                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Octavos de final: Los primeros 2 lugares de cada grupo pasan a la siguiente etapa, según el siguiente orden.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Mayor cantidad de puntos.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Mayor diferencia de goles.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Mayor cantidad de goles.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Mayor cantidad de puntos entre los equipos empatados.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Mayor diferencia de goles entre los equipos empatados.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Mayor cantidad de goles entre los equipos empatados.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216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FFFF00" w:val="clear"/>
        </w:rPr>
      </w:pPr>
      <w:r>
        <w:rPr>
          <w:rFonts w:eastAsia="Calibri" w:cs="Calibri"/>
          <w:color w:val="000000"/>
          <w:spacing w:val="0"/>
          <w:sz w:val="22"/>
          <w:shd w:fill="FFFF00" w:val="clear"/>
        </w:rPr>
        <w:t>Azar (comité de la FIFA).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Cuartos de final: Los ganadores de octavos de final.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Semifinal: Los ganadores de cuartos de final.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00FF00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Tercer puesto: Los perdedores de la semifinal.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00FF00" w:val="clear"/>
        </w:rPr>
        <w:t>Final: Los ganadores de la semifinal.</w:t>
      </w:r>
    </w:p>
    <w:p>
      <w:pPr>
        <w:pStyle w:val="Normal"/>
        <w:bidi w:val="0"/>
        <w:spacing w:lineRule="exact" w:line="259" w:before="0" w:after="160"/>
        <w:ind w:left="72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309.65pt;height:136.45pt;mso-wrap-distance-right:0pt;mso-wrap-distance-bottom:8pt" filled="f" o:ole="">
            <v:imagedata r:id="rId3" o:title=""/>
          </v:shape>
          <o:OLEObject Type="Embed" ProgID="StaticMetafile" ShapeID="ole_rId2" DrawAspect="Content" ObjectID="_497483362" r:id="rId2"/>
        </w:objec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Bota de Oro, Al finalizar el torneo se le da un premio al jugador que más goles anotó (no se cuentan tandas de penales), en caso de desempate se considera: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Menor cantidad de goles por penal.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Más asistencias.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6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Menor tiempo jugado.</w:t>
      </w:r>
    </w:p>
    <w:p>
      <w:pPr>
        <w:pStyle w:val="Normal"/>
        <w:bidi w:val="0"/>
        <w:spacing w:lineRule="exact" w:line="259" w:before="0" w:after="160"/>
        <w:ind w:left="144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Desarrollar el modelo E/R. Puede incluir los supuestos adicionales que considere necesarios, siempre y cuando los especifique.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exact" w:line="240" w:before="0" w:after="0"/>
        <w:ind w:left="720" w:right="0" w:hanging="360"/>
        <w:jc w:val="both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Generar pseudocódigo para las siguientes acciones (consultas sobre el modelo con SQL):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40" w:leader="none"/>
        </w:tabs>
        <w:bidi w:val="0"/>
        <w:spacing w:lineRule="exact" w:line="240" w:before="0" w:after="0"/>
        <w:ind w:left="1440" w:right="0" w:hanging="360"/>
        <w:jc w:val="both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Reporte de clasificación final de grupos.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40" w:leader="none"/>
        </w:tabs>
        <w:bidi w:val="0"/>
        <w:spacing w:lineRule="exact" w:line="240" w:before="0" w:after="0"/>
        <w:ind w:left="1440" w:right="0" w:hanging="360"/>
        <w:jc w:val="both"/>
        <w:rPr>
          <w:highlight w:val="none"/>
          <w:shd w:fill="81D41A" w:val="clear"/>
        </w:rPr>
      </w:pPr>
      <w:r>
        <w:rPr>
          <w:rFonts w:eastAsia="Calibri" w:cs="Calibri"/>
          <w:color w:val="000000"/>
          <w:spacing w:val="0"/>
          <w:sz w:val="22"/>
          <w:shd w:fill="81D41A" w:val="clear"/>
        </w:rPr>
        <w:t>Registrar la información inicial de un partido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40" w:leader="none"/>
        </w:tabs>
        <w:bidi w:val="0"/>
        <w:spacing w:lineRule="exact" w:line="240" w:before="0" w:after="0"/>
        <w:ind w:left="1440" w:right="0" w:hanging="360"/>
        <w:jc w:val="both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Según los resultados de la última etapa avanzar el torneo una etapa.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1440" w:leader="none"/>
        </w:tabs>
        <w:bidi w:val="0"/>
        <w:spacing w:lineRule="exact" w:line="240" w:before="0" w:after="0"/>
        <w:ind w:left="1440" w:right="0" w:hanging="360"/>
        <w:jc w:val="both"/>
        <w:rPr>
          <w:rFonts w:ascii="Calibri" w:hAnsi="Calibri" w:eastAsia="Calibri" w:cs="Calibri"/>
          <w:color w:val="000000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Resultados bota de Oro.                     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492</Words>
  <Characters>2350</Characters>
  <CharactersWithSpaces>2812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2024-06-19T01:49:37Z</dcterms:modified>
  <cp:revision>1</cp:revision>
  <dc:subject/>
  <dc:title/>
</cp:coreProperties>
</file>