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jc w:val="center"/>
      </w:pPr>
      <w:r>
        <w:rPr>
          <w:b/>
          <w:bCs/>
          <w:color w:val="1E5BA8"/>
          <w:sz w:val="68"/>
          <w:szCs w:val="68"/>
        </w:rPr>
        <w:t xml:space="preserve">Ysy Empresa</w:t>
      </w:r>
    </w:p>
    <w:p>
      <w:pPr>
        <w:spacing w:after="200" w:before="80"/>
        <w:jc w:val="center"/>
      </w:pPr>
      <w:r>
        <w:rPr>
          <w:color w:val="1E5BA8"/>
          <w:sz w:val="24"/>
          <w:szCs w:val="24"/>
        </w:rPr>
        <w:t xml:space="preserve">▬▬▬▬▬▬▬▬▬▬▬▬▬▬▬▬▬</w:t>
      </w:r>
    </w:p>
    <w:p>
      <w:pPr>
        <w:spacing w:after="120" w:before="0"/>
        <w:jc w:val="center"/>
      </w:pPr>
      <w:r>
        <w:rPr>
          <w:color w:val="333333"/>
          <w:sz w:val="32"/>
          <w:szCs w:val="32"/>
        </w:rPr>
        <w:t xml:space="preserve">Plataforma SaaS Multi-Tenant de Gestión Integral</w:t>
      </w:r>
    </w:p>
    <w:p>
      <w:pPr>
        <w:spacing w:after="1600" w:before="0"/>
        <w:jc w:val="center"/>
      </w:pPr>
      <w:r>
        <w:rPr>
          <w:i/>
          <w:iCs/>
          <w:color w:val="666666"/>
          <w:sz w:val="28"/>
          <w:szCs w:val="28"/>
        </w:rPr>
        <w:t xml:space="preserve">para PyMEs Industriales y Comerciales</w:t>
      </w:r>
    </w:p>
    <w:p>
      <w:pPr>
        <w:spacing w:after="200" w:before="200"/>
        <w:jc w:val="center"/>
      </w:pPr>
      <w:r>
        <w:rPr>
          <w:color w:val="1E5BA8"/>
          <w:sz w:val="22"/>
          <w:szCs w:val="22"/>
        </w:rPr>
        <w:t xml:space="preserve">━━━━━━━━━━━━━━━━━━━━━━━━━━━━━━</w:t>
      </w:r>
    </w:p>
    <w:p>
      <w:pPr>
        <w:spacing w:after="80" w:before="0"/>
        <w:jc w:val="center"/>
      </w:pPr>
      <w:r>
        <w:rPr>
          <w:b/>
          <w:bCs/>
          <w:color w:val="1E5BA8"/>
          <w:sz w:val="32"/>
          <w:szCs w:val="32"/>
        </w:rPr>
        <w:t xml:space="preserve">DOCUMENTO TÉCNICO</w:t>
      </w:r>
    </w:p>
    <w:p>
      <w:pPr>
        <w:jc w:val="center"/>
      </w:pPr>
      <w:r>
        <w:rPr>
          <w:color w:val="999999"/>
          <w:sz w:val="26"/>
          <w:szCs w:val="26"/>
        </w:rPr>
        <w:t xml:space="preserve">Junio 2025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Ysy Empresa es una plataforma SaaS multi-tenant de vanguardia que integra la gestión comercial, productiva, logística y administrativa en un único sistema modular, escalable y adaptado al contexto argentino.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5BA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Hitos Clave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✓ Producto en producción comercial activa (TRL 9) desde 2024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✓ 2 clientes pagantes validados: Ripser + CPMI (Centro Privado de Medicina Integral) - 1+ año de uso continuo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✓ Equipo de 4 profesionales multidisciplinarios con paridad de género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✓ Modelo de negocio SaaS validado con ingresos recurrentes, sin deuda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3"/>
                <w:szCs w:val="23"/>
              </w:rPr>
              <w:t xml:space="preserve">✓ Crecimiento orgánico: segundo cliente adquirido por referencia del primero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1. Descripción del Producto</w:t>
      </w:r>
    </w:p>
    <w:p>
      <w:pPr>
        <w:spacing w:after="200"/>
      </w:pPr>
      <w:r>
        <w:t xml:space="preserve">Ysy Empresa reemplaza múltiples sistemas desconectados (planillas, ERPs genéricos, sistemas de CRM aislados) por una solución unificada, modular y adaptable que permite a las PyMEs industriales y comerciales gestionar su ciclo completo de operaciones con eficiencia y visibilidad total.</w:t>
      </w:r>
    </w:p>
    <w:p>
      <w:pPr>
        <w:pStyle w:val="Heading2"/>
      </w:pPr>
      <w:r>
        <w:t xml:space="preserve">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1E5BA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1E5BA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CRM &amp; Leads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Gestión de clientes, contactos, interacciones y leads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Ventas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Notas de pedido, presupuestos, documentos comerciales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Fabricación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Recetas productivas, órdenes de fabricación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Stock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Productos, stock objetivo, motor inteligente de planificación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Logística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Viajes, vehículos, entregas en tiempo real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RRHH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Empleados, legajos, asistencia, sueldos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Finanzas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Cajas, bancos, transferencias, flujo de caja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Préstamos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Préstamos personales, cuotas, refinanciación</w:t>
            </w:r>
          </w:p>
        </w:tc>
      </w:tr>
      <w:tr>
        <w:tc>
          <w:tcPr>
            <w:tcW w:type="dxa" w:w="200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5BA8"/>
                <w:sz w:val="24"/>
                <w:szCs w:val="24"/>
              </w:rPr>
              <w:t xml:space="preserve">Proveedores</w:t>
            </w:r>
          </w:p>
        </w:tc>
        <w:tc>
          <w:tcPr>
            <w:tcW w:type="dxa" w:w="7360"/>
            <w:tcBorders>
              <w:top w:val="single" w:color="1E5BA8" w:sz="6"/>
              <w:left w:val="single" w:color="1E5BA8" w:sz="6"/>
              <w:bottom w:val="single" w:color="1E5BA8" w:sz="6"/>
              <w:right w:val="single" w:color="1E5BA8" w:sz="6"/>
            </w:tcBorders>
            <w:shd w:fill="F5FAF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3"/>
                <w:szCs w:val="23"/>
              </w:rPr>
              <w:t xml:space="preserve">Gestión, compras, evaluaciones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Diferenciadores Clave</w:t>
      </w:r>
    </w:p>
    <w:p>
      <w:pPr>
        <w:pStyle w:val="Heading2"/>
      </w:pPr>
      <w:r>
        <w:t xml:space="preserve">🎯 1. Trazabilidad End-to-End</w:t>
      </w:r>
    </w:p>
    <w:p>
      <w:r>
        <w:t xml:space="preserve">Un lead capturado en el CRM se transforma automáticamente en oferta, orden de fabricación con su receta productiva, descuento de stock, asignación de transporte y entrega al cliente final, todo dentro del mismo sistema con visibilidad en tiempo real en cada etapa. Nadie en el segmento PyME ofrece este nivel de integración nativa.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📊 2. Motor Inteligente de Planificación de Stock</w:t>
      </w:r>
    </w:p>
    <w:p>
      <w:r>
        <w:t xml:space="preserve">Algoritmo propio que evalúa stock objetivo vs disponible vs producción en curso, y sugiere automáticamente acciones de fabricación (FABRICAR, TERMINAR_BASE, MANTENER) por cada variante de producto. Reemplaza la planificación manual y evita los dos costos más caros: capital inmovilizado por sobrestock y ventas perdidas por quiebres.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🏢 3. Arquitectura Multi-Tenant Modular Nativa</w:t>
      </w:r>
    </w:p>
    <w:p>
      <w:r>
        <w:t xml:space="preserve">Una misma instalación gestiona varias empresas o sucursales con datos completamente aislados. Cada cliente activa solo los módulos que necesita, escalando a medida que crece. Baja la barrera de entrada para PyMEs chicas y sirve a grupos económicos con varias unidades de negocio.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⚡ 4. Implementación Rápida y Soporte Directo</w:t>
      </w:r>
    </w:p>
    <w:p>
      <w:r>
        <w:t xml:space="preserve">Implementación en semanas (no meses), con onboarding personalizado y soporte directo del equipo de desarrollo. Adaptado a la realidad fiscal, logística y operativa argentina, en español y mismo huso horario.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Arquitectura Técnica</w:t>
      </w:r>
    </w:p>
    <w:p>
      <w:pPr>
        <w:pStyle w:val="Heading2"/>
      </w:pPr>
      <w:r>
        <w:t xml:space="preserve">🔧 Backend</w:t>
      </w:r>
    </w:p>
    <w:p>
      <w:pPr>
        <w:pStyle w:val="ListParagraph"/>
        <w:numPr>
          <w:ilvl w:val="0"/>
          <w:numId w:val="2"/>
        </w:numPr>
      </w:pPr>
      <w:r>
        <w:t xml:space="preserve">Java 21 + Spring Boot 3.2 con Virtual Threads (Project Loom)</w:t>
      </w:r>
    </w:p>
    <w:p>
      <w:pPr>
        <w:pStyle w:val="ListParagraph"/>
        <w:numPr>
          <w:ilvl w:val="0"/>
          <w:numId w:val="2"/>
        </w:numPr>
      </w:pPr>
      <w:r>
        <w:t xml:space="preserve">Base de datos: MariaDB con Flyway para migraciones (70+ versiones)</w:t>
      </w:r>
    </w:p>
    <w:p>
      <w:pPr>
        <w:pStyle w:val="ListParagraph"/>
        <w:numPr>
          <w:ilvl w:val="0"/>
          <w:numId w:val="2"/>
        </w:numPr>
      </w:pPr>
      <w:r>
        <w:t xml:space="preserve">Autenticación: JWT + Spring Security con BCrypt</w:t>
      </w:r>
    </w:p>
    <w:p>
      <w:pPr>
        <w:pStyle w:val="ListParagraph"/>
        <w:numPr>
          <w:ilvl w:val="0"/>
          <w:numId w:val="2"/>
        </w:numPr>
      </w:pPr>
      <w:r>
        <w:t xml:space="preserve">Multi-tenancy: ThreadLocal context, filtrado automático por empresa</w:t>
      </w:r>
    </w:p>
    <w:p>
      <w:pPr>
        <w:pStyle w:val="ListParagraph"/>
        <w:numPr>
          <w:ilvl w:val="0"/>
          <w:numId w:val="2"/>
        </w:numPr>
      </w:pPr>
      <w:r>
        <w:t xml:space="preserve">104 controladores REST, 110 servicios de negocio, 122 entidades JPA</w:t>
      </w:r>
    </w:p>
    <w:p>
      <w:pPr>
        <w:pStyle w:val="ListParagraph"/>
        <w:numPr>
          <w:ilvl w:val="0"/>
          <w:numId w:val="2"/>
        </w:numPr>
      </w:pPr>
      <w:r>
        <w:t xml:space="preserve">Monitoreo: Sentry + Prometheus + Spring Boot Actuator</w:t>
      </w:r>
    </w:p>
    <w:p>
      <w:pPr>
        <w:spacing w:after="100" w:before="140"/>
      </w:pPr>
      <w:r>
        <w:t xml:space="preserve"/>
      </w:r>
    </w:p>
    <w:p>
      <w:pPr>
        <w:pStyle w:val="Heading2"/>
      </w:pPr>
      <w:r>
        <w:t xml:space="preserve">🎨 Frontend</w:t>
      </w:r>
    </w:p>
    <w:p>
      <w:pPr>
        <w:pStyle w:val="ListParagraph"/>
        <w:numPr>
          <w:ilvl w:val="0"/>
          <w:numId w:val="2"/>
        </w:numPr>
      </w:pPr>
      <w:r>
        <w:t xml:space="preserve">React 19.1 + TypeScript + Vite 7</w:t>
      </w:r>
    </w:p>
    <w:p>
      <w:pPr>
        <w:pStyle w:val="ListParagraph"/>
        <w:numPr>
          <w:ilvl w:val="0"/>
          <w:numId w:val="2"/>
        </w:numPr>
      </w:pPr>
      <w:r>
        <w:t xml:space="preserve">Material-UI 6.5 para componentes profesionales</w:t>
      </w:r>
    </w:p>
    <w:p>
      <w:pPr>
        <w:pStyle w:val="ListParagraph"/>
        <w:numPr>
          <w:ilvl w:val="0"/>
          <w:numId w:val="2"/>
        </w:numPr>
      </w:pPr>
      <w:r>
        <w:t xml:space="preserve">React Router DOM para navegación, React Hook Form para validación</w:t>
      </w:r>
    </w:p>
    <w:p>
      <w:pPr>
        <w:pStyle w:val="ListParagraph"/>
        <w:numPr>
          <w:ilvl w:val="0"/>
          <w:numId w:val="2"/>
        </w:numPr>
      </w:pPr>
      <w:r>
        <w:t xml:space="preserve">TanStack React Query para state management del servidor</w:t>
      </w:r>
    </w:p>
    <w:p>
      <w:pPr>
        <w:pStyle w:val="ListParagraph"/>
        <w:numPr>
          <w:ilvl w:val="0"/>
          <w:numId w:val="2"/>
        </w:numPr>
      </w:pPr>
      <w:r>
        <w:t xml:space="preserve">Exportación a PDF (jsPDF) y Excel (ExcelJS)</w:t>
      </w:r>
    </w:p>
    <w:p>
      <w:pPr>
        <w:spacing w:after="100" w:before="140"/>
      </w:pPr>
      <w:r>
        <w:t xml:space="preserve"/>
      </w:r>
    </w:p>
    <w:p>
      <w:pPr>
        <w:pStyle w:val="Heading2"/>
      </w:pPr>
      <w:r>
        <w:t xml:space="preserve">☁️ DevOps &amp; Deployment</w:t>
      </w:r>
    </w:p>
    <w:p>
      <w:pPr>
        <w:pStyle w:val="ListParagraph"/>
        <w:numPr>
          <w:ilvl w:val="0"/>
          <w:numId w:val="2"/>
        </w:numPr>
      </w:pPr>
      <w:r>
        <w:t xml:space="preserve">Docker multi-stage (builder + production/development)</w:t>
      </w:r>
    </w:p>
    <w:p>
      <w:pPr>
        <w:pStyle w:val="ListParagraph"/>
        <w:numPr>
          <w:ilvl w:val="0"/>
          <w:numId w:val="2"/>
        </w:numPr>
      </w:pPr>
      <w:r>
        <w:t xml:space="preserve">CI/CD con GitHub Actions: Unit Tests, Integration Tests, Build automático</w:t>
      </w:r>
    </w:p>
    <w:p>
      <w:pPr>
        <w:pStyle w:val="ListParagraph"/>
        <w:numPr>
          <w:ilvl w:val="0"/>
          <w:numId w:val="2"/>
        </w:numPr>
      </w:pPr>
      <w:r>
        <w:t xml:space="preserve">Ambientes separados: dev, staging, producción</w:t>
      </w:r>
    </w:p>
    <w:p>
      <w:pPr>
        <w:pStyle w:val="ListParagraph"/>
        <w:numPr>
          <w:ilvl w:val="0"/>
          <w:numId w:val="2"/>
        </w:numPr>
      </w:pPr>
      <w:r>
        <w:t xml:space="preserve">Cloud deployment con configuration as code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Estado de Desarrollo (TRL 9)</w:t>
      </w:r>
    </w:p>
    <w:p>
      <w:pPr>
        <w:pStyle w:val="Heading2"/>
      </w:pPr>
      <w:r>
        <w:t xml:space="preserve">✅ Producto</w:t>
      </w:r>
    </w:p>
    <w:p>
      <w:pPr>
        <w:pStyle w:val="ListParagraph"/>
        <w:numPr>
          <w:ilvl w:val="0"/>
          <w:numId w:val="2"/>
        </w:numPr>
      </w:pPr>
      <w:r>
        <w:t xml:space="preserve">Todos los módulos operativos en producción</w:t>
      </w:r>
    </w:p>
    <w:p>
      <w:pPr>
        <w:pStyle w:val="ListParagraph"/>
        <w:numPr>
          <w:ilvl w:val="0"/>
          <w:numId w:val="2"/>
        </w:numPr>
      </w:pPr>
      <w:r>
        <w:t xml:space="preserve">Arquitectura consolidada con despliegue cloud automatizado</w:t>
      </w:r>
    </w:p>
    <w:p>
      <w:pPr>
        <w:pStyle w:val="ListParagraph"/>
        <w:numPr>
          <w:ilvl w:val="0"/>
          <w:numId w:val="2"/>
        </w:numPr>
      </w:pPr>
      <w:r>
        <w:t xml:space="preserve">CI/CD activo, testing continuo (unit + integration)</w:t>
      </w:r>
    </w:p>
    <w:p>
      <w:pPr>
        <w:pStyle w:val="ListParagraph"/>
        <w:numPr>
          <w:ilvl w:val="0"/>
          <w:numId w:val="2"/>
        </w:numPr>
      </w:pPr>
      <w:r>
        <w:t xml:space="preserve">Monitoreo en tiempo real (Sentry, Prometheus)</w:t>
      </w:r>
    </w:p>
    <w:p>
      <w:pPr>
        <w:spacing w:after="100" w:before="140"/>
      </w:pPr>
      <w:r>
        <w:t xml:space="preserve"/>
      </w:r>
    </w:p>
    <w:p>
      <w:pPr>
        <w:pStyle w:val="Heading2"/>
      </w:pPr>
      <w:r>
        <w:t xml:space="preserve">📈 Mercado &amp; Tracción</w:t>
      </w:r>
    </w:p>
    <w:p>
      <w:pPr>
        <w:pStyle w:val="ListParagraph"/>
        <w:numPr>
          <w:ilvl w:val="0"/>
          <w:numId w:val="2"/>
        </w:numPr>
      </w:pPr>
      <w:r>
        <w:t xml:space="preserve">Ripser (PyME industrial, Mar del Plata): 3+ meses en onboarding, todos los módulos activos</w:t>
      </w:r>
    </w:p>
    <w:p>
      <w:pPr>
        <w:pStyle w:val="ListParagraph"/>
        <w:numPr>
          <w:ilvl w:val="0"/>
          <w:numId w:val="2"/>
        </w:numPr>
      </w:pPr>
      <w:r>
        <w:t xml:space="preserve">CPMI (Centro Privado de Medicina Integral): 1+ año de uso continuo sin interrupción</w:t>
      </w:r>
    </w:p>
    <w:p>
      <w:pPr>
        <w:pStyle w:val="ListParagraph"/>
        <w:numPr>
          <w:ilvl w:val="0"/>
          <w:numId w:val="2"/>
        </w:numPr>
      </w:pPr>
      <w:r>
        <w:t xml:space="preserve">Ingresos recurrentes validados</w:t>
      </w:r>
    </w:p>
    <w:p>
      <w:pPr>
        <w:pStyle w:val="ListParagraph"/>
        <w:numPr>
          <w:ilvl w:val="0"/>
          <w:numId w:val="2"/>
        </w:numPr>
      </w:pPr>
      <w:r>
        <w:t xml:space="preserve">Ajuste producto-mercado demostrado por crecimiento orgánico</w:t>
      </w:r>
    </w:p>
    <w:p>
      <w:pPr>
        <w:spacing w:after="100" w:before="140"/>
      </w:pPr>
      <w:r>
        <w:t xml:space="preserve"/>
      </w:r>
    </w:p>
    <w:p>
      <w:pPr>
        <w:pStyle w:val="Heading2"/>
      </w:pPr>
      <w:r>
        <w:t xml:space="preserve">👥 Equipo</w:t>
      </w:r>
    </w:p>
    <w:p>
      <w:pPr>
        <w:pStyle w:val="ListParagraph"/>
        <w:numPr>
          <w:ilvl w:val="0"/>
          <w:numId w:val="2"/>
        </w:numPr>
      </w:pPr>
      <w:r>
        <w:t xml:space="preserve">4 profesionales con paridad de género (50% mujeres)</w:t>
      </w:r>
    </w:p>
    <w:p>
      <w:pPr>
        <w:pStyle w:val="ListParagraph"/>
        <w:numPr>
          <w:ilvl w:val="0"/>
          <w:numId w:val="2"/>
        </w:numPr>
      </w:pPr>
      <w:r>
        <w:t xml:space="preserve">Vinculación con Universidad Nacional de Mar del Plata (UNMDP) e Instituto IDRA</w:t>
      </w:r>
    </w:p>
    <w:p>
      <w:pPr>
        <w:pStyle w:val="ListParagraph"/>
        <w:numPr>
          <w:ilvl w:val="0"/>
          <w:numId w:val="2"/>
        </w:numPr>
      </w:pPr>
      <w:r>
        <w:t xml:space="preserve">Experiencia en desarrollo de software, análisis de negocios y gestión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5. Visión de Crecimiento</w:t>
      </w:r>
    </w:p>
    <w:p>
      <w:r>
        <w:t xml:space="preserve">Próximos 12-24 meses:</w:t>
      </w:r>
    </w:p>
    <w:p>
      <w:pPr>
        <w:pStyle w:val="ListParagraph"/>
        <w:numPr>
          <w:ilvl w:val="0"/>
          <w:numId w:val="2"/>
        </w:numPr>
      </w:pPr>
      <w:r>
        <w:t xml:space="preserve">Captación de 8-15 nuevos clientes PyME en Mar del Plata y región</w:t>
      </w:r>
    </w:p>
    <w:p>
      <w:pPr>
        <w:pStyle w:val="ListParagraph"/>
        <w:numPr>
          <w:ilvl w:val="0"/>
          <w:numId w:val="2"/>
        </w:numPr>
      </w:pPr>
      <w:r>
        <w:t xml:space="preserve">Incorporación de perfiles comerciales y técnicos</w:t>
      </w:r>
    </w:p>
    <w:p>
      <w:pPr>
        <w:pStyle w:val="ListParagraph"/>
        <w:numPr>
          <w:ilvl w:val="0"/>
          <w:numId w:val="2"/>
        </w:numPr>
      </w:pPr>
      <w:r>
        <w:t xml:space="preserve">Formalización de vinculaciones con UNMDP, Red Intecmar e incubadoras</w:t>
      </w:r>
    </w:p>
    <w:p>
      <w:pPr>
        <w:pStyle w:val="ListParagraph"/>
        <w:numPr>
          <w:ilvl w:val="0"/>
          <w:numId w:val="2"/>
        </w:numPr>
      </w:pPr>
      <w:r>
        <w:t xml:space="preserve">Búsqueda de financiamiento para acelerar go-to-market</w:t>
      </w:r>
    </w:p>
    <w:p>
      <w:pPr>
        <w:pStyle w:val="ListParagraph"/>
        <w:numPr>
          <w:ilvl w:val="0"/>
          <w:numId w:val="2"/>
        </w:numPr>
      </w:pPr>
      <w:r>
        <w:t xml:space="preserve">Registro de marca y software como obra protegida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E5BA8" w:sz="12" w:space="1"/>
      </w:pBdr>
      <w:spacing w:after="200" w:before="360"/>
      <w:outlineLvl w:val="0"/>
    </w:pPr>
    <w:rPr>
      <w:rFonts w:ascii="Segoe UI" w:cs="Segoe UI" w:eastAsia="Segoe UI" w:hAnsi="Segoe UI"/>
      <w:b/>
      <w:bCs/>
      <w:color w:val="1E5BA8"/>
      <w:sz w:val="48"/>
      <w:szCs w:val="4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Segoe UI" w:cs="Segoe UI" w:eastAsia="Segoe UI" w:hAnsi="Segoe UI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2026-05-15T14:53:29.570Z</dcterms:created>
  <dcterms:modified xsi:type="dcterms:W3CDTF">2026-05-15T14:53:29.570Z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